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 w:before="0" w:beforeAutospacing="0"/>
        <w:ind/>
        <w:jc w:val="lef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69"/>
        <w:pBdr/>
        <w:spacing w:before="0" w:before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before="0" w:beforeAutospacing="0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 w:before="0" w:beforeAutospacing="0"/>
        <w:ind w:firstLine="0"/>
        <w:jc w:val="center"/>
        <w:rPr/>
      </w:pPr>
      <w:r>
        <w:rPr>
          <w:b/>
        </w:rPr>
        <w:t xml:space="preserve">(сімдесят</w:t>
      </w:r>
      <w:r>
        <w:rPr>
          <w:b/>
        </w:rPr>
        <w:t xml:space="preserve"> друга</w:t>
      </w:r>
      <w:r>
        <w:rPr>
          <w:b/>
        </w:rPr>
        <w:t xml:space="preserve"> сесія восьмого скликання) </w:t>
      </w:r>
      <w:r/>
    </w:p>
    <w:p>
      <w:pPr>
        <w:pBdr/>
        <w:spacing w:before="0" w:before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7088"/>
        </w:tabs>
        <w:spacing w:before="0" w:beforeAutospacing="0"/>
        <w:ind/>
        <w:rPr>
          <w:sz w:val="20"/>
          <w:szCs w:val="16"/>
        </w:rPr>
      </w:pPr>
      <w:r>
        <w:rPr>
          <w:sz w:val="16"/>
          <w:szCs w:val="16"/>
        </w:rPr>
        <w:t xml:space="preserve"> </w:t>
      </w:r>
      <w:r>
        <w:rPr>
          <w:sz w:val="20"/>
          <w:szCs w:val="16"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before="0" w:beforeAutospacing="0"/>
        <w:ind w:firstLine="0"/>
        <w:rPr/>
      </w:pPr>
      <w:r>
        <w:t xml:space="preserve">17 </w:t>
      </w:r>
      <w:bookmarkStart w:id="0" w:name="_GoBack"/>
      <w:r/>
      <w:bookmarkEnd w:id="0"/>
      <w:r>
        <w:t xml:space="preserve">квітня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268 </w:t>
      </w:r>
      <w:r/>
    </w:p>
    <w:p>
      <w:pPr>
        <w:pBdr/>
        <w:tabs>
          <w:tab w:val="clear" w:leader="none" w:pos="709"/>
          <w:tab w:val="left" w:leader="none" w:pos="7088"/>
        </w:tabs>
        <w:spacing w:before="0" w:beforeAutospacing="0"/>
        <w:ind/>
        <w:rPr>
          <w:sz w:val="16"/>
          <w:szCs w:val="16"/>
          <w14:ligatures w14:val="none"/>
        </w:rPr>
      </w:pPr>
      <w:r>
        <w:rPr>
          <w:sz w:val="16"/>
          <w:szCs w:val="16"/>
          <w:lang w:val="undefined"/>
        </w:rPr>
        <w:t xml:space="preserve"> </w:t>
      </w:r>
      <w:r>
        <w:rPr>
          <w:sz w:val="16"/>
          <w:szCs w:val="16"/>
          <w:lang w:val="undefined"/>
        </w:rPr>
      </w:r>
    </w:p>
    <w:p>
      <w:pPr>
        <w:pBdr/>
        <w:spacing w:before="0" w:beforeAutospacing="0"/>
        <w:ind w:right="-82" w:firstLine="0"/>
        <w:rPr/>
      </w:pPr>
      <w:r>
        <w:rPr>
          <w:b/>
        </w:rPr>
        <w:t xml:space="preserve">Про затвердження </w:t>
      </w:r>
      <w:r>
        <w:rPr>
          <w:b/>
        </w:rPr>
        <w:t xml:space="preserve">проєкту</w:t>
      </w:r>
      <w:r>
        <w:rPr>
          <w:b/>
        </w:rPr>
        <w:t xml:space="preserve"> землеустрою щодо відведення земельної ділянки з метою передачі в оренду </w:t>
      </w:r>
      <w:r>
        <w:rPr>
          <w:b/>
        </w:rPr>
        <w:t xml:space="preserve">ТОВ "БРАТІЦА АГРО"</w:t>
      </w:r>
      <w:r/>
    </w:p>
    <w:p>
      <w:pPr>
        <w:pBdr/>
        <w:spacing w:before="0" w:beforeAutospacing="0"/>
        <w:ind w:right="5102" w:firstLine="0"/>
        <w:rPr/>
      </w:pPr>
      <w:r>
        <w:rPr>
          <w:sz w:val="16"/>
        </w:rPr>
        <w:t xml:space="preserve"> </w:t>
      </w:r>
      <w:r/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clear" w:leader="none" w:pos="709"/>
        </w:tabs>
        <w:spacing w:before="0" w:beforeAutospacing="0" w:line="240" w:lineRule="auto"/>
        <w:ind w:firstLine="567"/>
        <w:rPr>
          <w:rFonts w:ascii="Arial" w:hAnsi="Arial" w:cs="Arial"/>
          <w:color w:val="4d4d4d"/>
          <w:sz w:val="21"/>
          <w:szCs w:val="21"/>
          <w:lang w:eastAsia="uk-UA"/>
        </w:rPr>
      </w:pPr>
      <w:r>
        <w:t xml:space="preserve">Розглянувши звернення </w:t>
      </w:r>
      <w:r>
        <w:t xml:space="preserve">директора </w:t>
      </w:r>
      <w:r>
        <w:t xml:space="preserve">ТОВ "БРАТІЦА АГРО"</w:t>
      </w:r>
      <w:r>
        <w:t xml:space="preserve"> (</w:t>
      </w:r>
      <w:r>
        <w:rPr>
          <w:color w:val="000000" w:themeColor="text1"/>
          <w:szCs w:val="28"/>
          <w:lang w:eastAsia="uk-UA"/>
        </w:rPr>
        <w:t xml:space="preserve">Код ЄДРПОУ </w:t>
      </w:r>
      <w:r>
        <w:rPr>
          <w:color w:val="000000" w:themeColor="text1"/>
          <w:szCs w:val="28"/>
          <w:lang w:eastAsia="uk-UA"/>
        </w:rPr>
        <w:t xml:space="preserve">–</w:t>
      </w:r>
      <w:r>
        <w:rPr>
          <w:color w:val="000000" w:themeColor="text1"/>
          <w:szCs w:val="28"/>
          <w:lang w:eastAsia="uk-UA"/>
        </w:rPr>
        <w:t xml:space="preserve"> </w:t>
      </w:r>
      <w:r>
        <w:rPr>
          <w:color w:val="000000" w:themeColor="text1"/>
          <w:szCs w:val="28"/>
          <w:lang w:eastAsia="uk-UA"/>
        </w:rPr>
        <w:t xml:space="preserve">41217124</w:t>
      </w:r>
      <w:r>
        <w:rPr>
          <w:color w:val="000000" w:themeColor="text1"/>
          <w:szCs w:val="28"/>
          <w:lang w:eastAsia="uk-UA"/>
        </w:rPr>
        <w:t xml:space="preserve">) Харченка О</w:t>
      </w:r>
      <w:r>
        <w:rPr>
          <w:color w:val="000000" w:themeColor="text1"/>
          <w:szCs w:val="28"/>
          <w:lang w:eastAsia="uk-UA"/>
        </w:rPr>
        <w:t xml:space="preserve">лександр</w:t>
      </w:r>
      <w:r>
        <w:rPr>
          <w:color w:val="000000" w:themeColor="text1"/>
          <w:szCs w:val="28"/>
          <w:lang w:eastAsia="uk-UA"/>
        </w:rPr>
        <w:t xml:space="preserve">а В</w:t>
      </w:r>
      <w:r>
        <w:rPr>
          <w:color w:val="000000" w:themeColor="text1"/>
          <w:szCs w:val="28"/>
          <w:lang w:eastAsia="uk-UA"/>
        </w:rPr>
        <w:t xml:space="preserve">олодимирович</w:t>
      </w:r>
      <w:r>
        <w:rPr>
          <w:color w:val="000000" w:themeColor="text1"/>
          <w:szCs w:val="28"/>
          <w:lang w:eastAsia="uk-UA"/>
        </w:rPr>
        <w:t xml:space="preserve">а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 затвердження </w:t>
      </w:r>
      <w:r>
        <w:rPr>
          <w:color w:val="000000" w:themeColor="text1"/>
          <w:szCs w:val="28"/>
        </w:rPr>
        <w:t xml:space="preserve">проєкт</w:t>
      </w:r>
      <w:r>
        <w:rPr>
          <w:color w:val="000000" w:themeColor="text1"/>
          <w:szCs w:val="28"/>
        </w:rPr>
        <w:t xml:space="preserve">у</w:t>
      </w:r>
      <w:r>
        <w:rPr>
          <w:color w:val="000000" w:themeColor="text1"/>
          <w:szCs w:val="28"/>
        </w:rPr>
        <w:t xml:space="preserve"> землеустрою щодо відведення земельн</w:t>
      </w:r>
      <w:r>
        <w:rPr>
          <w:color w:val="000000" w:themeColor="text1"/>
          <w:szCs w:val="28"/>
        </w:rPr>
        <w:t xml:space="preserve">ої</w:t>
      </w:r>
      <w:r>
        <w:rPr>
          <w:color w:val="000000" w:themeColor="text1"/>
        </w:rPr>
        <w:t xml:space="preserve"> </w:t>
      </w:r>
      <w:r>
        <w:t xml:space="preserve">ділянок в оренду для </w:t>
      </w:r>
      <w:r>
        <w:t xml:space="preserve">іншого сільськогосподарського призначення (код згідно із КВЦПЗ – 01.13</w:t>
      </w:r>
      <w:r>
        <w:t xml:space="preserve">), площею </w:t>
      </w:r>
      <w:r>
        <w:t xml:space="preserve">0,</w:t>
      </w:r>
      <w:r>
        <w:t xml:space="preserve">314</w:t>
      </w:r>
      <w:r>
        <w:t xml:space="preserve">0</w:t>
      </w:r>
      <w:r>
        <w:t xml:space="preserve"> га</w:t>
      </w:r>
      <w:r>
        <w:t xml:space="preserve">, кадастровий номер </w:t>
      </w:r>
      <w:r>
        <w:t xml:space="preserve">7423089500:02:000:0558</w:t>
      </w:r>
      <w:r>
        <w:t xml:space="preserve">, </w:t>
      </w:r>
      <w:r>
        <w:t xml:space="preserve">яка розташована </w:t>
      </w:r>
      <w:r>
        <w:t xml:space="preserve">за межами с. </w:t>
      </w:r>
      <w:r>
        <w:t xml:space="preserve">Феськівка</w:t>
      </w:r>
      <w:r>
        <w:t xml:space="preserve"> Менської міської територіальної громади</w:t>
      </w:r>
      <w:r>
        <w:t xml:space="preserve">,</w:t>
      </w:r>
      <w:r>
        <w:t xml:space="preserve"> та на якій розміщений об’єкт нерухомого майна, що знаходиться на праві приватної власності</w:t>
      </w:r>
      <w:r>
        <w:t xml:space="preserve">, керуючись ст. 26 Закону України «Про місцеве самоврядування в Укра</w:t>
      </w:r>
      <w:r>
        <w:t xml:space="preserve">їні» та </w:t>
      </w:r>
      <w:r>
        <w:t xml:space="preserve">ст.ст</w:t>
      </w:r>
      <w:r>
        <w:t xml:space="preserve">. 12, 116, 122, 120</w:t>
      </w:r>
      <w:r>
        <w:t xml:space="preserve">, </w:t>
      </w:r>
      <w:r>
        <w:t xml:space="preserve">124, </w:t>
      </w:r>
      <w:r>
        <w:t xml:space="preserve">п.2 ст. 134 Земельного кодексу України, Законом України «Про оренду землі» Законом України «Про землеустрій» Менська міська рада </w:t>
      </w:r>
      <w:r>
        <w:rPr>
          <w:rFonts w:ascii="Arial" w:hAnsi="Arial" w:cs="Arial"/>
          <w:color w:val="4d4d4d"/>
          <w:sz w:val="21"/>
          <w:szCs w:val="21"/>
          <w:lang w:eastAsia="uk-UA"/>
        </w:rPr>
      </w:r>
      <w:r>
        <w:rPr>
          <w:rFonts w:ascii="Arial" w:hAnsi="Arial" w:cs="Arial"/>
          <w:color w:val="4d4d4d"/>
          <w:sz w:val="21"/>
          <w:szCs w:val="21"/>
          <w:lang w:eastAsia="uk-UA"/>
        </w:rPr>
      </w:r>
    </w:p>
    <w:p>
      <w:pPr>
        <w:pBdr/>
        <w:tabs>
          <w:tab w:val="clear" w:leader="none" w:pos="709"/>
          <w:tab w:val="left" w:leader="none" w:pos="2422"/>
        </w:tabs>
        <w:spacing w:before="0" w:beforeAutospacing="0" w:line="240" w:lineRule="auto"/>
        <w:ind w:firstLine="0"/>
        <w:rPr/>
      </w:pPr>
      <w:r>
        <w:t xml:space="preserve">ВИРІШИЛА:</w:t>
      </w:r>
      <w:r/>
    </w:p>
    <w:p>
      <w:pPr>
        <w:pBdr/>
        <w:spacing w:before="0" w:beforeAutospacing="0" w:line="240" w:lineRule="auto"/>
        <w:ind/>
        <w:rPr/>
      </w:pPr>
      <w:r>
        <w:t xml:space="preserve">1.</w:t>
      </w:r>
      <w:r>
        <w:rPr>
          <w:b/>
        </w:rPr>
        <w:t xml:space="preserve"> </w:t>
      </w:r>
      <w:r>
        <w:t xml:space="preserve">Затвердити </w:t>
      </w:r>
      <w:r>
        <w:t xml:space="preserve">проєкт</w:t>
      </w:r>
      <w:r>
        <w:t xml:space="preserve"> землеустрою щодо відведення земельної ділянки</w:t>
      </w:r>
      <w:r>
        <w:t xml:space="preserve"> </w:t>
      </w:r>
      <w:r>
        <w:t xml:space="preserve">з метою передачі в оренду  </w:t>
      </w:r>
      <w:r>
        <w:t xml:space="preserve">ТОВ "БРАТІЦА АГРО"</w:t>
      </w:r>
      <w:r>
        <w:t xml:space="preserve">, </w:t>
      </w:r>
      <w:r>
        <w:t xml:space="preserve">площею </w:t>
      </w:r>
      <w:r>
        <w:t xml:space="preserve">0,</w:t>
      </w:r>
      <w:r>
        <w:t xml:space="preserve">314</w:t>
      </w:r>
      <w:r>
        <w:t xml:space="preserve">0</w:t>
      </w:r>
      <w:r>
        <w:t xml:space="preserve"> га</w:t>
      </w:r>
      <w:r>
        <w:t xml:space="preserve">, кадастровий номер 7423089500:02:000:0558</w:t>
      </w:r>
      <w:r>
        <w:t xml:space="preserve">, </w:t>
      </w:r>
      <w:r>
        <w:t xml:space="preserve">для іншого сільськогосподарського призначення (код згідно із КВЦПЗ – 01.13)</w:t>
      </w:r>
      <w:r>
        <w:t xml:space="preserve"> </w:t>
      </w:r>
      <w:r>
        <w:t xml:space="preserve">яка розташована за межами с. </w:t>
      </w:r>
      <w:r>
        <w:t xml:space="preserve">Феськівка</w:t>
      </w:r>
      <w:r>
        <w:t xml:space="preserve">, </w:t>
      </w:r>
      <w:r>
        <w:t xml:space="preserve">Менської міської територіальної громади</w:t>
      </w:r>
      <w:r>
        <w:t xml:space="preserve">.</w:t>
      </w:r>
      <w:r/>
    </w:p>
    <w:p>
      <w:pPr>
        <w:pBdr/>
        <w:spacing w:before="0" w:beforeAutospacing="0" w:line="240" w:lineRule="auto"/>
        <w:ind/>
        <w:rPr/>
      </w:pPr>
      <w:r>
        <w:t xml:space="preserve">2. Передати </w:t>
      </w:r>
      <w:r>
        <w:t xml:space="preserve">ТОВ "БРАТІЦА АГРО"</w:t>
      </w:r>
      <w:r>
        <w:t xml:space="preserve"> </w:t>
      </w:r>
      <w:r>
        <w:t xml:space="preserve">в оренду земельну ділянку зазначену в пункті 1 цього рішення</w:t>
      </w:r>
      <w:r>
        <w:t xml:space="preserve"> строком на 20</w:t>
      </w:r>
      <w:r>
        <w:t xml:space="preserve"> рок</w:t>
      </w:r>
      <w:r>
        <w:t xml:space="preserve">ів та встановити орендну плату 8</w:t>
      </w:r>
      <w:r>
        <w:t xml:space="preserve"> % від норм</w:t>
      </w:r>
      <w:r>
        <w:t xml:space="preserve">ативно-грошової оцінки земельної ділянки</w:t>
      </w:r>
      <w:r>
        <w:t xml:space="preserve"> відповідно до рішення 48 сесії Менської міської ради 8 скликання 29.05.2024 року №</w:t>
      </w:r>
      <w:r>
        <w:rPr>
          <w:b/>
        </w:rPr>
        <w:t xml:space="preserve"> </w:t>
      </w:r>
      <w:r>
        <w:t xml:space="preserve">293 «Про затвердження ставок орендної плати за земельні ділянки на території Менської міської територіальної громади», яка повинна сплачуватись у строки передбачені чинним законодавством. </w:t>
      </w:r>
      <w:r/>
    </w:p>
    <w:p>
      <w:pPr>
        <w:pBdr/>
        <w:spacing w:before="0" w:beforeAutospacing="0" w:line="240" w:lineRule="auto"/>
        <w:ind/>
        <w:rPr/>
      </w:pPr>
      <w:r>
        <w:t xml:space="preserve">3. </w:t>
      </w:r>
      <w:r>
        <w:t xml:space="preserve">ТОВ "БРАТІЦА АГРО"</w:t>
      </w:r>
      <w:r>
        <w:t xml:space="preserve"> </w:t>
      </w:r>
      <w:r>
        <w:t xml:space="preserve">укласти договір</w:t>
      </w:r>
      <w:r>
        <w:t xml:space="preserve"> оренди землі та здійснити реєстрацію відповідно до вимог чинного законодавства.</w:t>
      </w:r>
      <w:r/>
    </w:p>
    <w:p>
      <w:pPr>
        <w:pBdr/>
        <w:spacing w:before="0" w:beforeAutospacing="0" w:line="240" w:lineRule="auto"/>
        <w:ind/>
        <w:rPr/>
      </w:pPr>
      <w:r>
        <w:t xml:space="preserve">4.</w:t>
      </w:r>
      <w:r>
        <w:rPr>
          <w:sz w:val="24"/>
        </w:rPr>
        <w:t xml:space="preserve"> </w:t>
      </w:r>
      <w:r>
        <w:t xml:space="preserve">Рішення набуває чинності з дня доведення його до відома </w:t>
      </w:r>
      <w:r>
        <w:t xml:space="preserve">ТОВ "БРАТІЦА АГРО"</w:t>
      </w:r>
      <w:r>
        <w:t xml:space="preserve"> </w:t>
      </w:r>
      <w:r>
        <w:t xml:space="preserve">в установленому законом порядку.</w:t>
      </w:r>
      <w:r/>
    </w:p>
    <w:p>
      <w:pPr>
        <w:pBdr/>
        <w:spacing w:before="0" w:beforeAutospacing="0" w:line="240" w:lineRule="auto"/>
        <w:ind/>
        <w:rPr/>
      </w:pPr>
      <w:r>
        <w:t xml:space="preserve">5.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/>
        <w:spacing w:before="0" w:beforeAutospacing="0"/>
        <w:ind/>
        <w:rPr>
          <w:highlight w:val="none"/>
        </w:rPr>
      </w:pPr>
      <w:r>
        <w:t xml:space="preserve"> </w:t>
      </w:r>
      <w:r/>
    </w:p>
    <w:p>
      <w:pPr>
        <w:pBdr/>
        <w:spacing w:before="0" w:beforeAutospacing="0"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clear" w:leader="none" w:pos="709"/>
          <w:tab w:val="left" w:leader="none" w:pos="6521"/>
        </w:tabs>
        <w:spacing w:before="0" w:beforeAutospacing="0"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D6CFC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778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3">
    <w:name w:val="Heading 2 Char"/>
    <w:basedOn w:val="77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4">
    <w:name w:val="Heading 3 Char"/>
    <w:basedOn w:val="778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5">
    <w:name w:val="Heading 4 Char"/>
    <w:basedOn w:val="778"/>
    <w:link w:val="7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6">
    <w:name w:val="Heading 5 Char"/>
    <w:basedOn w:val="778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7">
    <w:name w:val="Heading 6 Char"/>
    <w:basedOn w:val="778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8"/>
    <w:link w:val="7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Title Char"/>
    <w:basedOn w:val="778"/>
    <w:link w:val="8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2">
    <w:name w:val="Subtitle Char"/>
    <w:basedOn w:val="778"/>
    <w:link w:val="8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3">
    <w:name w:val="Quote Char"/>
    <w:basedOn w:val="778"/>
    <w:link w:val="8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Intense Quote Char"/>
    <w:basedOn w:val="778"/>
    <w:link w:val="8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Header Char"/>
    <w:basedOn w:val="778"/>
    <w:link w:val="809"/>
    <w:uiPriority w:val="99"/>
    <w:pPr>
      <w:pBdr/>
      <w:spacing/>
      <w:ind/>
    </w:pPr>
  </w:style>
  <w:style w:type="character" w:styleId="766">
    <w:name w:val="Footnote Text Char"/>
    <w:basedOn w:val="77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Text Char"/>
    <w:basedOn w:val="778"/>
    <w:link w:val="945"/>
    <w:uiPriority w:val="99"/>
    <w:semiHidden/>
    <w:pPr>
      <w:pBdr/>
      <w:spacing/>
      <w:ind/>
    </w:pPr>
    <w:rPr>
      <w:sz w:val="20"/>
      <w:szCs w:val="20"/>
    </w:rPr>
  </w:style>
  <w:style w:type="paragraph" w:styleId="76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9">
    <w:name w:val="Heading 1"/>
    <w:basedOn w:val="768"/>
    <w:next w:val="768"/>
    <w:link w:val="790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0">
    <w:name w:val="Heading 2"/>
    <w:basedOn w:val="768"/>
    <w:next w:val="768"/>
    <w:link w:val="79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1">
    <w:name w:val="Heading 3"/>
    <w:basedOn w:val="768"/>
    <w:next w:val="768"/>
    <w:link w:val="792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2">
    <w:name w:val="Heading 4"/>
    <w:basedOn w:val="768"/>
    <w:next w:val="768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5">
    <w:name w:val="Heading 7"/>
    <w:basedOn w:val="768"/>
    <w:next w:val="768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6">
    <w:name w:val="Heading 8"/>
    <w:basedOn w:val="768"/>
    <w:next w:val="768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7">
    <w:name w:val="Heading 9"/>
    <w:basedOn w:val="768"/>
    <w:next w:val="768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character" w:styleId="790" w:customStyle="1">
    <w:name w:val="Заголовок 1 Знак"/>
    <w:link w:val="76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1" w:customStyle="1">
    <w:name w:val="Заголовок 2 Знак"/>
    <w:link w:val="77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2" w:customStyle="1">
    <w:name w:val="Заголовок 3 Знак"/>
    <w:link w:val="77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3" w:customStyle="1">
    <w:name w:val="Заголовок 4 Знак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800">
    <w:name w:val="No Spacing"/>
    <w:basedOn w:val="768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1">
    <w:name w:val="Title"/>
    <w:basedOn w:val="768"/>
    <w:next w:val="768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 Знак"/>
    <w:basedOn w:val="778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768"/>
    <w:next w:val="768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 w:customStyle="1">
    <w:name w:val="Підзаголовок Знак"/>
    <w:basedOn w:val="778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68"/>
    <w:next w:val="768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68"/>
    <w:next w:val="768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Насичена цитата Знак"/>
    <w:link w:val="807"/>
    <w:uiPriority w:val="30"/>
    <w:pPr>
      <w:pBdr/>
      <w:spacing/>
      <w:ind/>
    </w:pPr>
    <w:rPr>
      <w:i/>
    </w:rPr>
  </w:style>
  <w:style w:type="paragraph" w:styleId="809">
    <w:name w:val="Header"/>
    <w:basedOn w:val="768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Верхній колонтитул Знак"/>
    <w:basedOn w:val="778"/>
    <w:link w:val="809"/>
    <w:uiPriority w:val="99"/>
    <w:pPr>
      <w:pBdr/>
      <w:spacing/>
      <w:ind/>
    </w:pPr>
  </w:style>
  <w:style w:type="paragraph" w:styleId="811">
    <w:name w:val="Footer"/>
    <w:basedOn w:val="768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basedOn w:val="778"/>
    <w:uiPriority w:val="99"/>
    <w:pPr>
      <w:pBdr/>
      <w:spacing/>
      <w:ind/>
    </w:pPr>
  </w:style>
  <w:style w:type="paragraph" w:styleId="813">
    <w:name w:val="Caption"/>
    <w:basedOn w:val="768"/>
    <w:next w:val="7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4" w:customStyle="1">
    <w:name w:val="Нижній колонтитул Знак"/>
    <w:link w:val="811"/>
    <w:uiPriority w:val="99"/>
    <w:pPr>
      <w:pBdr/>
      <w:spacing/>
      <w:ind/>
    </w:pPr>
  </w:style>
  <w:style w:type="table" w:styleId="815">
    <w:name w:val="Table Grid"/>
    <w:basedOn w:val="77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 Grid Light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77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68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ви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68"/>
    <w:link w:val="946"/>
    <w:uiPriority w:val="99"/>
    <w:semiHidden/>
    <w:unhideWhenUsed/>
    <w:pPr>
      <w:pBdr/>
      <w:spacing/>
      <w:ind/>
    </w:pPr>
    <w:rPr>
      <w:sz w:val="20"/>
    </w:rPr>
  </w:style>
  <w:style w:type="character" w:styleId="946" w:customStyle="1">
    <w:name w:val="Текст кінцевої виноски Знак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68"/>
    <w:next w:val="768"/>
    <w:uiPriority w:val="39"/>
    <w:unhideWhenUsed/>
    <w:pPr>
      <w:pBdr/>
      <w:spacing w:after="57"/>
      <w:ind w:firstLine="0"/>
    </w:pPr>
  </w:style>
  <w:style w:type="paragraph" w:styleId="949">
    <w:name w:val="toc 2"/>
    <w:basedOn w:val="768"/>
    <w:next w:val="768"/>
    <w:uiPriority w:val="39"/>
    <w:unhideWhenUsed/>
    <w:pPr>
      <w:pBdr/>
      <w:spacing w:after="57"/>
      <w:ind w:firstLine="0" w:left="283"/>
    </w:pPr>
  </w:style>
  <w:style w:type="paragraph" w:styleId="950">
    <w:name w:val="toc 3"/>
    <w:basedOn w:val="768"/>
    <w:next w:val="768"/>
    <w:uiPriority w:val="39"/>
    <w:unhideWhenUsed/>
    <w:pPr>
      <w:pBdr/>
      <w:spacing w:after="57"/>
      <w:ind w:firstLine="0" w:left="567"/>
    </w:pPr>
  </w:style>
  <w:style w:type="paragraph" w:styleId="951">
    <w:name w:val="toc 4"/>
    <w:basedOn w:val="768"/>
    <w:next w:val="768"/>
    <w:uiPriority w:val="39"/>
    <w:unhideWhenUsed/>
    <w:pPr>
      <w:pBdr/>
      <w:spacing w:after="57"/>
      <w:ind w:firstLine="0" w:left="850"/>
    </w:pPr>
  </w:style>
  <w:style w:type="paragraph" w:styleId="952">
    <w:name w:val="toc 5"/>
    <w:basedOn w:val="768"/>
    <w:next w:val="768"/>
    <w:uiPriority w:val="39"/>
    <w:unhideWhenUsed/>
    <w:pPr>
      <w:pBdr/>
      <w:spacing w:after="57"/>
      <w:ind w:firstLine="0" w:left="1134"/>
    </w:pPr>
  </w:style>
  <w:style w:type="paragraph" w:styleId="953">
    <w:name w:val="toc 6"/>
    <w:basedOn w:val="768"/>
    <w:next w:val="768"/>
    <w:uiPriority w:val="39"/>
    <w:unhideWhenUsed/>
    <w:pPr>
      <w:pBdr/>
      <w:spacing w:after="57"/>
      <w:ind w:firstLine="0" w:left="1417"/>
    </w:pPr>
  </w:style>
  <w:style w:type="paragraph" w:styleId="954">
    <w:name w:val="toc 7"/>
    <w:basedOn w:val="768"/>
    <w:next w:val="768"/>
    <w:uiPriority w:val="39"/>
    <w:unhideWhenUsed/>
    <w:pPr>
      <w:pBdr/>
      <w:spacing w:after="57"/>
      <w:ind w:firstLine="0" w:left="1701"/>
    </w:pPr>
  </w:style>
  <w:style w:type="paragraph" w:styleId="955">
    <w:name w:val="toc 8"/>
    <w:basedOn w:val="768"/>
    <w:next w:val="768"/>
    <w:uiPriority w:val="39"/>
    <w:unhideWhenUsed/>
    <w:pPr>
      <w:pBdr/>
      <w:spacing w:after="57"/>
      <w:ind w:firstLine="0" w:left="1984"/>
    </w:pPr>
  </w:style>
  <w:style w:type="paragraph" w:styleId="956">
    <w:name w:val="toc 9"/>
    <w:basedOn w:val="768"/>
    <w:next w:val="768"/>
    <w:uiPriority w:val="39"/>
    <w:unhideWhenUsed/>
    <w:pPr>
      <w:pBdr/>
      <w:spacing w:after="57"/>
      <w:ind w:firstLine="0"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68"/>
    <w:next w:val="768"/>
    <w:uiPriority w:val="99"/>
    <w:unhideWhenUsed/>
    <w:pPr>
      <w:pBdr/>
      <w:spacing/>
      <w:ind/>
    </w:pPr>
  </w:style>
  <w:style w:type="character" w:styleId="959" w:customStyle="1">
    <w:name w:val="copy-file-field"/>
    <w:basedOn w:val="7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16</cp:revision>
  <dcterms:created xsi:type="dcterms:W3CDTF">2026-02-20T06:30:00Z</dcterms:created>
  <dcterms:modified xsi:type="dcterms:W3CDTF">2026-04-18T09:07:24Z</dcterms:modified>
</cp:coreProperties>
</file>