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20"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576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color w:val="000000"/>
          <w:sz w:val="28"/>
          <w:szCs w:val="28"/>
        </w:rPr>
        <w:t xml:space="preserve">72</w:t>
      </w:r>
      <w:r>
        <w:rPr>
          <w:bCs/>
          <w:color w:val="000000"/>
          <w:sz w:val="28"/>
          <w:szCs w:val="28"/>
        </w:rPr>
        <w:t xml:space="preserve"> сесії Менської міської ради 8 скликання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20" w:left="50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ru-RU"/>
        </w:rPr>
        <w:t xml:space="preserve">17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 xml:space="preserve">квітня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6</w:t>
      </w:r>
      <w:r>
        <w:rPr>
          <w:bCs/>
          <w:color w:val="000000"/>
          <w:sz w:val="28"/>
          <w:szCs w:val="28"/>
        </w:rPr>
        <w:t xml:space="preserve"> року № 214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виконання</w:t>
      </w:r>
      <w:r>
        <w:rPr>
          <w:b/>
          <w:sz w:val="28"/>
          <w:szCs w:val="28"/>
        </w:rPr>
        <w:t xml:space="preserve"> </w:t>
      </w:r>
      <w:bookmarkStart w:id="0" w:name="_Hlk115951181"/>
      <w:r/>
      <w:bookmarkStart w:id="1" w:name="_Hlk155702611"/>
      <w:r>
        <w:rPr>
          <w:b/>
          <w:sz w:val="28"/>
          <w:szCs w:val="28"/>
        </w:rPr>
        <w:t xml:space="preserve">Програми </w:t>
      </w:r>
      <w:r>
        <w:rPr>
          <w:b/>
          <w:sz w:val="28"/>
          <w:szCs w:val="28"/>
        </w:rPr>
        <w:t xml:space="preserve">«Молодь Менщини»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2025-2027 роки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 12 місяців 2025 року</w:t>
      </w:r>
      <w:bookmarkEnd w:id="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line="310" w:lineRule="exac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bookmarkEnd w:id="1"/>
      <w:r>
        <w:rPr>
          <w:bCs/>
          <w:sz w:val="28"/>
          <w:szCs w:val="28"/>
        </w:rPr>
        <w:t xml:space="preserve">«Молодь Менщини» на 2025-2027 роки була затвердження рішенням 56 сесії 8 скликання від 19.12.2025 року № 737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Заходи Програми у сфері молодіжної політики</w:t>
      </w:r>
      <w:r>
        <w:rPr>
          <w:bCs/>
          <w:sz w:val="28"/>
          <w:szCs w:val="28"/>
        </w:rPr>
        <w:t xml:space="preserve"> громади</w:t>
      </w:r>
      <w:r>
        <w:rPr>
          <w:bCs/>
          <w:sz w:val="28"/>
          <w:szCs w:val="28"/>
        </w:rPr>
        <w:t xml:space="preserve"> у 2025 році реалізов</w:t>
      </w:r>
      <w:r>
        <w:rPr>
          <w:bCs/>
          <w:sz w:val="28"/>
          <w:szCs w:val="28"/>
        </w:rPr>
        <w:t xml:space="preserve">увалися </w:t>
      </w:r>
      <w:r>
        <w:rPr>
          <w:bCs/>
          <w:sz w:val="28"/>
          <w:szCs w:val="28"/>
        </w:rPr>
        <w:t xml:space="preserve">до таких пріоритетних напрямів: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формування національно-патріотичної свідомості та української ідентичності молоді;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підвищення громадянської активності молоді, розвиток творчого потенціалу молоді шляхом залучення до реалізації молодіжних проєктів;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утвердження здорового способу життя;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розвиток інтелектуального потенціалу молодих людей;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діяльність молодіжної ради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підтримки молодіжних ініціатив.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громаді проживає 7685 молодих осіб. </w:t>
      </w:r>
      <w:r>
        <w:rPr>
          <w:bCs/>
          <w:sz w:val="28"/>
          <w:szCs w:val="28"/>
        </w:rPr>
        <w:t xml:space="preserve">Протягом звітного періоду </w:t>
      </w:r>
      <w:r>
        <w:rPr>
          <w:bCs/>
          <w:sz w:val="28"/>
          <w:szCs w:val="28"/>
        </w:rPr>
        <w:t xml:space="preserve">молодь долучалася до процесів</w:t>
      </w:r>
      <w:r>
        <w:rPr>
          <w:bCs/>
          <w:sz w:val="28"/>
          <w:szCs w:val="28"/>
        </w:rPr>
        <w:t xml:space="preserve"> формування i реалізації місцевої молодіжної політики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uppressLineNumbers w:val="false"/>
        <w:pBdr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Підтримка молоді - це не вирішення за неї проблем, це, перш за все, надання їй можливостей долати проблеми власними силами.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  <w:t xml:space="preserve">Менська міська рада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Відділ</w:t>
      </w:r>
      <w:r>
        <w:rPr>
          <w:color w:val="000000"/>
          <w:sz w:val="28"/>
          <w:szCs w:val="28"/>
          <w:lang w:val="uk-UA" w:bidi="en-US"/>
        </w:rPr>
        <w:t xml:space="preserve"> культури Менської міської ради</w:t>
      </w:r>
      <w:bookmarkStart w:id="2" w:name="_GoBack"/>
      <w:r/>
      <w:bookmarkEnd w:id="2"/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підтримували</w:t>
      </w:r>
      <w:r>
        <w:rPr>
          <w:color w:val="000000"/>
          <w:sz w:val="28"/>
          <w:szCs w:val="28"/>
          <w:lang w:val="uk-UA" w:bidi="en-US"/>
        </w:rPr>
        <w:t xml:space="preserve"> молодь відносно реалізації заходів Програми. 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Забезпе</w:t>
      </w:r>
      <w:r>
        <w:rPr>
          <w:color w:val="000000"/>
          <w:sz w:val="28"/>
          <w:szCs w:val="28"/>
          <w:lang w:val="uk-UA" w:bidi="en-US"/>
        </w:rPr>
        <w:t xml:space="preserve">чувалась робота Молодіжної ради. Станом 01.01.2026 року до її складу входить 9 осіб.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Були</w:t>
      </w:r>
      <w:r>
        <w:rPr>
          <w:color w:val="000000"/>
          <w:sz w:val="28"/>
          <w:szCs w:val="28"/>
          <w:lang w:val="uk-UA" w:bidi="en-US"/>
        </w:rPr>
        <w:t xml:space="preserve"> підтримані ініціативи по проведенню молодіжних заходів та акцій. </w:t>
      </w:r>
      <w:r>
        <w:rPr>
          <w:color w:val="000000"/>
          <w:sz w:val="28"/>
          <w:szCs w:val="28"/>
          <w:lang w:val="uk-UA" w:bidi="en-US"/>
        </w:rPr>
        <w:t xml:space="preserve">Молодіжна рада у 2025 році провела 8 тематичних заходів, учасниками яких стали 510 осіб.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Протягом року м</w:t>
      </w:r>
      <w:r>
        <w:rPr>
          <w:color w:val="000000"/>
          <w:sz w:val="28"/>
          <w:szCs w:val="28"/>
          <w:lang w:val="uk-UA" w:bidi="en-US"/>
        </w:rPr>
        <w:t xml:space="preserve">олодь громади мала можливість відвідувати різноманітні тематичні тренінги, семінари, майстер класи</w:t>
      </w:r>
      <w:r>
        <w:rPr>
          <w:color w:val="000000"/>
          <w:sz w:val="28"/>
          <w:szCs w:val="28"/>
          <w:lang w:val="uk-UA" w:bidi="en-US"/>
        </w:rPr>
        <w:t xml:space="preserve">, заходи </w:t>
      </w:r>
      <w:r>
        <w:rPr>
          <w:color w:val="000000"/>
          <w:sz w:val="28"/>
          <w:szCs w:val="28"/>
          <w:lang w:val="uk-UA" w:bidi="en-US"/>
        </w:rPr>
        <w:t xml:space="preserve">з психоемоційної підтримки підлітків</w:t>
      </w:r>
      <w:r>
        <w:rPr>
          <w:color w:val="000000"/>
          <w:sz w:val="28"/>
          <w:szCs w:val="28"/>
          <w:lang w:val="uk-UA" w:bidi="en-US"/>
        </w:rPr>
        <w:t xml:space="preserve">, арт-терапевтичні</w:t>
      </w:r>
      <w:r>
        <w:rPr>
          <w:color w:val="000000"/>
          <w:sz w:val="28"/>
          <w:szCs w:val="28"/>
          <w:lang w:val="uk-UA" w:bidi="en-US"/>
        </w:rPr>
        <w:t xml:space="preserve"> воркшоп</w:t>
      </w:r>
      <w:r>
        <w:rPr>
          <w:color w:val="000000"/>
          <w:sz w:val="28"/>
          <w:szCs w:val="28"/>
          <w:lang w:val="uk-UA" w:bidi="en-US"/>
        </w:rPr>
        <w:t xml:space="preserve">и</w:t>
      </w:r>
      <w:r>
        <w:rPr>
          <w:color w:val="000000"/>
          <w:sz w:val="28"/>
          <w:szCs w:val="28"/>
          <w:lang w:val="uk-UA" w:bidi="en-US"/>
        </w:rPr>
        <w:t xml:space="preserve"> та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б</w:t>
      </w:r>
      <w:r>
        <w:rPr>
          <w:color w:val="000000"/>
          <w:sz w:val="28"/>
          <w:szCs w:val="28"/>
          <w:lang w:val="uk-UA" w:bidi="en-US"/>
        </w:rPr>
        <w:t xml:space="preserve">рати участь в культурно-мистецьких</w:t>
      </w:r>
      <w:r>
        <w:rPr>
          <w:color w:val="000000"/>
          <w:sz w:val="28"/>
          <w:szCs w:val="28"/>
          <w:lang w:val="uk-UA" w:bidi="en-US"/>
        </w:rPr>
        <w:t xml:space="preserve">, освітніх</w:t>
      </w:r>
      <w:r>
        <w:rPr>
          <w:color w:val="000000"/>
          <w:sz w:val="28"/>
          <w:szCs w:val="28"/>
          <w:lang w:val="uk-UA" w:bidi="en-US"/>
        </w:rPr>
        <w:t xml:space="preserve"> заходах, волонтерській діяльності. 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Про</w:t>
      </w:r>
      <w:r>
        <w:rPr>
          <w:color w:val="000000"/>
          <w:sz w:val="28"/>
          <w:szCs w:val="28"/>
          <w:lang w:val="uk-UA" w:bidi="en-US"/>
        </w:rPr>
        <w:t xml:space="preserve">ведено </w:t>
      </w:r>
      <w:r>
        <w:rPr>
          <w:color w:val="000000"/>
          <w:sz w:val="28"/>
          <w:szCs w:val="28"/>
          <w:lang w:val="uk-UA" w:bidi="en-US"/>
        </w:rPr>
        <w:t xml:space="preserve">конкурс молодіжних проєктів для організації змістовного молодіжного дозвілля</w:t>
      </w:r>
      <w:r>
        <w:rPr>
          <w:color w:val="000000"/>
          <w:sz w:val="28"/>
          <w:szCs w:val="28"/>
          <w:lang w:val="uk-UA" w:bidi="en-US"/>
        </w:rPr>
        <w:t xml:space="preserve"> “Активна молодь – сильна громада”</w:t>
      </w:r>
      <w:r>
        <w:rPr>
          <w:color w:val="000000"/>
          <w:sz w:val="28"/>
          <w:szCs w:val="28"/>
          <w:lang w:val="uk-UA" w:bidi="en-US"/>
        </w:rPr>
        <w:t xml:space="preserve">.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На конкурс були</w:t>
      </w:r>
      <w:r>
        <w:rPr>
          <w:color w:val="000000"/>
          <w:sz w:val="28"/>
          <w:szCs w:val="28"/>
          <w:lang w:val="uk-UA" w:bidi="en-US"/>
        </w:rPr>
        <w:t xml:space="preserve"> представлено три молодіжні проєкти: </w:t>
      </w:r>
      <w:r>
        <w:rPr>
          <w:color w:val="000000"/>
          <w:sz w:val="28"/>
          <w:szCs w:val="28"/>
          <w:lang w:val="uk-UA" w:bidi="en-US"/>
        </w:rPr>
        <w:t xml:space="preserve">“Медіа Хаб Молоді”</w:t>
      </w:r>
      <w:r>
        <w:rPr>
          <w:color w:val="000000"/>
          <w:sz w:val="28"/>
          <w:szCs w:val="28"/>
          <w:lang w:val="uk-UA" w:bidi="en-US"/>
        </w:rPr>
        <w:t xml:space="preserve"> (автор</w:t>
      </w:r>
      <w:r>
        <w:rPr>
          <w:color w:val="000000"/>
          <w:sz w:val="28"/>
          <w:szCs w:val="28"/>
          <w:lang w:val="uk-UA" w:bidi="en-US"/>
        </w:rPr>
        <w:t xml:space="preserve"> -</w:t>
      </w:r>
      <w:r>
        <w:rPr>
          <w:color w:val="000000"/>
          <w:sz w:val="28"/>
          <w:szCs w:val="28"/>
          <w:lang w:val="uk-UA" w:bidi="en-US"/>
        </w:rPr>
        <w:t xml:space="preserve"> КЗ «Центр культури та дозвілля молоді)</w:t>
      </w:r>
      <w:r>
        <w:rPr>
          <w:color w:val="000000"/>
          <w:sz w:val="28"/>
          <w:szCs w:val="28"/>
          <w:lang w:val="uk-UA" w:bidi="en-US"/>
        </w:rPr>
        <w:t xml:space="preserve">, </w:t>
      </w:r>
      <w:r>
        <w:rPr>
          <w:color w:val="000000"/>
          <w:sz w:val="28"/>
          <w:szCs w:val="28"/>
          <w:lang w:val="uk-UA" w:bidi="en-US"/>
        </w:rPr>
        <w:t xml:space="preserve">“CultBus. Творчість на колеса”</w:t>
      </w:r>
      <w:r>
        <w:rPr>
          <w:color w:val="000000"/>
          <w:sz w:val="28"/>
          <w:szCs w:val="28"/>
          <w:lang w:val="uk-UA" w:bidi="en-US"/>
        </w:rPr>
        <w:t xml:space="preserve"> (автор</w:t>
      </w:r>
      <w:r>
        <w:rPr>
          <w:color w:val="000000"/>
          <w:sz w:val="28"/>
          <w:szCs w:val="28"/>
          <w:lang w:val="uk-UA" w:bidi="en-US"/>
        </w:rPr>
        <w:t xml:space="preserve"> -</w:t>
      </w:r>
      <w:r>
        <w:rPr>
          <w:color w:val="000000"/>
          <w:sz w:val="28"/>
          <w:szCs w:val="28"/>
          <w:lang w:val="uk-UA" w:bidi="en-US"/>
        </w:rPr>
        <w:t xml:space="preserve"> Молодіжна рада)</w:t>
      </w:r>
      <w:r>
        <w:rPr>
          <w:color w:val="000000"/>
          <w:sz w:val="28"/>
          <w:szCs w:val="28"/>
          <w:lang w:val="uk-UA" w:bidi="en-US"/>
        </w:rPr>
        <w:t xml:space="preserve">, </w:t>
      </w:r>
      <w:r>
        <w:rPr>
          <w:color w:val="000000"/>
          <w:sz w:val="28"/>
          <w:szCs w:val="28"/>
          <w:lang w:val="uk-UA" w:bidi="en-US"/>
        </w:rPr>
        <w:t xml:space="preserve">”</w:t>
      </w:r>
      <w:r>
        <w:rPr>
          <w:color w:val="000000"/>
          <w:sz w:val="28"/>
          <w:szCs w:val="28"/>
          <w:lang w:val="uk-UA" w:bidi="en-US"/>
        </w:rPr>
        <w:t xml:space="preserve">Сонячний молодіжний хаб</w:t>
      </w:r>
      <w:r>
        <w:rPr>
          <w:color w:val="000000"/>
          <w:sz w:val="28"/>
          <w:szCs w:val="28"/>
          <w:lang w:val="uk-UA" w:bidi="en-US"/>
        </w:rPr>
        <w:t xml:space="preserve">”</w:t>
      </w:r>
      <w:r>
        <w:rPr>
          <w:color w:val="000000"/>
          <w:sz w:val="28"/>
          <w:szCs w:val="28"/>
          <w:lang w:val="uk-UA" w:bidi="en-US"/>
        </w:rPr>
        <w:t xml:space="preserve"> (автор</w:t>
      </w:r>
      <w:r>
        <w:rPr>
          <w:color w:val="000000"/>
          <w:sz w:val="28"/>
          <w:szCs w:val="28"/>
          <w:lang w:val="uk-UA" w:bidi="en-US"/>
        </w:rPr>
        <w:t xml:space="preserve"> -</w:t>
      </w:r>
      <w:r>
        <w:rPr>
          <w:color w:val="000000"/>
          <w:sz w:val="28"/>
          <w:szCs w:val="28"/>
          <w:lang w:val="uk-UA" w:bidi="en-US"/>
        </w:rPr>
        <w:t xml:space="preserve"> молодь с. Кисел</w:t>
      </w:r>
      <w:r>
        <w:rPr>
          <w:color w:val="000000"/>
          <w:sz w:val="28"/>
          <w:szCs w:val="28"/>
          <w:lang w:val="uk-UA" w:bidi="en-US"/>
        </w:rPr>
        <w:t xml:space="preserve">і</w:t>
      </w:r>
      <w:r>
        <w:rPr>
          <w:color w:val="000000"/>
          <w:sz w:val="28"/>
          <w:szCs w:val="28"/>
          <w:lang w:val="uk-UA" w:bidi="en-US"/>
        </w:rPr>
        <w:t xml:space="preserve">вка).</w:t>
      </w:r>
      <w:r>
        <w:rPr>
          <w:color w:val="000000"/>
          <w:sz w:val="28"/>
          <w:szCs w:val="28"/>
          <w:lang w:val="uk-UA" w:bidi="en-US"/>
        </w:rPr>
        <w:t xml:space="preserve"> Перемогу розділили перші вищезазначені два проєкти.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Із задоволенням підлітки, учнівська молодь відвідую</w:t>
      </w:r>
      <w:r>
        <w:rPr>
          <w:color w:val="000000"/>
          <w:sz w:val="28"/>
          <w:szCs w:val="28"/>
          <w:lang w:val="uk-UA" w:bidi="en-US"/>
        </w:rPr>
        <w:t xml:space="preserve">ть молодіжні простори в КЗ “Центр культури та дозвілля молоді” Менської міської ради “Ko_Laba” та FREEDOM SPACE, в яких проводяться настільні ігри, майстер-класи, лекції,  робота з новітніми технологіями, воркшопи по роботі з плотером,  3-D принтером тощо.</w:t>
      </w:r>
      <w:r>
        <w:rPr>
          <w:color w:val="000000"/>
          <w:sz w:val="28"/>
          <w:szCs w:val="28"/>
          <w:lang w:val="uk-UA" w:bidi="en-US"/>
        </w:rPr>
        <w:t xml:space="preserve"> У закладі з відвідувачами працюють два молодіжні працівники, які </w:t>
      </w:r>
      <w:r>
        <w:rPr>
          <w:color w:val="000000"/>
          <w:sz w:val="28"/>
          <w:szCs w:val="28"/>
          <w:lang w:val="uk-UA" w:bidi="en-US"/>
        </w:rPr>
        <w:t xml:space="preserve">пройшли навчання і мають відповідні сертифікати.</w:t>
      </w:r>
      <w:r>
        <w:rPr>
          <w:color w:val="000000"/>
          <w:sz w:val="28"/>
          <w:szCs w:val="28"/>
          <w:lang w:val="uk-UA" w:bidi="en-US"/>
        </w:rPr>
        <w:t xml:space="preserve"> У березні минулого року вони взяли участь у форумі, де представили  втілені проєкти  Менською </w:t>
      </w:r>
      <w:r>
        <w:rPr>
          <w:color w:val="000000"/>
          <w:sz w:val="28"/>
          <w:szCs w:val="28"/>
          <w:lang w:val="uk-UA" w:bidi="en-US"/>
        </w:rPr>
        <w:t xml:space="preserve">“Ko_Laba”</w:t>
      </w:r>
      <w:r>
        <w:rPr>
          <w:color w:val="000000"/>
          <w:sz w:val="28"/>
          <w:szCs w:val="28"/>
          <w:lang w:val="uk-UA" w:bidi="en-US"/>
        </w:rPr>
        <w:t xml:space="preserve">.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У</w:t>
      </w:r>
      <w:r>
        <w:rPr>
          <w:color w:val="000000"/>
          <w:sz w:val="28"/>
          <w:szCs w:val="28"/>
          <w:lang w:val="uk-UA" w:bidi="en-US"/>
        </w:rPr>
        <w:t xml:space="preserve"> 2025 році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з</w:t>
      </w:r>
      <w:r>
        <w:rPr>
          <w:color w:val="000000"/>
          <w:sz w:val="28"/>
          <w:szCs w:val="28"/>
          <w:lang w:val="uk-UA" w:bidi="en-US"/>
        </w:rPr>
        <w:t xml:space="preserve"> місцевого бюджету виділено </w:t>
      </w:r>
      <w:r>
        <w:rPr>
          <w:b/>
          <w:bCs/>
          <w:color w:val="000000"/>
          <w:sz w:val="28"/>
          <w:szCs w:val="28"/>
          <w:lang w:val="uk-UA" w:bidi="en-US"/>
        </w:rPr>
        <w:t xml:space="preserve">234 000,00 грн</w:t>
      </w:r>
      <w:r>
        <w:rPr>
          <w:b/>
          <w:bCs/>
          <w:color w:val="000000"/>
          <w:sz w:val="28"/>
          <w:szCs w:val="28"/>
          <w:lang w:val="uk-UA" w:bidi="en-US"/>
        </w:rPr>
        <w:t xml:space="preserve">.</w:t>
      </w:r>
      <w:r>
        <w:rPr>
          <w:color w:val="000000"/>
          <w:sz w:val="28"/>
          <w:szCs w:val="28"/>
          <w:lang w:val="uk-UA" w:bidi="en-US"/>
        </w:rPr>
        <w:t xml:space="preserve"> на реалізацію наступних заходів Програми </w:t>
      </w:r>
      <w:r>
        <w:rPr>
          <w:color w:val="000000"/>
          <w:sz w:val="28"/>
          <w:szCs w:val="28"/>
          <w:lang w:val="uk-UA" w:bidi="en-US"/>
        </w:rPr>
        <w:t xml:space="preserve">“Молодь Менщини”</w:t>
      </w:r>
      <w:r>
        <w:rPr>
          <w:color w:val="000000"/>
          <w:sz w:val="28"/>
          <w:szCs w:val="28"/>
          <w:lang w:val="uk-UA" w:bidi="en-US"/>
        </w:rPr>
        <w:t xml:space="preserve"> на 2025-2027</w:t>
      </w:r>
      <w:r>
        <w:rPr>
          <w:color w:val="000000"/>
          <w:sz w:val="28"/>
          <w:szCs w:val="28"/>
          <w:lang w:val="uk-UA" w:bidi="en-US"/>
        </w:rPr>
        <w:t xml:space="preserve"> роки: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numPr>
          <w:ilvl w:val="0"/>
          <w:numId w:val="3"/>
        </w:numPr>
        <w:suppressLineNumbers w:val="false"/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в</w:t>
      </w:r>
      <w:r>
        <w:rPr>
          <w:color w:val="000000"/>
          <w:sz w:val="28"/>
          <w:szCs w:val="28"/>
          <w:lang w:val="uk-UA" w:bidi="en-US"/>
        </w:rPr>
        <w:t xml:space="preserve">иготовлення плакатів для участі в акції на підтримку військовополон</w:t>
      </w:r>
      <w:r>
        <w:rPr>
          <w:color w:val="000000"/>
          <w:sz w:val="28"/>
          <w:szCs w:val="28"/>
          <w:lang w:val="uk-UA" w:bidi="en-US"/>
        </w:rPr>
        <w:t xml:space="preserve">ених</w:t>
      </w:r>
      <w:r>
        <w:rPr>
          <w:color w:val="000000"/>
          <w:sz w:val="28"/>
          <w:szCs w:val="28"/>
          <w:lang w:val="uk-UA" w:bidi="en-US"/>
        </w:rPr>
        <w:t xml:space="preserve">  – 1300,00 грн.;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numPr>
          <w:ilvl w:val="0"/>
          <w:numId w:val="3"/>
        </w:numPr>
        <w:suppressLineNumbers w:val="false"/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проведення </w:t>
      </w:r>
      <w:r>
        <w:rPr>
          <w:color w:val="000000"/>
          <w:sz w:val="28"/>
          <w:szCs w:val="28"/>
          <w:lang w:val="uk-UA" w:bidi="en-US"/>
        </w:rPr>
        <w:t xml:space="preserve">семінар-тренінг</w:t>
      </w:r>
      <w:r>
        <w:rPr>
          <w:color w:val="000000"/>
          <w:sz w:val="28"/>
          <w:szCs w:val="28"/>
          <w:lang w:val="uk-UA" w:bidi="en-US"/>
        </w:rPr>
        <w:t xml:space="preserve">у </w:t>
      </w:r>
      <w:r>
        <w:rPr>
          <w:color w:val="000000"/>
          <w:sz w:val="28"/>
          <w:szCs w:val="28"/>
          <w:lang w:val="uk-UA" w:bidi="en-US"/>
        </w:rPr>
        <w:t xml:space="preserve">“</w:t>
      </w:r>
      <w:r>
        <w:rPr>
          <w:color w:val="000000"/>
          <w:sz w:val="28"/>
          <w:szCs w:val="28"/>
          <w:lang w:val="uk-UA" w:bidi="en-US"/>
        </w:rPr>
        <w:t xml:space="preserve">Школа стійкості</w:t>
      </w:r>
      <w:r>
        <w:rPr>
          <w:color w:val="000000"/>
          <w:sz w:val="28"/>
          <w:szCs w:val="28"/>
          <w:lang w:val="uk-UA" w:bidi="en-US"/>
        </w:rPr>
        <w:t xml:space="preserve">”</w:t>
      </w:r>
      <w:r>
        <w:rPr>
          <w:color w:val="000000"/>
          <w:sz w:val="28"/>
          <w:szCs w:val="28"/>
          <w:lang w:val="uk-UA" w:bidi="en-US"/>
        </w:rPr>
        <w:t xml:space="preserve">: придбання канцтоварів на суму 5240,00 грн;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numPr>
          <w:ilvl w:val="0"/>
          <w:numId w:val="3"/>
        </w:numPr>
        <w:suppressLineNumbers w:val="false"/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захід-конкурс Гаваї</w:t>
      </w:r>
      <w:r>
        <w:rPr>
          <w:color w:val="000000"/>
          <w:sz w:val="28"/>
          <w:szCs w:val="28"/>
          <w:lang w:val="uk-UA" w:bidi="en-US"/>
        </w:rPr>
        <w:t xml:space="preserve">: придбання канцтоварів, художніх матеріалів – 6320,00 грн;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numPr>
          <w:ilvl w:val="0"/>
          <w:numId w:val="3"/>
        </w:numPr>
        <w:suppressLineNumbers w:val="false"/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до Дня Святого Миколая: </w:t>
      </w:r>
      <w:r>
        <w:rPr>
          <w:color w:val="000000"/>
          <w:sz w:val="28"/>
          <w:szCs w:val="28"/>
          <w:lang w:val="uk-UA" w:bidi="en-US"/>
        </w:rPr>
        <w:t xml:space="preserve">придбання матеріалів для творчості, канцтоварів</w:t>
      </w:r>
      <w:r>
        <w:rPr>
          <w:color w:val="000000"/>
          <w:sz w:val="28"/>
          <w:szCs w:val="28"/>
          <w:lang w:val="uk-UA" w:bidi="en-US"/>
        </w:rPr>
        <w:t xml:space="preserve"> – 17286,00 грн.;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numPr>
          <w:ilvl w:val="0"/>
          <w:numId w:val="3"/>
        </w:numPr>
        <w:suppressLineNumbers w:val="false"/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конкурс молодіжних проєктів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“</w:t>
      </w:r>
      <w:r>
        <w:rPr>
          <w:color w:val="000000"/>
          <w:sz w:val="28"/>
          <w:szCs w:val="28"/>
          <w:lang w:val="uk-UA" w:bidi="en-US"/>
        </w:rPr>
        <w:t xml:space="preserve">А</w:t>
      </w:r>
      <w:r>
        <w:rPr>
          <w:color w:val="000000"/>
          <w:sz w:val="28"/>
          <w:szCs w:val="28"/>
          <w:lang w:val="uk-UA" w:bidi="en-US"/>
        </w:rPr>
        <w:t xml:space="preserve">ктивна молодь – сильна громада”</w:t>
      </w:r>
      <w:r>
        <w:rPr>
          <w:color w:val="000000"/>
          <w:sz w:val="28"/>
          <w:szCs w:val="28"/>
          <w:lang w:val="uk-UA" w:bidi="en-US"/>
        </w:rPr>
        <w:t xml:space="preserve">: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 w:bidi="en-US"/>
        </w:rPr>
        <w:t xml:space="preserve">проєкт </w:t>
      </w:r>
      <w:r>
        <w:rPr>
          <w:b/>
          <w:color w:val="000000"/>
          <w:sz w:val="28"/>
          <w:szCs w:val="28"/>
          <w:lang w:val="uk-UA" w:bidi="en-US"/>
        </w:rPr>
        <w:t xml:space="preserve">”</w:t>
      </w:r>
      <w:r>
        <w:rPr>
          <w:b/>
          <w:color w:val="000000"/>
          <w:sz w:val="28"/>
          <w:szCs w:val="28"/>
          <w:lang w:val="uk-UA" w:bidi="en-US"/>
        </w:rPr>
        <w:t xml:space="preserve">Медіа Хаб Молоді</w:t>
      </w:r>
      <w:r>
        <w:rPr>
          <w:b/>
          <w:color w:val="000000"/>
          <w:sz w:val="28"/>
          <w:szCs w:val="28"/>
          <w:lang w:val="uk-UA" w:bidi="en-US"/>
        </w:rPr>
        <w:t xml:space="preserve">”</w:t>
      </w:r>
      <w:r>
        <w:rPr>
          <w:color w:val="000000"/>
          <w:sz w:val="28"/>
          <w:szCs w:val="28"/>
          <w:lang w:val="uk-UA" w:bidi="en-US"/>
        </w:rPr>
        <w:t xml:space="preserve">: придбання </w:t>
      </w:r>
      <w:r>
        <w:rPr>
          <w:color w:val="000000"/>
          <w:sz w:val="28"/>
          <w:szCs w:val="28"/>
          <w:lang w:val="uk-UA" w:bidi="en-US"/>
        </w:rPr>
        <w:t xml:space="preserve">без дзеркального</w:t>
      </w:r>
      <w:r>
        <w:rPr>
          <w:color w:val="000000"/>
          <w:sz w:val="28"/>
          <w:szCs w:val="28"/>
          <w:lang w:val="uk-UA" w:bidi="en-US"/>
        </w:rPr>
        <w:t xml:space="preserve"> фотоапарат</w:t>
      </w:r>
      <w:r>
        <w:rPr>
          <w:color w:val="000000"/>
          <w:sz w:val="28"/>
          <w:szCs w:val="28"/>
          <w:lang w:val="uk-UA" w:bidi="en-US"/>
        </w:rPr>
        <w:t xml:space="preserve">у</w:t>
      </w:r>
      <w:r>
        <w:rPr>
          <w:color w:val="000000"/>
          <w:sz w:val="28"/>
          <w:szCs w:val="28"/>
          <w:lang w:val="uk-UA" w:bidi="en-US"/>
        </w:rPr>
        <w:t xml:space="preserve">, об'єктив</w:t>
      </w:r>
      <w:r>
        <w:rPr>
          <w:color w:val="000000"/>
          <w:sz w:val="28"/>
          <w:szCs w:val="28"/>
          <w:lang w:val="uk-UA" w:bidi="en-US"/>
        </w:rPr>
        <w:t xml:space="preserve">у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аудіоінтерфейс</w:t>
      </w:r>
      <w:r>
        <w:rPr>
          <w:color w:val="000000"/>
          <w:sz w:val="28"/>
          <w:szCs w:val="28"/>
          <w:lang w:val="uk-UA" w:bidi="en-US"/>
        </w:rPr>
        <w:t xml:space="preserve">у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мікрофон</w:t>
      </w:r>
      <w:r>
        <w:rPr>
          <w:color w:val="000000"/>
          <w:sz w:val="28"/>
          <w:szCs w:val="28"/>
          <w:lang w:val="uk-UA" w:bidi="en-US"/>
        </w:rPr>
        <w:t xml:space="preserve">у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моніторних студійних навушників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студійного освітлення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акустичної</w:t>
      </w:r>
      <w:r>
        <w:rPr>
          <w:color w:val="000000"/>
          <w:sz w:val="28"/>
          <w:szCs w:val="28"/>
          <w:lang w:val="uk-UA" w:bidi="en-US"/>
        </w:rPr>
        <w:t xml:space="preserve"> панелі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універсального</w:t>
      </w:r>
      <w:r>
        <w:rPr>
          <w:color w:val="000000"/>
          <w:sz w:val="28"/>
          <w:szCs w:val="28"/>
          <w:lang w:val="uk-UA" w:bidi="en-US"/>
        </w:rPr>
        <w:t xml:space="preserve"> пантограф</w:t>
      </w:r>
      <w:r>
        <w:rPr>
          <w:color w:val="000000"/>
          <w:sz w:val="28"/>
          <w:szCs w:val="28"/>
          <w:lang w:val="uk-UA" w:bidi="en-US"/>
        </w:rPr>
        <w:t xml:space="preserve">а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мікрофонного кабелю</w:t>
      </w:r>
      <w:r>
        <w:rPr>
          <w:color w:val="000000"/>
          <w:sz w:val="28"/>
          <w:szCs w:val="28"/>
          <w:lang w:val="uk-UA" w:bidi="en-US"/>
        </w:rPr>
        <w:t xml:space="preserve">,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карти</w:t>
      </w:r>
      <w:r>
        <w:rPr>
          <w:color w:val="000000"/>
          <w:sz w:val="28"/>
          <w:szCs w:val="28"/>
          <w:lang w:val="uk-UA" w:bidi="en-US"/>
        </w:rPr>
        <w:t xml:space="preserve"> пам'яті</w:t>
      </w:r>
      <w:r>
        <w:rPr>
          <w:color w:val="000000"/>
          <w:sz w:val="28"/>
          <w:szCs w:val="28"/>
          <w:lang w:val="uk-UA" w:bidi="en-US"/>
        </w:rPr>
        <w:t xml:space="preserve"> – </w:t>
      </w:r>
      <w:r>
        <w:rPr>
          <w:color w:val="000000"/>
          <w:sz w:val="28"/>
          <w:szCs w:val="28"/>
          <w:lang w:val="uk-UA" w:bidi="en-US"/>
        </w:rPr>
        <w:t xml:space="preserve">99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304</w:t>
      </w:r>
      <w:r>
        <w:rPr>
          <w:color w:val="000000"/>
          <w:sz w:val="28"/>
          <w:szCs w:val="28"/>
          <w:lang w:val="uk-UA" w:bidi="en-US"/>
        </w:rPr>
        <w:t xml:space="preserve">,00 грн.;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numPr>
          <w:ilvl w:val="0"/>
          <w:numId w:val="3"/>
        </w:numPr>
        <w:suppressLineNumbers w:val="false"/>
        <w:pBdr/>
        <w:shd w:val="clear" w:color="auto" w:fill="ffffff"/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 w:bidi="en-US"/>
        </w:rPr>
        <w:t xml:space="preserve">проєкт </w:t>
      </w:r>
      <w:r>
        <w:rPr>
          <w:b/>
          <w:color w:val="000000"/>
          <w:sz w:val="28"/>
          <w:szCs w:val="28"/>
          <w:lang w:val="uk-UA" w:bidi="en-US"/>
        </w:rPr>
        <w:t xml:space="preserve">”</w:t>
      </w:r>
      <w:r>
        <w:rPr>
          <w:b/>
          <w:color w:val="000000"/>
          <w:sz w:val="28"/>
          <w:szCs w:val="28"/>
          <w:lang w:val="en-US" w:bidi="en-US"/>
        </w:rPr>
        <w:t xml:space="preserve">Cult Bus</w:t>
      </w:r>
      <w:r>
        <w:rPr>
          <w:b/>
          <w:color w:val="000000"/>
          <w:sz w:val="28"/>
          <w:szCs w:val="28"/>
          <w:lang w:bidi="en-US"/>
        </w:rPr>
        <w:t xml:space="preserve">.</w:t>
      </w:r>
      <w:r>
        <w:rPr>
          <w:b/>
          <w:color w:val="000000"/>
          <w:sz w:val="28"/>
          <w:szCs w:val="28"/>
          <w:lang w:val="uk-UA" w:bidi="en-US"/>
        </w:rPr>
        <w:t xml:space="preserve"> Творчість на колесах</w:t>
      </w:r>
      <w:r>
        <w:rPr>
          <w:b/>
          <w:color w:val="000000"/>
          <w:sz w:val="28"/>
          <w:szCs w:val="28"/>
          <w:lang w:val="uk-UA" w:bidi="en-US"/>
        </w:rPr>
        <w:t xml:space="preserve">”</w:t>
      </w:r>
      <w:r>
        <w:rPr>
          <w:color w:val="000000"/>
          <w:sz w:val="28"/>
          <w:szCs w:val="28"/>
          <w:lang w:val="uk-UA" w:bidi="en-US"/>
        </w:rPr>
        <w:t xml:space="preserve">: придбання </w:t>
      </w:r>
      <w:r>
        <w:rPr>
          <w:color w:val="000000"/>
          <w:sz w:val="28"/>
          <w:szCs w:val="28"/>
          <w:lang w:val="uk-UA" w:bidi="en-US"/>
        </w:rPr>
        <w:t xml:space="preserve">приставки </w:t>
      </w:r>
      <w:r>
        <w:rPr>
          <w:color w:val="000000"/>
          <w:sz w:val="28"/>
          <w:szCs w:val="28"/>
          <w:lang w:val="uk-UA" w:bidi="en-US"/>
        </w:rPr>
        <w:t xml:space="preserve">дж</w:t>
      </w:r>
      <w:r>
        <w:rPr>
          <w:color w:val="000000"/>
          <w:sz w:val="28"/>
          <w:szCs w:val="28"/>
          <w:lang w:val="uk-UA" w:bidi="en-US"/>
        </w:rPr>
        <w:t xml:space="preserve">ойстик,</w:t>
      </w:r>
      <w:r>
        <w:rPr>
          <w:color w:val="000000"/>
          <w:sz w:val="28"/>
          <w:szCs w:val="28"/>
          <w:lang w:val="uk-UA" w:bidi="en-US"/>
        </w:rPr>
        <w:t xml:space="preserve"> телевізора, </w:t>
      </w:r>
      <w:r>
        <w:rPr>
          <w:color w:val="000000"/>
          <w:sz w:val="28"/>
          <w:szCs w:val="28"/>
          <w:lang w:val="uk-UA" w:bidi="en-US"/>
        </w:rPr>
        <w:t xml:space="preserve">саундбар</w:t>
      </w:r>
      <w:r>
        <w:rPr>
          <w:color w:val="000000"/>
          <w:sz w:val="28"/>
          <w:szCs w:val="28"/>
          <w:lang w:val="uk-UA" w:bidi="en-US"/>
        </w:rPr>
        <w:t xml:space="preserve">у,</w:t>
      </w:r>
      <w:r>
        <w:rPr>
          <w:color w:val="000000"/>
          <w:sz w:val="28"/>
          <w:szCs w:val="28"/>
          <w:lang w:val="uk-UA" w:bidi="en-US"/>
        </w:rPr>
        <w:t xml:space="preserve"> окулярів</w:t>
      </w:r>
      <w:r>
        <w:rPr>
          <w:color w:val="000000"/>
          <w:sz w:val="28"/>
          <w:szCs w:val="28"/>
          <w:lang w:val="uk-UA" w:bidi="en-US"/>
        </w:rPr>
        <w:t xml:space="preserve"> віртуальної реальності,</w:t>
      </w:r>
      <w:r>
        <w:rPr>
          <w:color w:val="000000"/>
          <w:sz w:val="28"/>
          <w:szCs w:val="28"/>
          <w:lang w:val="uk-UA" w:bidi="en-US"/>
        </w:rPr>
        <w:t xml:space="preserve"> кавомашини – 100 000,00 грн.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Молодь Менської громади також брала участь у </w:t>
      </w:r>
      <w:r>
        <w:rPr>
          <w:color w:val="000000"/>
          <w:sz w:val="28"/>
          <w:szCs w:val="28"/>
          <w:lang w:val="uk-UA" w:bidi="en-US"/>
        </w:rPr>
        <w:t xml:space="preserve">написанні </w:t>
      </w:r>
      <w:r>
        <w:rPr>
          <w:color w:val="000000"/>
          <w:sz w:val="28"/>
          <w:szCs w:val="28"/>
          <w:lang w:val="uk-UA" w:bidi="en-US"/>
        </w:rPr>
        <w:t xml:space="preserve">міні </w:t>
      </w:r>
      <w:r>
        <w:rPr>
          <w:color w:val="000000"/>
          <w:sz w:val="28"/>
          <w:szCs w:val="28"/>
          <w:lang w:val="uk-UA" w:bidi="en-US"/>
        </w:rPr>
        <w:t xml:space="preserve">грантів</w:t>
      </w:r>
      <w:r>
        <w:rPr>
          <w:color w:val="000000"/>
          <w:sz w:val="28"/>
          <w:szCs w:val="28"/>
          <w:lang w:val="uk-UA" w:bidi="en-US"/>
        </w:rPr>
        <w:t xml:space="preserve">. В</w:t>
      </w:r>
      <w:r>
        <w:rPr>
          <w:color w:val="000000"/>
          <w:sz w:val="28"/>
          <w:szCs w:val="28"/>
          <w:lang w:val="uk-UA" w:bidi="en-US"/>
        </w:rPr>
        <w:t xml:space="preserve"> рамках проєкту “Urban Colo” о</w:t>
      </w:r>
      <w:r>
        <w:rPr>
          <w:color w:val="000000"/>
          <w:sz w:val="28"/>
          <w:szCs w:val="28"/>
          <w:lang w:val="uk-UA" w:bidi="en-US"/>
        </w:rPr>
        <w:t xml:space="preserve">тримане грантове фін</w:t>
      </w:r>
      <w:r>
        <w:rPr>
          <w:color w:val="000000"/>
          <w:sz w:val="28"/>
          <w:szCs w:val="28"/>
          <w:lang w:val="uk-UA" w:bidi="en-US"/>
        </w:rPr>
        <w:t xml:space="preserve">ансування у розмірі 16 098 грн.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 w:bidi="en-US"/>
        </w:rPr>
        <w:t xml:space="preserve">дало змогу створити</w:t>
      </w:r>
      <w:r>
        <w:rPr>
          <w:color w:val="000000"/>
          <w:sz w:val="28"/>
          <w:szCs w:val="28"/>
          <w:lang w:val="uk-UA" w:bidi="en-US"/>
        </w:rPr>
        <w:t xml:space="preserve"> мурал</w:t>
      </w:r>
      <w:r>
        <w:rPr>
          <w:color w:val="000000"/>
          <w:sz w:val="28"/>
          <w:szCs w:val="28"/>
          <w:lang w:val="uk-UA" w:bidi="en-US"/>
        </w:rPr>
        <w:t xml:space="preserve"> біля приміщення КЗ “Центр культури та дозвілля молоді”.</w:t>
      </w:r>
      <w:r>
        <w:rPr>
          <w:color w:val="000000"/>
          <w:sz w:val="28"/>
          <w:szCs w:val="28"/>
          <w:lang w:val="uk-UA" w:bidi="en-US"/>
        </w:rPr>
        <w:t xml:space="preserve">   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З</w:t>
      </w:r>
      <w:r>
        <w:rPr>
          <w:color w:val="000000"/>
          <w:sz w:val="28"/>
          <w:szCs w:val="28"/>
          <w:lang w:val="uk-UA" w:bidi="en-US"/>
        </w:rPr>
        <w:t xml:space="preserve">авдяки співпраці з громадськими організаціями ГО “ГЛОБАЛ” та “Доброчин” отримали інтерактивне обладнання для використання у моло</w:t>
      </w:r>
      <w:r>
        <w:rPr>
          <w:color w:val="000000"/>
          <w:sz w:val="28"/>
          <w:szCs w:val="28"/>
          <w:lang w:val="uk-UA" w:bidi="en-US"/>
        </w:rPr>
        <w:t xml:space="preserve">діжно-освітньому просторі </w:t>
      </w:r>
      <w:r>
        <w:rPr>
          <w:color w:val="000000"/>
          <w:sz w:val="28"/>
          <w:szCs w:val="28"/>
          <w:lang w:val="uk-UA" w:bidi="en-US"/>
        </w:rPr>
        <w:t xml:space="preserve">“Ko_Laba”</w:t>
      </w:r>
      <w:r>
        <w:rPr>
          <w:color w:val="000000"/>
          <w:sz w:val="28"/>
          <w:szCs w:val="28"/>
          <w:lang w:val="uk-UA" w:bidi="en-US"/>
        </w:rPr>
        <w:t xml:space="preserve">. 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У межах конкурсу міні грантів ініціативна група молодіжного простору “МУР” реалізувала проєкт “Клуб настільних відкриттів”, що отримав фінансову підтримку в сумі 10 289 грн.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bidi="en-US"/>
        </w:rPr>
        <w:t xml:space="preserve">У листопаді 2025 року в укритті Менського будинку культури за активної участі представників Молодіжної ради відкрився новий простір для молоді </w:t>
      </w:r>
      <w:r>
        <w:rPr>
          <w:color w:val="000000"/>
          <w:sz w:val="28"/>
          <w:szCs w:val="28"/>
          <w:lang w:val="en-US" w:bidi="en-US"/>
        </w:rPr>
        <w:t xml:space="preserve">FREE</w:t>
      </w:r>
      <w:r>
        <w:rPr>
          <w:color w:val="000000"/>
          <w:sz w:val="28"/>
          <w:szCs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en-US" w:bidi="en-US"/>
        </w:rPr>
        <w:t xml:space="preserve">ROOM</w:t>
      </w:r>
      <w:r>
        <w:rPr>
          <w:color w:val="000000"/>
          <w:sz w:val="28"/>
          <w:szCs w:val="28"/>
          <w:lang w:val="uk-UA" w:bidi="en-US"/>
        </w:rPr>
        <w:t xml:space="preserve">, де можна поспілкуватися, пограти в настільні ігри, взяти участь в тематичних заходах, переглянути кінофільм або просто відпочити.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en-US"/>
        </w:rPr>
        <w:t xml:space="preserve">Програма</w:t>
      </w:r>
      <w:r>
        <w:rPr>
          <w:color w:val="000000"/>
          <w:sz w:val="28"/>
          <w:szCs w:val="28"/>
          <w:lang w:bidi="en-US"/>
        </w:rPr>
        <w:t xml:space="preserve"> “Молодь Менщини” </w:t>
      </w:r>
      <w:r>
        <w:rPr>
          <w:bCs/>
          <w:color w:val="000000"/>
          <w:sz w:val="28"/>
          <w:szCs w:val="28"/>
          <w:lang w:bidi="en-US"/>
        </w:rPr>
        <w:t xml:space="preserve">на 2025-2027 роки</w:t>
      </w:r>
      <w:r>
        <w:rPr>
          <w:bCs/>
          <w:color w:val="000000"/>
          <w:sz w:val="28"/>
          <w:szCs w:val="28"/>
          <w:lang w:val="uk-UA" w:bidi="en-US"/>
        </w:rPr>
        <w:t xml:space="preserve"> актуальна </w:t>
      </w:r>
      <w:r>
        <w:rPr>
          <w:bCs/>
          <w:color w:val="000000"/>
          <w:sz w:val="28"/>
          <w:szCs w:val="28"/>
          <w:lang w:val="uk-UA" w:bidi="en-US"/>
        </w:rPr>
        <w:t xml:space="preserve">і буде реалізовуватися у 2026 році.</w:t>
      </w:r>
      <w:r>
        <w:rPr>
          <w:color w:val="000000"/>
          <w:sz w:val="28"/>
          <w:szCs w:val="28"/>
          <w:lang w:val="uk-UA" w:bidi="en-US"/>
        </w:rPr>
      </w:r>
      <w:r>
        <w:rPr>
          <w:color w:val="000000"/>
          <w:sz w:val="28"/>
          <w:szCs w:val="28"/>
          <w:lang w:val="uk-UA" w:bidi="en-US"/>
        </w:rPr>
      </w:r>
    </w:p>
    <w:p>
      <w:pPr>
        <w:pStyle w:val="946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pBdr/>
        <w:spacing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Начальник</w:t>
      </w:r>
      <w:r>
        <w:rPr>
          <w:spacing w:val="-2"/>
          <w:sz w:val="28"/>
          <w:szCs w:val="28"/>
        </w:rPr>
        <w:t xml:space="preserve"> Відділу культури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43"/>
        <w:pBdr/>
        <w:spacing/>
        <w:ind w:hanging="115"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Менської міської ради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</w:t>
      </w:r>
      <w:r>
        <w:rPr>
          <w:spacing w:val="-2"/>
          <w:sz w:val="28"/>
          <w:szCs w:val="28"/>
        </w:rPr>
        <w:t xml:space="preserve">вітлана ШЕЛУДЬКО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40" w:orient="portrait" w:w="11900"/>
      <w:pgMar w:top="1134" w:right="567" w:bottom="1134" w:left="1701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  <w:p>
    <w:pPr>
      <w:pStyle w:val="947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47"/>
      <w:pBdr/>
      <w:spacing/>
      <w:ind/>
      <w:jc w:val="right"/>
      <w:rPr>
        <w:highlight w:val="none"/>
      </w:rPr>
    </w:pPr>
    <w:fldSimple w:instr="PAGE \* MERGEFORMAT">
      <w:r>
        <w:t xml:space="preserve">1</w:t>
      </w:r>
    </w:fldSimple>
    <w:r/>
    <w:r>
      <w:t xml:space="preserve">                                                  продовження додатка</w:t>
    </w:r>
    <w:r>
      <w:rPr>
        <w:highlight w:val="none"/>
      </w:rPr>
    </w:r>
    <w:r>
      <w:rPr>
        <w:highlight w:val="none"/>
      </w:rPr>
    </w:r>
  </w:p>
  <w:p>
    <w:pPr>
      <w:pStyle w:val="94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401E"/>
    <w:lvl w:ilvl="0">
      <w:isLgl w:val="false"/>
      <w:lvlJc w:val="left"/>
      <w:lvlText w:val="-"/>
      <w:numFmt w:val="bullet"/>
      <w:pPr>
        <w:pBdr/>
        <w:spacing/>
        <w:ind w:hanging="360" w:left="1183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0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2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4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6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8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0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2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43"/>
      </w:pPr>
      <w:rPr>
        <w:rFonts w:hint="default" w:ascii="Wingdings" w:hAnsi="Wingdings"/>
      </w:rPr>
      <w:start w:val="1"/>
      <w:suff w:val="tab"/>
    </w:lvl>
  </w:abstractNum>
  <w:abstractNum w:abstractNumId="1">
    <w:nsid w:val="0D080CBC"/>
    <w:lvl w:ilvl="0">
      <w:isLgl w:val="false"/>
      <w:lvlJc w:val="left"/>
      <w:lvlText w:val="-"/>
      <w:numFmt w:val="bullet"/>
      <w:pPr>
        <w:pBdr/>
        <w:spacing/>
        <w:ind w:hanging="360" w:left="926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6"/>
      </w:pPr>
      <w:rPr>
        <w:rFonts w:hint="default" w:ascii="Wingdings" w:hAnsi="Wingdings"/>
      </w:rPr>
      <w:start w:val="1"/>
      <w:suff w:val="tab"/>
    </w:lvl>
  </w:abstractNum>
  <w:abstractNum w:abstractNumId="2">
    <w:nsid w:val="217410E9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6">
    <w:name w:val="Table Grid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Table Grid Light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1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94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1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2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3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4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5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6"/>
    <w:basedOn w:val="9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1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2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3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4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5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6"/>
    <w:basedOn w:val="9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>
    <w:name w:val="Heading 2"/>
    <w:basedOn w:val="937"/>
    <w:next w:val="937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3">
    <w:name w:val="Heading 3"/>
    <w:basedOn w:val="937"/>
    <w:next w:val="937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4">
    <w:name w:val="Heading 4"/>
    <w:basedOn w:val="937"/>
    <w:next w:val="937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5">
    <w:name w:val="Heading 5"/>
    <w:basedOn w:val="937"/>
    <w:next w:val="937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6">
    <w:name w:val="Heading 6"/>
    <w:basedOn w:val="937"/>
    <w:next w:val="937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7">
    <w:name w:val="Heading 7"/>
    <w:basedOn w:val="937"/>
    <w:next w:val="937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8">
    <w:name w:val="Heading 8"/>
    <w:basedOn w:val="937"/>
    <w:next w:val="937"/>
    <w:link w:val="8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9">
    <w:name w:val="Heading 9"/>
    <w:basedOn w:val="937"/>
    <w:next w:val="937"/>
    <w:link w:val="8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0">
    <w:name w:val="Heading 1 Char"/>
    <w:basedOn w:val="939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1">
    <w:name w:val="Heading 3 Char"/>
    <w:basedOn w:val="939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2">
    <w:name w:val="Heading 4 Char"/>
    <w:basedOn w:val="939"/>
    <w:link w:val="8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3">
    <w:name w:val="Heading 5 Char"/>
    <w:basedOn w:val="939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4">
    <w:name w:val="Heading 6 Char"/>
    <w:basedOn w:val="939"/>
    <w:link w:val="88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>
    <w:name w:val="Heading 7 Char"/>
    <w:basedOn w:val="939"/>
    <w:link w:val="88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>
    <w:name w:val="Heading 8 Char"/>
    <w:basedOn w:val="939"/>
    <w:link w:val="8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9 Char"/>
    <w:basedOn w:val="939"/>
    <w:link w:val="8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Title"/>
    <w:basedOn w:val="937"/>
    <w:next w:val="937"/>
    <w:link w:val="8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9">
    <w:name w:val="Title Char"/>
    <w:basedOn w:val="939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0">
    <w:name w:val="Subtitle"/>
    <w:basedOn w:val="937"/>
    <w:next w:val="937"/>
    <w:link w:val="9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1">
    <w:name w:val="Subtitle Char"/>
    <w:basedOn w:val="939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937"/>
    <w:next w:val="937"/>
    <w:link w:val="9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3">
    <w:name w:val="Quote Char"/>
    <w:basedOn w:val="939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Intense Emphasis"/>
    <w:basedOn w:val="9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5">
    <w:name w:val="Intense Quote"/>
    <w:basedOn w:val="937"/>
    <w:next w:val="937"/>
    <w:link w:val="90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6">
    <w:name w:val="Intense Quote Char"/>
    <w:basedOn w:val="939"/>
    <w:link w:val="9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7">
    <w:name w:val="Intense Reference"/>
    <w:basedOn w:val="9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8">
    <w:name w:val="No Spacing"/>
    <w:basedOn w:val="937"/>
    <w:uiPriority w:val="1"/>
    <w:qFormat/>
    <w:pPr>
      <w:pBdr/>
      <w:spacing w:after="0" w:line="240" w:lineRule="auto"/>
      <w:ind/>
    </w:pPr>
  </w:style>
  <w:style w:type="character" w:styleId="909">
    <w:name w:val="Subtle Emphasis"/>
    <w:basedOn w:val="9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Emphasis"/>
    <w:basedOn w:val="939"/>
    <w:uiPriority w:val="20"/>
    <w:qFormat/>
    <w:pPr>
      <w:pBdr/>
      <w:spacing/>
      <w:ind/>
    </w:pPr>
    <w:rPr>
      <w:i/>
      <w:iCs/>
    </w:rPr>
  </w:style>
  <w:style w:type="character" w:styleId="911">
    <w:name w:val="Strong"/>
    <w:basedOn w:val="939"/>
    <w:uiPriority w:val="22"/>
    <w:qFormat/>
    <w:pPr>
      <w:pBdr/>
      <w:spacing/>
      <w:ind/>
    </w:pPr>
    <w:rPr>
      <w:b/>
      <w:bCs/>
    </w:rPr>
  </w:style>
  <w:style w:type="character" w:styleId="912">
    <w:name w:val="Subtle Reference"/>
    <w:basedOn w:val="9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4">
    <w:name w:val="Header Char"/>
    <w:basedOn w:val="939"/>
    <w:link w:val="947"/>
    <w:uiPriority w:val="99"/>
    <w:pPr>
      <w:pBdr/>
      <w:spacing/>
      <w:ind/>
    </w:pPr>
  </w:style>
  <w:style w:type="character" w:styleId="915">
    <w:name w:val="Footer Char"/>
    <w:basedOn w:val="939"/>
    <w:link w:val="949"/>
    <w:uiPriority w:val="99"/>
    <w:pPr>
      <w:pBdr/>
      <w:spacing/>
      <w:ind/>
    </w:pPr>
  </w:style>
  <w:style w:type="paragraph" w:styleId="916">
    <w:name w:val="Caption"/>
    <w:basedOn w:val="937"/>
    <w:next w:val="9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7">
    <w:name w:val="footnote text"/>
    <w:basedOn w:val="937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Footnote Text Char"/>
    <w:basedOn w:val="939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footnote reference"/>
    <w:basedOn w:val="939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7"/>
    <w:link w:val="92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1">
    <w:name w:val="Endnote Text Char"/>
    <w:basedOn w:val="939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endnote reference"/>
    <w:basedOn w:val="939"/>
    <w:uiPriority w:val="99"/>
    <w:semiHidden/>
    <w:unhideWhenUsed/>
    <w:pPr>
      <w:pBdr/>
      <w:spacing/>
      <w:ind/>
    </w:pPr>
    <w:rPr>
      <w:vertAlign w:val="superscript"/>
    </w:rPr>
  </w:style>
  <w:style w:type="character" w:styleId="923">
    <w:name w:val="Hyperlink"/>
    <w:basedOn w:val="9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4">
    <w:name w:val="FollowedHyperlink"/>
    <w:basedOn w:val="9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5">
    <w:name w:val="toc 1"/>
    <w:basedOn w:val="937"/>
    <w:next w:val="937"/>
    <w:uiPriority w:val="39"/>
    <w:unhideWhenUsed/>
    <w:pPr>
      <w:pBdr/>
      <w:spacing w:after="100"/>
      <w:ind/>
    </w:pPr>
  </w:style>
  <w:style w:type="paragraph" w:styleId="926">
    <w:name w:val="toc 2"/>
    <w:basedOn w:val="937"/>
    <w:next w:val="937"/>
    <w:uiPriority w:val="39"/>
    <w:unhideWhenUsed/>
    <w:pPr>
      <w:pBdr/>
      <w:spacing w:after="100"/>
      <w:ind w:left="220"/>
    </w:pPr>
  </w:style>
  <w:style w:type="paragraph" w:styleId="927">
    <w:name w:val="toc 3"/>
    <w:basedOn w:val="937"/>
    <w:next w:val="937"/>
    <w:uiPriority w:val="39"/>
    <w:unhideWhenUsed/>
    <w:pPr>
      <w:pBdr/>
      <w:spacing w:after="100"/>
      <w:ind w:left="440"/>
    </w:pPr>
  </w:style>
  <w:style w:type="paragraph" w:styleId="928">
    <w:name w:val="toc 4"/>
    <w:basedOn w:val="937"/>
    <w:next w:val="937"/>
    <w:uiPriority w:val="39"/>
    <w:unhideWhenUsed/>
    <w:pPr>
      <w:pBdr/>
      <w:spacing w:after="100"/>
      <w:ind w:left="660"/>
    </w:pPr>
  </w:style>
  <w:style w:type="paragraph" w:styleId="929">
    <w:name w:val="toc 5"/>
    <w:basedOn w:val="937"/>
    <w:next w:val="937"/>
    <w:uiPriority w:val="39"/>
    <w:unhideWhenUsed/>
    <w:pPr>
      <w:pBdr/>
      <w:spacing w:after="100"/>
      <w:ind w:left="880"/>
    </w:pPr>
  </w:style>
  <w:style w:type="paragraph" w:styleId="930">
    <w:name w:val="toc 6"/>
    <w:basedOn w:val="937"/>
    <w:next w:val="937"/>
    <w:uiPriority w:val="39"/>
    <w:unhideWhenUsed/>
    <w:pPr>
      <w:pBdr/>
      <w:spacing w:after="100"/>
      <w:ind w:left="1100"/>
    </w:pPr>
  </w:style>
  <w:style w:type="paragraph" w:styleId="931">
    <w:name w:val="toc 7"/>
    <w:basedOn w:val="937"/>
    <w:next w:val="937"/>
    <w:uiPriority w:val="39"/>
    <w:unhideWhenUsed/>
    <w:pPr>
      <w:pBdr/>
      <w:spacing w:after="100"/>
      <w:ind w:left="1320"/>
    </w:pPr>
  </w:style>
  <w:style w:type="paragraph" w:styleId="932">
    <w:name w:val="toc 8"/>
    <w:basedOn w:val="937"/>
    <w:next w:val="937"/>
    <w:uiPriority w:val="39"/>
    <w:unhideWhenUsed/>
    <w:pPr>
      <w:pBdr/>
      <w:spacing w:after="100"/>
      <w:ind w:left="1540"/>
    </w:pPr>
  </w:style>
  <w:style w:type="paragraph" w:styleId="933">
    <w:name w:val="toc 9"/>
    <w:basedOn w:val="937"/>
    <w:next w:val="937"/>
    <w:uiPriority w:val="39"/>
    <w:unhideWhenUsed/>
    <w:pPr>
      <w:pBdr/>
      <w:spacing w:after="100"/>
      <w:ind w:left="1760"/>
    </w:pPr>
  </w:style>
  <w:style w:type="character" w:styleId="934">
    <w:name w:val="Placeholder Text"/>
    <w:basedOn w:val="939"/>
    <w:uiPriority w:val="99"/>
    <w:semiHidden/>
    <w:pPr>
      <w:pBdr/>
      <w:spacing/>
      <w:ind/>
    </w:pPr>
    <w:rPr>
      <w:color w:val="666666"/>
    </w:r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38">
    <w:name w:val="Heading 1"/>
    <w:basedOn w:val="937"/>
    <w:uiPriority w:val="1"/>
    <w:qFormat/>
    <w:pPr>
      <w:pBdr/>
      <w:spacing/>
      <w:ind w:right="117" w:firstLine="708" w:left="115"/>
      <w:jc w:val="both"/>
      <w:outlineLvl w:val="0"/>
    </w:pPr>
    <w:rPr>
      <w:sz w:val="28"/>
      <w:szCs w:val="28"/>
    </w:rPr>
  </w:style>
  <w:style w:type="character" w:styleId="939" w:default="1">
    <w:name w:val="Default Paragraph Font"/>
    <w:uiPriority w:val="1"/>
    <w:unhideWhenUsed/>
    <w:pPr>
      <w:pBdr/>
      <w:spacing/>
      <w:ind/>
    </w:pPr>
  </w:style>
  <w:style w:type="table" w:styleId="94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1" w:default="1">
    <w:name w:val="No List"/>
    <w:uiPriority w:val="99"/>
    <w:semiHidden/>
    <w:unhideWhenUsed/>
    <w:pPr>
      <w:pBdr/>
      <w:spacing/>
      <w:ind/>
    </w:pPr>
  </w:style>
  <w:style w:type="table" w:styleId="94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3">
    <w:name w:val="Body Text"/>
    <w:basedOn w:val="937"/>
    <w:uiPriority w:val="1"/>
    <w:qFormat/>
    <w:pPr>
      <w:pBdr/>
      <w:spacing/>
      <w:ind w:left="115"/>
      <w:jc w:val="both"/>
    </w:pPr>
    <w:rPr>
      <w:sz w:val="27"/>
      <w:szCs w:val="27"/>
    </w:rPr>
  </w:style>
  <w:style w:type="paragraph" w:styleId="944">
    <w:name w:val="List Paragraph"/>
    <w:basedOn w:val="937"/>
    <w:uiPriority w:val="1"/>
    <w:qFormat/>
    <w:pPr>
      <w:pBdr/>
      <w:spacing/>
      <w:ind/>
    </w:pPr>
  </w:style>
  <w:style w:type="paragraph" w:styleId="945" w:customStyle="1">
    <w:name w:val="Table Paragraph"/>
    <w:basedOn w:val="937"/>
    <w:uiPriority w:val="1"/>
    <w:qFormat/>
    <w:pPr>
      <w:pBdr/>
      <w:spacing/>
      <w:ind/>
    </w:pPr>
  </w:style>
  <w:style w:type="paragraph" w:styleId="946">
    <w:name w:val="Normal (Web)"/>
    <w:basedOn w:val="937"/>
    <w:uiPriority w:val="99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47">
    <w:name w:val="Header"/>
    <w:basedOn w:val="937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8" w:customStyle="1">
    <w:name w:val="Верхний колонтитул Знак"/>
    <w:basedOn w:val="939"/>
    <w:link w:val="947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49">
    <w:name w:val="Footer"/>
    <w:basedOn w:val="937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0" w:customStyle="1">
    <w:name w:val="Нижний колонтитул Знак"/>
    <w:basedOn w:val="939"/>
    <w:link w:val="949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51" w:customStyle="1">
    <w:name w:val="western"/>
    <w:basedOn w:val="937"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character" w:styleId="952" w:customStyle="1">
    <w:name w:val="rvts23"/>
    <w:basedOn w:val="939"/>
    <w:pPr>
      <w:pBdr/>
      <w:spacing/>
      <w:ind/>
    </w:pPr>
  </w:style>
  <w:style w:type="character" w:styleId="953" w:customStyle="1">
    <w:name w:val="Heading 2 Char"/>
    <w:basedOn w:val="939"/>
    <w:uiPriority w:val="9"/>
    <w:pPr>
      <w:pBdr/>
      <w:spacing/>
      <w:ind/>
    </w:pPr>
    <w:rPr>
      <w:rFonts w:ascii="Arial" w:hAnsi="Arial" w:eastAsia="Arial" w:cs="Arial"/>
      <w:sz w:val="3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190A1-D858-4FB7-89C4-0CE01808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 Програми розвитку культури і туризму за 9 місяців 2016-20161109125834</dc:title>
  <dc:creator>Администратор</dc:creator>
  <cp:keywords>()</cp:keywords>
  <cp:lastModifiedBy>СТАЛЬНИЧЕНКО Юрій Валерійович</cp:lastModifiedBy>
  <cp:revision>32</cp:revision>
  <dcterms:created xsi:type="dcterms:W3CDTF">2026-04-13T16:39:00Z</dcterms:created>
  <dcterms:modified xsi:type="dcterms:W3CDTF">2026-04-18T10:43:05Z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2022-12-01T00:00:00Z</vt:filetime>
  </property>
</Properties>
</file>