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1"/>
        <w:pBdr/>
        <w:spacing w:after="0" w:afterAutospacing="0"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/>
      <w:bookmarkStart w:id="0" w:name="_GoBack"/>
      <w:r/>
      <w:bookmarkEnd w:id="0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(сімдесят друга сесія восьмого скликання)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РІШЕННЯ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b/>
          <w:bCs/>
          <w:color w:val="000000"/>
          <w:sz w:val="16"/>
          <w:szCs w:val="16"/>
          <w14:ligatures w14:val="none"/>
        </w:rPr>
      </w:pPr>
      <w:r>
        <w:rPr>
          <w:b/>
          <w:bCs/>
          <w:color w:val="000000"/>
          <w:sz w:val="16"/>
          <w:szCs w:val="16"/>
          <w:lang w:val="undefined" w:bidi="undefined"/>
        </w:rPr>
      </w:r>
      <w:r>
        <w:rPr>
          <w:color w:val="000000"/>
          <w:sz w:val="28"/>
          <w:szCs w:val="28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72"/>
        <w:pBdr/>
        <w:tabs>
          <w:tab w:val="left" w:leader="none" w:pos="4253"/>
          <w:tab w:val="left" w:leader="none" w:pos="7370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17 квітня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№209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b/>
          <w:bCs/>
          <w:color w:val="000000"/>
          <w:sz w:val="16"/>
          <w:szCs w:val="16"/>
          <w14:ligatures w14:val="none"/>
        </w:rPr>
      </w:pPr>
      <w:r>
        <w:rPr>
          <w:color w:val="000000"/>
          <w:lang w:val="uk-UA"/>
        </w:rPr>
      </w:r>
      <w:r>
        <w:rPr>
          <w:b/>
          <w:bCs/>
          <w:color w:val="000000"/>
          <w:sz w:val="16"/>
          <w:szCs w:val="16"/>
          <w:lang w:val="undefined" w:bidi="undefined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 w:after="0" w:afterAutospacing="0" w:line="240" w:lineRule="auto"/>
        <w:ind w:right="5103" w:firstLine="0"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передачу металевої огорожі на праві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Комунальному підприємству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 Менської міської ради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971"/>
        <w:pBdr/>
        <w:spacing w:after="0" w:afterAutospacing="0" w:line="240" w:lineRule="auto"/>
        <w:ind w:firstLine="0"/>
        <w:jc w:val="center"/>
        <w:rPr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16"/>
          <w:szCs w:val="16"/>
          <w:lang w:val="undefined" w:bidi="undefined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забезпечення належного утримання та благоустрою територій, організа</w:t>
      </w:r>
      <w:r>
        <w:rPr>
          <w:rFonts w:ascii="Times New Roman" w:hAnsi="Times New Roman"/>
          <w:sz w:val="28"/>
          <w:szCs w:val="28"/>
        </w:rPr>
        <w:t xml:space="preserve">ції безпечного середовища, впорядкування меж об’єктів комунальної власності та використання за призн</w:t>
      </w:r>
      <w:r>
        <w:rPr>
          <w:rFonts w:ascii="Times New Roman" w:hAnsi="Times New Roman"/>
          <w:sz w:val="28"/>
          <w:szCs w:val="28"/>
        </w:rPr>
        <w:t xml:space="preserve">аченням комунальним підприємством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 відповідно до його функцій, </w:t>
      </w:r>
      <w:r>
        <w:rPr>
          <w:rFonts w:ascii="Times New Roman" w:hAnsi="Times New Roman"/>
          <w:sz w:val="28"/>
          <w:szCs w:val="28"/>
        </w:rPr>
        <w:t xml:space="preserve">керуючись постановою Кабінету Міністрів України від 08 вересня 2025 року № 1103 «Про затвердження Порядку передачі державного та комунального майна на праві </w:t>
      </w:r>
      <w:r>
        <w:rPr>
          <w:rFonts w:ascii="Times New Roman" w:hAnsi="Times New Roman"/>
          <w:sz w:val="28"/>
          <w:szCs w:val="28"/>
        </w:rPr>
        <w:t xml:space="preserve">узуфрукта</w:t>
      </w:r>
      <w:r>
        <w:rPr>
          <w:rFonts w:ascii="Times New Roman" w:hAnsi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майна», ст. 26, ст. 60, ст. 60-1 Закону України «Про місцеве самоврядування в Україні»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Передати безоплатно 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код ЄДРПОУ 38282083 (далі–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)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майна, майно, зазначене у додатку 1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Встановити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 на майно, що належить до комунальної власності Менської міської територіальної громади, зазначене в додатку до рішення, безстроково.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використовує передане йому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комунальне майно за призначенням для забезпечення належного рівня благоустрою.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Встановити для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наступні особливості користування майном, переданим на праві </w:t>
      </w:r>
      <w:r>
        <w:rPr>
          <w:rFonts w:ascii="Times New Roman" w:hAnsi="Times New Roman"/>
          <w:sz w:val="28"/>
          <w:szCs w:val="28"/>
        </w:rPr>
        <w:t xml:space="preserve">узуфрукту</w:t>
      </w:r>
      <w:r>
        <w:rPr>
          <w:rFonts w:ascii="Times New Roman" w:hAnsi="Times New Roman"/>
          <w:sz w:val="28"/>
          <w:szCs w:val="28"/>
        </w:rPr>
        <w:t xml:space="preserve"> комунального майна (зазначеним у додатку 1 рішення):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несе витрати, пов’язані з утриманням, користуванням та обслуговуванням майна, зазначеного в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4.3.Узуфруктарій не може відчужувати майно, зазначене у додатку до рішення.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В разі фізичного зносу майна зазначеного у додатку 1 до рішення або визнання майна непридатними до використання </w:t>
      </w:r>
      <w:r>
        <w:rPr>
          <w:rFonts w:ascii="Times New Roman" w:hAnsi="Times New Roman"/>
          <w:sz w:val="28"/>
          <w:szCs w:val="28"/>
        </w:rPr>
        <w:t xml:space="preserve">Узуфруктарій</w:t>
      </w:r>
      <w:r>
        <w:rPr>
          <w:rFonts w:ascii="Times New Roman" w:hAnsi="Times New Roman"/>
          <w:sz w:val="28"/>
          <w:szCs w:val="28"/>
        </w:rPr>
        <w:t xml:space="preserve"> проводить </w:t>
      </w:r>
      <w:r>
        <w:rPr>
          <w:rFonts w:ascii="Times New Roman" w:hAnsi="Times New Roman"/>
          <w:sz w:val="28"/>
          <w:szCs w:val="28"/>
        </w:rPr>
        <w:t xml:space="preserve">демонтаж та утилізацію у встановленому порядку після списання майна зазначеного у додатку 1, що перебувало у користуванні за </w:t>
      </w:r>
      <w:r>
        <w:rPr>
          <w:rFonts w:ascii="Times New Roman" w:hAnsi="Times New Roman"/>
          <w:sz w:val="28"/>
          <w:szCs w:val="28"/>
        </w:rPr>
        <w:t xml:space="preserve">узуфруктом</w:t>
      </w:r>
      <w:r>
        <w:rPr>
          <w:rFonts w:ascii="Times New Roman" w:hAnsi="Times New Roman"/>
          <w:sz w:val="28"/>
          <w:szCs w:val="28"/>
        </w:rPr>
        <w:t xml:space="preserve">, згідно з актом комісії.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5.Узуфрукт комунального майна, встановлений даним рішенням припиняється у разі: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припинення </w:t>
      </w:r>
      <w:r>
        <w:rPr>
          <w:rFonts w:ascii="Times New Roman" w:hAnsi="Times New Roman"/>
          <w:sz w:val="28"/>
          <w:szCs w:val="28"/>
        </w:rPr>
        <w:t xml:space="preserve">узуфруктарія</w:t>
      </w:r>
      <w:r>
        <w:rPr>
          <w:rFonts w:ascii="Times New Roman" w:hAnsi="Times New Roman"/>
          <w:sz w:val="28"/>
          <w:szCs w:val="28"/>
        </w:rPr>
        <w:t xml:space="preserve"> в результаті його ліквідації;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загибелі або припинення існування майна, щодо якого встановлений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5.3.погіршення стану майна, щодо якого встановлено </w:t>
      </w:r>
      <w:r>
        <w:rPr>
          <w:rFonts w:ascii="Times New Roman" w:hAnsi="Times New Roman"/>
          <w:sz w:val="28"/>
          <w:szCs w:val="28"/>
        </w:rPr>
        <w:t xml:space="preserve">узуфрукт</w:t>
      </w:r>
      <w:r>
        <w:rPr>
          <w:rFonts w:ascii="Times New Roman" w:hAnsi="Times New Roman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виконанням ріш</w:t>
      </w:r>
      <w:r>
        <w:rPr>
          <w:rFonts w:ascii="Times New Roman" w:hAnsi="Times New Roman"/>
          <w:sz w:val="28"/>
          <w:szCs w:val="28"/>
        </w:rPr>
        <w:t xml:space="preserve">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 та заступника міського голови з питань діяльності виконавчих органів ради С. 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afterAutospacing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95"/>
        <w:pBdr/>
        <w:tabs>
          <w:tab w:val="left" w:leader="none" w:pos="6520"/>
        </w:tabs>
        <w:spacing w:after="0" w:afterAutospacing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7939" cy="581558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939" cy="5815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0pt;height:45.7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7BF6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nsid w:val="42644978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nsid w:val="44B814D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6944252E"/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759">
    <w:name w:val="Heading 1"/>
    <w:basedOn w:val="758"/>
    <w:next w:val="758"/>
    <w:link w:val="9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60">
    <w:name w:val="Heading 2"/>
    <w:basedOn w:val="758"/>
    <w:next w:val="758"/>
    <w:link w:val="9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61">
    <w:name w:val="Heading 3"/>
    <w:basedOn w:val="758"/>
    <w:next w:val="758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2">
    <w:name w:val="Heading 4"/>
    <w:basedOn w:val="758"/>
    <w:next w:val="758"/>
    <w:link w:val="9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3">
    <w:name w:val="Heading 5"/>
    <w:basedOn w:val="758"/>
    <w:next w:val="758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4">
    <w:name w:val="Heading 6"/>
    <w:basedOn w:val="758"/>
    <w:next w:val="758"/>
    <w:link w:val="9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5">
    <w:name w:val="Heading 7"/>
    <w:basedOn w:val="758"/>
    <w:next w:val="758"/>
    <w:link w:val="9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66">
    <w:name w:val="Heading 8"/>
    <w:basedOn w:val="758"/>
    <w:next w:val="758"/>
    <w:link w:val="9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7">
    <w:name w:val="Heading 9"/>
    <w:basedOn w:val="758"/>
    <w:next w:val="758"/>
    <w:link w:val="9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paragraph" w:styleId="771">
    <w:name w:val="toc 1"/>
    <w:basedOn w:val="758"/>
    <w:next w:val="758"/>
    <w:uiPriority w:val="39"/>
    <w:unhideWhenUsed/>
    <w:pPr>
      <w:pBdr/>
      <w:spacing w:after="100"/>
      <w:ind/>
    </w:pPr>
  </w:style>
  <w:style w:type="paragraph" w:styleId="772">
    <w:name w:val="toc 2"/>
    <w:basedOn w:val="758"/>
    <w:next w:val="758"/>
    <w:uiPriority w:val="39"/>
    <w:unhideWhenUsed/>
    <w:pPr>
      <w:pBdr/>
      <w:spacing w:after="100"/>
      <w:ind w:left="220"/>
    </w:pPr>
  </w:style>
  <w:style w:type="paragraph" w:styleId="773">
    <w:name w:val="toc 3"/>
    <w:basedOn w:val="758"/>
    <w:next w:val="758"/>
    <w:uiPriority w:val="39"/>
    <w:unhideWhenUsed/>
    <w:pPr>
      <w:pBdr/>
      <w:spacing w:after="100"/>
      <w:ind w:left="440"/>
    </w:pPr>
  </w:style>
  <w:style w:type="paragraph" w:styleId="774">
    <w:name w:val="toc 4"/>
    <w:basedOn w:val="758"/>
    <w:next w:val="758"/>
    <w:uiPriority w:val="39"/>
    <w:unhideWhenUsed/>
    <w:pPr>
      <w:pBdr/>
      <w:spacing w:after="100"/>
      <w:ind w:left="660"/>
    </w:pPr>
  </w:style>
  <w:style w:type="paragraph" w:styleId="775">
    <w:name w:val="toc 5"/>
    <w:basedOn w:val="758"/>
    <w:next w:val="758"/>
    <w:uiPriority w:val="39"/>
    <w:unhideWhenUsed/>
    <w:pPr>
      <w:pBdr/>
      <w:spacing w:after="100"/>
      <w:ind w:left="880"/>
    </w:pPr>
  </w:style>
  <w:style w:type="paragraph" w:styleId="776">
    <w:name w:val="toc 6"/>
    <w:basedOn w:val="758"/>
    <w:next w:val="758"/>
    <w:uiPriority w:val="39"/>
    <w:unhideWhenUsed/>
    <w:pPr>
      <w:pBdr/>
      <w:spacing w:after="100"/>
      <w:ind w:left="1100"/>
    </w:pPr>
  </w:style>
  <w:style w:type="paragraph" w:styleId="777">
    <w:name w:val="toc 7"/>
    <w:basedOn w:val="758"/>
    <w:next w:val="758"/>
    <w:uiPriority w:val="39"/>
    <w:unhideWhenUsed/>
    <w:pPr>
      <w:pBdr/>
      <w:spacing w:after="100"/>
      <w:ind w:left="1320"/>
    </w:pPr>
  </w:style>
  <w:style w:type="paragraph" w:styleId="778">
    <w:name w:val="toc 8"/>
    <w:basedOn w:val="758"/>
    <w:next w:val="758"/>
    <w:uiPriority w:val="39"/>
    <w:unhideWhenUsed/>
    <w:pPr>
      <w:pBdr/>
      <w:spacing w:after="100"/>
      <w:ind w:left="1540"/>
    </w:pPr>
  </w:style>
  <w:style w:type="paragraph" w:styleId="779">
    <w:name w:val="toc 9"/>
    <w:basedOn w:val="758"/>
    <w:next w:val="758"/>
    <w:uiPriority w:val="39"/>
    <w:unhideWhenUsed/>
    <w:pPr>
      <w:pBdr/>
      <w:spacing w:after="100"/>
      <w:ind w:left="1760"/>
    </w:pPr>
  </w:style>
  <w:style w:type="character" w:styleId="780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character" w:styleId="781" w:customStyle="1">
    <w:name w:val="Heading 1 Char"/>
    <w:basedOn w:val="7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2" w:customStyle="1">
    <w:name w:val="Heading 2 Char"/>
    <w:basedOn w:val="7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83" w:customStyle="1">
    <w:name w:val="Heading 3 Char"/>
    <w:basedOn w:val="7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84" w:customStyle="1">
    <w:name w:val="Heading 4 Char"/>
    <w:basedOn w:val="76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85" w:customStyle="1">
    <w:name w:val="Heading 5 Char"/>
    <w:basedOn w:val="7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86" w:customStyle="1">
    <w:name w:val="Heading 6 Char"/>
    <w:basedOn w:val="7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7" w:customStyle="1">
    <w:name w:val="Heading 7 Char"/>
    <w:basedOn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8" w:customStyle="1">
    <w:name w:val="Heading 8 Char"/>
    <w:basedOn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customStyle="1">
    <w:name w:val="Heading 9 Char"/>
    <w:basedOn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0" w:customStyle="1">
    <w:name w:val="Title Char"/>
    <w:basedOn w:val="7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table" w:styleId="791">
    <w:name w:val="Table Grid"/>
    <w:basedOn w:val="76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Title"/>
    <w:basedOn w:val="758"/>
    <w:next w:val="758"/>
    <w:link w:val="8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3">
    <w:name w:val="Subtitle"/>
    <w:basedOn w:val="758"/>
    <w:next w:val="758"/>
    <w:link w:val="961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94">
    <w:name w:val="Quote"/>
    <w:basedOn w:val="758"/>
    <w:next w:val="758"/>
    <w:link w:val="96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paragraph" w:styleId="795">
    <w:name w:val="List Paragraph"/>
    <w:basedOn w:val="758"/>
    <w:uiPriority w:val="34"/>
    <w:qFormat/>
    <w:pPr>
      <w:pBdr/>
      <w:spacing/>
      <w:ind w:left="720"/>
      <w:contextualSpacing w:val="true"/>
    </w:pPr>
  </w:style>
  <w:style w:type="character" w:styleId="796">
    <w:name w:val="Intense Emphasis"/>
    <w:basedOn w:val="768"/>
    <w:uiPriority w:val="21"/>
    <w:qFormat/>
    <w:pPr>
      <w:pBdr/>
      <w:spacing/>
      <w:ind/>
    </w:pPr>
    <w:rPr>
      <w:i/>
      <w:iCs/>
      <w:color w:val="365f91"/>
    </w:rPr>
  </w:style>
  <w:style w:type="paragraph" w:styleId="797">
    <w:name w:val="Intense Quote"/>
    <w:basedOn w:val="758"/>
    <w:next w:val="758"/>
    <w:link w:val="96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798">
    <w:name w:val="Intense Reference"/>
    <w:basedOn w:val="768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99">
    <w:name w:val="No Spacing"/>
    <w:basedOn w:val="758"/>
    <w:uiPriority w:val="1"/>
    <w:qFormat/>
    <w:pPr>
      <w:pBdr/>
      <w:spacing w:after="0" w:line="240" w:lineRule="auto"/>
      <w:ind/>
    </w:pPr>
  </w:style>
  <w:style w:type="character" w:styleId="800">
    <w:name w:val="Subtle Emphasis"/>
    <w:basedOn w:val="768"/>
    <w:uiPriority w:val="19"/>
    <w:qFormat/>
    <w:pPr>
      <w:pBdr/>
      <w:spacing/>
      <w:ind/>
    </w:pPr>
    <w:rPr>
      <w:i/>
      <w:iCs/>
      <w:color w:val="404040"/>
    </w:rPr>
  </w:style>
  <w:style w:type="character" w:styleId="801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802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803">
    <w:name w:val="Subtle Reference"/>
    <w:basedOn w:val="768"/>
    <w:uiPriority w:val="31"/>
    <w:qFormat/>
    <w:pPr>
      <w:pBdr/>
      <w:spacing/>
      <w:ind/>
    </w:pPr>
    <w:rPr>
      <w:smallCaps/>
      <w:color w:val="5a5a5a"/>
    </w:rPr>
  </w:style>
  <w:style w:type="character" w:styleId="804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5">
    <w:name w:val="Header"/>
    <w:basedOn w:val="7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6">
    <w:name w:val="Footer"/>
    <w:basedOn w:val="7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7">
    <w:name w:val="Caption"/>
    <w:basedOn w:val="758"/>
    <w:next w:val="75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08">
    <w:name w:val="footnote text"/>
    <w:basedOn w:val="758"/>
    <w:link w:val="9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09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810">
    <w:name w:val="endnote text"/>
    <w:basedOn w:val="75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1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812">
    <w:name w:val="Hyperlink"/>
    <w:basedOn w:val="768"/>
    <w:uiPriority w:val="99"/>
    <w:unhideWhenUsed/>
    <w:pPr>
      <w:pBdr/>
      <w:spacing/>
      <w:ind/>
    </w:pPr>
    <w:rPr>
      <w:color w:val="0000ff"/>
      <w:u w:val="single"/>
    </w:rPr>
  </w:style>
  <w:style w:type="character" w:styleId="813">
    <w:name w:val="FollowedHyperlink"/>
    <w:basedOn w:val="768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14">
    <w:name w:val="TOC Heading"/>
    <w:uiPriority w:val="39"/>
    <w:unhideWhenUsed/>
    <w:pPr>
      <w:pBdr/>
      <w:spacing w:after="200" w:line="276" w:lineRule="auto"/>
      <w:ind/>
    </w:pPr>
    <w:rPr>
      <w:sz w:val="22"/>
      <w:szCs w:val="22"/>
      <w:lang w:val="uk-UA" w:eastAsia="en-US"/>
    </w:rPr>
  </w:style>
  <w:style w:type="paragraph" w:styleId="815">
    <w:name w:val="table of figures"/>
    <w:basedOn w:val="758"/>
    <w:next w:val="758"/>
    <w:uiPriority w:val="99"/>
    <w:unhideWhenUsed/>
    <w:pPr>
      <w:pBdr/>
      <w:spacing w:after="0"/>
      <w:ind/>
    </w:pPr>
  </w:style>
  <w:style w:type="paragraph" w:styleId="816" w:customStyle="1">
    <w:name w:val="Название"/>
    <w:basedOn w:val="758"/>
    <w:next w:val="758"/>
    <w:link w:val="9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7" w:customStyle="1">
    <w:name w:val="Назва Знак"/>
    <w:basedOn w:val="768"/>
    <w:link w:val="7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8" w:customStyle="1">
    <w:name w:val="Subtitle Char"/>
    <w:basedOn w:val="768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19" w:customStyle="1">
    <w:name w:val="Quote Char"/>
    <w:basedOn w:val="768"/>
    <w:uiPriority w:val="29"/>
    <w:pPr>
      <w:pBdr/>
      <w:spacing/>
      <w:ind/>
    </w:pPr>
    <w:rPr>
      <w:i/>
      <w:iCs/>
      <w:color w:val="404040"/>
    </w:rPr>
  </w:style>
  <w:style w:type="character" w:styleId="820" w:customStyle="1">
    <w:name w:val="Intense Quote Char"/>
    <w:basedOn w:val="768"/>
    <w:uiPriority w:val="30"/>
    <w:pPr>
      <w:pBdr/>
      <w:spacing/>
      <w:ind/>
    </w:pPr>
    <w:rPr>
      <w:i/>
      <w:iCs/>
      <w:color w:val="365f91"/>
    </w:rPr>
  </w:style>
  <w:style w:type="paragraph" w:styleId="821" w:customStyle="1">
    <w:name w:val="Header1"/>
    <w:basedOn w:val="7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2" w:customStyle="1">
    <w:name w:val="Footer1"/>
    <w:basedOn w:val="7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3" w:customStyle="1">
    <w:name w:val="Caption1"/>
    <w:basedOn w:val="758"/>
    <w:next w:val="758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824" w:customStyle="1">
    <w:name w:val="Footnote Text Char"/>
    <w:basedOn w:val="768"/>
    <w:uiPriority w:val="99"/>
    <w:semiHidden/>
    <w:pPr>
      <w:pBdr/>
      <w:spacing/>
      <w:ind/>
    </w:pPr>
    <w:rPr>
      <w:sz w:val="20"/>
      <w:szCs w:val="20"/>
    </w:rPr>
  </w:style>
  <w:style w:type="character" w:styleId="825" w:customStyle="1">
    <w:name w:val="Endnote Text Char"/>
    <w:basedOn w:val="768"/>
    <w:uiPriority w:val="99"/>
    <w:semiHidden/>
    <w:pPr>
      <w:pBdr/>
      <w:spacing/>
      <w:ind/>
    </w:pPr>
    <w:rPr>
      <w:sz w:val="20"/>
      <w:szCs w:val="20"/>
    </w:rPr>
  </w:style>
  <w:style w:type="table" w:styleId="826" w:customStyle="1">
    <w:name w:val="Table Grid Light"/>
    <w:basedOn w:val="76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1"/>
    <w:basedOn w:val="76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2"/>
    <w:basedOn w:val="76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3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4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5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769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Заголовок 1 Знак"/>
    <w:basedOn w:val="768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52" w:customStyle="1">
    <w:name w:val="Заголовок 2 Знак"/>
    <w:basedOn w:val="768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53" w:customStyle="1">
    <w:name w:val="Заголовок 3 Знак"/>
    <w:basedOn w:val="768"/>
    <w:link w:val="761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54" w:customStyle="1">
    <w:name w:val="Заголовок 4 Знак"/>
    <w:basedOn w:val="768"/>
    <w:link w:val="762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55" w:customStyle="1">
    <w:name w:val="Заголовок 5 Знак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56" w:customStyle="1">
    <w:name w:val="Заголовок 6 Знак"/>
    <w:basedOn w:val="768"/>
    <w:link w:val="764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57" w:customStyle="1">
    <w:name w:val="Заголовок 7 Знак"/>
    <w:basedOn w:val="768"/>
    <w:link w:val="765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58" w:customStyle="1">
    <w:name w:val="Заголовок 8 Знак"/>
    <w:basedOn w:val="768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59" w:customStyle="1">
    <w:name w:val="Заголовок 9 Знак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60" w:customStyle="1">
    <w:name w:val="Название Знак"/>
    <w:basedOn w:val="768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1" w:customStyle="1">
    <w:name w:val="Підзаголовок Знак"/>
    <w:basedOn w:val="768"/>
    <w:link w:val="79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962" w:customStyle="1">
    <w:name w:val="Цитата Знак"/>
    <w:basedOn w:val="768"/>
    <w:link w:val="794"/>
    <w:uiPriority w:val="29"/>
    <w:pPr>
      <w:pBdr/>
      <w:spacing/>
      <w:ind/>
    </w:pPr>
    <w:rPr>
      <w:i/>
      <w:iCs/>
      <w:color w:val="404040"/>
    </w:rPr>
  </w:style>
  <w:style w:type="character" w:styleId="963" w:customStyle="1">
    <w:name w:val="Насичена цитата Знак"/>
    <w:basedOn w:val="768"/>
    <w:link w:val="797"/>
    <w:uiPriority w:val="30"/>
    <w:pPr>
      <w:pBdr/>
      <w:spacing/>
      <w:ind/>
    </w:pPr>
    <w:rPr>
      <w:i/>
      <w:iCs/>
      <w:color w:val="365f91"/>
    </w:rPr>
  </w:style>
  <w:style w:type="paragraph" w:styleId="964" w:customStyle="1">
    <w:name w:val="Header1"/>
    <w:basedOn w:val="758"/>
    <w:link w:val="9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5" w:customStyle="1">
    <w:name w:val="Header Char"/>
    <w:basedOn w:val="768"/>
    <w:link w:val="964"/>
    <w:uiPriority w:val="99"/>
    <w:pPr>
      <w:pBdr/>
      <w:spacing/>
      <w:ind/>
    </w:pPr>
  </w:style>
  <w:style w:type="paragraph" w:styleId="966" w:customStyle="1">
    <w:name w:val="Footer1"/>
    <w:basedOn w:val="758"/>
    <w:link w:val="9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7" w:customStyle="1">
    <w:name w:val="Footer Char"/>
    <w:basedOn w:val="768"/>
    <w:link w:val="966"/>
    <w:uiPriority w:val="99"/>
    <w:pPr>
      <w:pBdr/>
      <w:spacing/>
      <w:ind/>
    </w:pPr>
  </w:style>
  <w:style w:type="paragraph" w:styleId="968" w:customStyle="1">
    <w:name w:val="Caption1"/>
    <w:basedOn w:val="758"/>
    <w:next w:val="758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969" w:customStyle="1">
    <w:name w:val="Текст виноски Знак"/>
    <w:basedOn w:val="768"/>
    <w:link w:val="808"/>
    <w:uiPriority w:val="99"/>
    <w:semiHidden/>
    <w:pPr>
      <w:pBdr/>
      <w:spacing/>
      <w:ind/>
    </w:pPr>
    <w:rPr>
      <w:sz w:val="20"/>
      <w:szCs w:val="20"/>
    </w:rPr>
  </w:style>
  <w:style w:type="character" w:styleId="970" w:customStyle="1">
    <w:name w:val="Текст кінцевої виноски Знак"/>
    <w:basedOn w:val="768"/>
    <w:link w:val="810"/>
    <w:uiPriority w:val="99"/>
    <w:semiHidden/>
    <w:pPr>
      <w:pBdr/>
      <w:spacing/>
      <w:ind/>
    </w:pPr>
    <w:rPr>
      <w:sz w:val="20"/>
      <w:szCs w:val="20"/>
    </w:rPr>
  </w:style>
  <w:style w:type="paragraph" w:styleId="971" w:customStyle="1">
    <w:name w:val="Обычный1"/>
    <w:pPr>
      <w:widowControl w:val="false"/>
      <w:pBdr/>
      <w:spacing w:line="300" w:lineRule="auto"/>
      <w:ind w:firstLine="240"/>
      <w:jc w:val="both"/>
    </w:pPr>
    <w:rPr>
      <w:rFonts w:ascii="Times New Roman" w:hAnsi="Times New Roman" w:eastAsia="Times New Roman"/>
      <w:sz w:val="24"/>
      <w:lang w:val="uk-UA" w:eastAsia="ru-RU"/>
    </w:rPr>
  </w:style>
  <w:style w:type="paragraph" w:styleId="972">
    <w:name w:val="Normal (Web)"/>
    <w:basedOn w:val="75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 w:bidi="ru-RU"/>
    </w:rPr>
  </w:style>
  <w:style w:type="paragraph" w:styleId="973">
    <w:name w:val="Balloon Text"/>
    <w:basedOn w:val="758"/>
    <w:link w:val="97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у виносці Знак"/>
    <w:basedOn w:val="768"/>
    <w:link w:val="97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5</cp:revision>
  <dcterms:created xsi:type="dcterms:W3CDTF">2026-04-15T11:49:00Z</dcterms:created>
  <dcterms:modified xsi:type="dcterms:W3CDTF">2026-04-17T17:13:49Z</dcterms:modified>
  <cp:version>786432</cp:version>
</cp:coreProperties>
</file>