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1"/>
        <w:pBdr/>
        <w:spacing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21"/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1021"/>
        <w:pBdr/>
        <w:spacing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1021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сімдесят перша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 xml:space="preserve">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1022"/>
        <w:pBdr/>
        <w:tabs>
          <w:tab w:val="left" w:leader="none" w:pos="4677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 березня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 xml:space="preserve">171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24"/>
        <w:pBdr/>
        <w:spacing w:after="0" w:afterAutospacing="0" w:before="0" w:beforeAutospacing="0"/>
        <w:ind/>
        <w:rPr>
          <w:color w:val="ff0000"/>
          <w:lang w:val="uk-UA"/>
        </w:rPr>
      </w:pPr>
      <w:r>
        <w:rPr>
          <w:color w:val="ff0000"/>
          <w:lang w:val="uk-UA"/>
        </w:rPr>
      </w:r>
      <w:r>
        <w:rPr>
          <w:color w:val="ff0000"/>
          <w:lang w:val="uk-UA"/>
        </w:rPr>
      </w:r>
      <w:r>
        <w:rPr>
          <w:color w:val="ff0000"/>
          <w:lang w:val="uk-UA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проведення нормативної грошової оцінки земель в межах території Менської міської територіальної громади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З метою забезпечення економічного регулювання земельних відносин, керуючись статтями 13, 142 Конституції України, статтями 12, 122, 201, 206 Земельного кодексу України, статтями </w:t>
      </w:r>
      <w:r>
        <w:rPr>
          <w:color w:val="000000"/>
          <w:sz w:val="28"/>
          <w:szCs w:val="28"/>
          <w:lang w:eastAsia="uk-UA"/>
        </w:rPr>
        <w:t xml:space="preserve">7,</w:t>
      </w:r>
      <w:r>
        <w:rPr>
          <w:color w:val="000000"/>
          <w:sz w:val="28"/>
          <w:szCs w:val="28"/>
          <w:lang w:eastAsia="uk-UA"/>
        </w:rPr>
        <w:t xml:space="preserve">13, 15, 18 Закону України «Про оцінку земель», статтями 271, 288 Податкового кодексу України, частиною третьою статті 16, </w:t>
      </w:r>
      <w:r>
        <w:rPr>
          <w:color w:val="000000"/>
          <w:sz w:val="28"/>
          <w:szCs w:val="28"/>
          <w:lang w:eastAsia="uk-UA"/>
        </w:rPr>
        <w:t xml:space="preserve">п</w:t>
      </w:r>
      <w:r>
        <w:rPr>
          <w:color w:val="000000"/>
          <w:sz w:val="28"/>
          <w:szCs w:val="28"/>
          <w:lang w:eastAsia="uk-UA"/>
        </w:rPr>
        <w:t xml:space="preserve">остановою Кабінету Міністрів України від 03.11.2021 р. №1147 «Про затвердження Методики нормативної гро</w:t>
      </w:r>
      <w:r>
        <w:rPr>
          <w:color w:val="000000"/>
          <w:sz w:val="28"/>
          <w:szCs w:val="28"/>
          <w:lang w:eastAsia="uk-UA"/>
        </w:rPr>
        <w:t xml:space="preserve">шової оцінки земельних ділянок», </w:t>
      </w:r>
      <w:r>
        <w:rPr>
          <w:color w:val="000000"/>
          <w:sz w:val="28"/>
          <w:szCs w:val="28"/>
          <w:lang w:eastAsia="uk-UA"/>
        </w:rPr>
        <w:t xml:space="preserve">пунктом 34 частини першої статті 26, частинами першою, п’ятою статті 59 Закону України «Про міс</w:t>
      </w:r>
      <w:r>
        <w:rPr>
          <w:color w:val="000000"/>
          <w:sz w:val="28"/>
          <w:szCs w:val="28"/>
          <w:lang w:eastAsia="uk-UA"/>
        </w:rPr>
        <w:t xml:space="preserve">цеве самов</w:t>
      </w:r>
      <w:r>
        <w:rPr>
          <w:color w:val="000000"/>
          <w:sz w:val="28"/>
          <w:szCs w:val="28"/>
          <w:lang w:eastAsia="uk-UA"/>
        </w:rPr>
        <w:t xml:space="preserve">рядування в Україні», відповідно до Програми</w:t>
      </w:r>
      <w:r>
        <w:rPr>
          <w:color w:val="000000"/>
          <w:sz w:val="28"/>
          <w:szCs w:val="28"/>
          <w:lang w:eastAsia="uk-UA"/>
        </w:rPr>
        <w:t xml:space="preserve"> розвитку земельних відносин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на 2025-2027 роки</w:t>
      </w:r>
      <w:r>
        <w:rPr>
          <w:color w:val="000000"/>
          <w:sz w:val="28"/>
          <w:szCs w:val="28"/>
          <w:lang w:eastAsia="uk-UA"/>
        </w:rPr>
        <w:t xml:space="preserve">, враховуючи</w:t>
      </w:r>
      <w:r>
        <w:rPr>
          <w:color w:val="000000"/>
          <w:sz w:val="28"/>
          <w:szCs w:val="28"/>
          <w:lang w:eastAsia="uk-UA"/>
        </w:rPr>
        <w:t xml:space="preserve"> рекомендації </w:t>
      </w:r>
      <w:r>
        <w:rPr>
          <w:sz w:val="28"/>
          <w:szCs w:val="28"/>
          <w:highlight w:val="white"/>
        </w:rPr>
        <w:t xml:space="preserve">постійної комісії Менської міської ради з питань містобудування, будівництва, земельних відносин та охорони природи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Менська міська рада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ВИРІШИЛА: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Замовити </w:t>
      </w:r>
      <w:r>
        <w:rPr>
          <w:color w:val="000000"/>
          <w:sz w:val="28"/>
          <w:szCs w:val="28"/>
          <w:lang w:eastAsia="uk-UA"/>
        </w:rPr>
        <w:t xml:space="preserve">виготовлення технічної документації з нормативної грошової оцінки земель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межах території Менської міської територіальної громади.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 </w:t>
      </w:r>
      <w:r>
        <w:rPr>
          <w:color w:val="000000"/>
          <w:sz w:val="28"/>
          <w:szCs w:val="28"/>
          <w:lang w:eastAsia="uk-UA"/>
        </w:rPr>
        <w:t xml:space="preserve">Технічну документацію з нормативної грошової оцінки земель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межах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 подати на розгляд,</w:t>
      </w:r>
      <w:r>
        <w:rPr>
          <w:color w:val="000000"/>
          <w:sz w:val="28"/>
          <w:szCs w:val="28"/>
          <w:lang w:eastAsia="uk-UA"/>
        </w:rPr>
        <w:t xml:space="preserve"> погодження та затвердження </w:t>
      </w:r>
      <w:r>
        <w:rPr>
          <w:color w:val="000000"/>
          <w:sz w:val="28"/>
          <w:szCs w:val="28"/>
          <w:lang w:eastAsia="uk-UA"/>
        </w:rPr>
        <w:t xml:space="preserve">у порядку встановленому чинним законодавством</w:t>
      </w:r>
      <w:r>
        <w:rPr>
          <w:color w:val="000000"/>
          <w:sz w:val="28"/>
          <w:szCs w:val="28"/>
          <w:lang w:eastAsia="uk-UA"/>
        </w:rPr>
        <w:t xml:space="preserve">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851"/>
        </w:tabs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 </w:t>
      </w:r>
      <w:r>
        <w:rPr>
          <w:color w:val="000000"/>
          <w:sz w:val="28"/>
          <w:szCs w:val="28"/>
          <w:lang w:eastAsia="uk-UA"/>
        </w:rPr>
        <w:t xml:space="preserve">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 </w:t>
      </w:r>
      <w:bookmarkStart w:id="1" w:name="_GoBack"/>
      <w:r/>
      <w:bookmarkEnd w:id="1"/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521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6" w:bottom="426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468" w:left="103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2">
    <w:name w:val="Placeholder Text"/>
    <w:basedOn w:val="823"/>
    <w:uiPriority w:val="99"/>
    <w:semiHidden/>
    <w:pPr>
      <w:pBdr/>
      <w:spacing/>
      <w:ind/>
    </w:pPr>
    <w:rPr>
      <w:color w:val="666666"/>
    </w:rPr>
  </w:style>
  <w:style w:type="table" w:styleId="783">
    <w:name w:val="Plain Table 1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02">
    <w:name w:val="Heading 1"/>
    <w:basedOn w:val="822"/>
    <w:next w:val="822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3">
    <w:name w:val="Heading 2"/>
    <w:basedOn w:val="822"/>
    <w:next w:val="822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4">
    <w:name w:val="Heading 3"/>
    <w:basedOn w:val="822"/>
    <w:next w:val="822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5">
    <w:name w:val="Heading 4"/>
    <w:basedOn w:val="822"/>
    <w:next w:val="822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6">
    <w:name w:val="Heading 5"/>
    <w:basedOn w:val="822"/>
    <w:next w:val="822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7">
    <w:name w:val="Heading 6"/>
    <w:basedOn w:val="822"/>
    <w:next w:val="822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8">
    <w:name w:val="Heading 7"/>
    <w:basedOn w:val="822"/>
    <w:next w:val="822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9">
    <w:name w:val="Heading 8"/>
    <w:basedOn w:val="822"/>
    <w:next w:val="822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Heading 9"/>
    <w:basedOn w:val="822"/>
    <w:next w:val="822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1">
    <w:name w:val="Intense Emphasis"/>
    <w:basedOn w:val="8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2">
    <w:name w:val="Intense Reference"/>
    <w:basedOn w:val="8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3">
    <w:name w:val="Subtle Emphasis"/>
    <w:basedOn w:val="8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4">
    <w:name w:val="Emphasis"/>
    <w:basedOn w:val="823"/>
    <w:uiPriority w:val="20"/>
    <w:qFormat/>
    <w:pPr>
      <w:pBdr/>
      <w:spacing/>
      <w:ind/>
    </w:pPr>
    <w:rPr>
      <w:i/>
      <w:iCs/>
    </w:rPr>
  </w:style>
  <w:style w:type="character" w:styleId="815">
    <w:name w:val="Strong"/>
    <w:basedOn w:val="823"/>
    <w:uiPriority w:val="22"/>
    <w:qFormat/>
    <w:pPr>
      <w:pBdr/>
      <w:spacing/>
      <w:ind/>
    </w:pPr>
    <w:rPr>
      <w:b/>
      <w:bCs/>
    </w:rPr>
  </w:style>
  <w:style w:type="character" w:styleId="816">
    <w:name w:val="Subtle Reference"/>
    <w:basedOn w:val="8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7">
    <w:name w:val="Book Title"/>
    <w:basedOn w:val="8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8">
    <w:name w:val="Header"/>
    <w:basedOn w:val="82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9">
    <w:name w:val="Footer"/>
    <w:basedOn w:val="822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0">
    <w:name w:val="Caption"/>
    <w:basedOn w:val="822"/>
    <w:next w:val="8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21">
    <w:name w:val="FollowedHyperlink"/>
    <w:basedOn w:val="8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2" w:default="1">
    <w:name w:val="Normal"/>
    <w:qFormat/>
    <w:pPr>
      <w:pBdr/>
      <w:spacing/>
      <w:ind/>
    </w:pPr>
  </w:style>
  <w:style w:type="character" w:styleId="823" w:default="1">
    <w:name w:val="Default Paragraph Font"/>
    <w:uiPriority w:val="1"/>
    <w:semiHidden/>
    <w:unhideWhenUsed/>
    <w:pPr>
      <w:pBdr/>
      <w:spacing/>
      <w:ind/>
    </w:pPr>
  </w:style>
  <w:style w:type="table" w:styleId="82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default="1">
    <w:name w:val="No List"/>
    <w:uiPriority w:val="99"/>
    <w:semiHidden/>
    <w:unhideWhenUsed/>
    <w:pPr>
      <w:pBdr/>
      <w:spacing/>
      <w:ind/>
    </w:pPr>
  </w:style>
  <w:style w:type="paragraph" w:styleId="826" w:customStyle="1">
    <w:name w:val="Заголовок 11"/>
    <w:link w:val="85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7" w:customStyle="1">
    <w:name w:val="Заголовок 21"/>
    <w:link w:val="85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8" w:customStyle="1">
    <w:name w:val="Заголовок 3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9" w:customStyle="1">
    <w:name w:val="Заголовок 41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0" w:customStyle="1">
    <w:name w:val="Заголовок 5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1" w:customStyle="1">
    <w:name w:val="Заголовок 61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2" w:customStyle="1">
    <w:name w:val="Заголовок 7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3" w:customStyle="1">
    <w:name w:val="Заголовок 81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4" w:customStyle="1">
    <w:name w:val="Заголовок 9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 w:customStyle="1">
    <w:name w:val="Heading 1 Char"/>
    <w:basedOn w:val="8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7" w:customStyle="1">
    <w:name w:val="Heading 3 Char"/>
    <w:basedOn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8" w:customStyle="1">
    <w:name w:val="Heading 4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5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Heading 6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Heading 7 Char"/>
    <w:basedOn w:val="8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Heading 8 Char"/>
    <w:basedOn w:val="8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Heading 9 Char"/>
    <w:basedOn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4" w:customStyle="1">
    <w:name w:val="Title Char"/>
    <w:basedOn w:val="823"/>
    <w:uiPriority w:val="10"/>
    <w:pPr>
      <w:pBdr/>
      <w:spacing/>
      <w:ind/>
    </w:pPr>
    <w:rPr>
      <w:sz w:val="48"/>
      <w:szCs w:val="48"/>
    </w:rPr>
  </w:style>
  <w:style w:type="character" w:styleId="845" w:customStyle="1">
    <w:name w:val="Subtitle Char"/>
    <w:basedOn w:val="823"/>
    <w:uiPriority w:val="11"/>
    <w:pPr>
      <w:pBdr/>
      <w:spacing/>
      <w:ind/>
    </w:pPr>
    <w:rPr>
      <w:sz w:val="24"/>
      <w:szCs w:val="24"/>
    </w:rPr>
  </w:style>
  <w:style w:type="character" w:styleId="846" w:customStyle="1">
    <w:name w:val="Quote Char"/>
    <w:uiPriority w:val="29"/>
    <w:pPr>
      <w:pBdr/>
      <w:spacing/>
      <w:ind/>
    </w:pPr>
    <w:rPr>
      <w:i/>
    </w:rPr>
  </w:style>
  <w:style w:type="character" w:styleId="847" w:customStyle="1">
    <w:name w:val="Intense Quote Char"/>
    <w:uiPriority w:val="30"/>
    <w:pPr>
      <w:pBdr/>
      <w:spacing/>
      <w:ind/>
    </w:pPr>
    <w:rPr>
      <w:i/>
    </w:rPr>
  </w:style>
  <w:style w:type="character" w:styleId="848" w:customStyle="1">
    <w:name w:val="Footnote Text Char"/>
    <w:uiPriority w:val="99"/>
    <w:pPr>
      <w:pBdr/>
      <w:spacing/>
      <w:ind/>
    </w:pPr>
    <w:rPr>
      <w:sz w:val="18"/>
    </w:rPr>
  </w:style>
  <w:style w:type="character" w:styleId="849" w:customStyle="1">
    <w:name w:val="Endnote Text Char"/>
    <w:uiPriority w:val="99"/>
    <w:pPr>
      <w:pBdr/>
      <w:spacing/>
      <w:ind/>
    </w:pPr>
    <w:rPr>
      <w:sz w:val="20"/>
    </w:rPr>
  </w:style>
  <w:style w:type="character" w:styleId="850" w:customStyle="1">
    <w:name w:val="Заголовок 1 Знак"/>
    <w:link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1" w:customStyle="1">
    <w:name w:val="Заголовок 2 Знак"/>
    <w:link w:val="8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2" w:customStyle="1">
    <w:name w:val="Заголовок 3 Знак"/>
    <w:link w:val="8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3" w:customStyle="1">
    <w:name w:val="Заголовок 4 Знак"/>
    <w:link w:val="8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4" w:customStyle="1">
    <w:name w:val="Заголовок 5 Знак"/>
    <w:link w:val="8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5" w:customStyle="1">
    <w:name w:val="Заголовок 6 Знак"/>
    <w:link w:val="8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6" w:customStyle="1">
    <w:name w:val="Заголовок 7 Знак"/>
    <w:link w:val="8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7" w:customStyle="1">
    <w:name w:val="Заголовок 8 Знак"/>
    <w:link w:val="8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8" w:customStyle="1">
    <w:name w:val="Заголовок 9 Знак"/>
    <w:link w:val="8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/>
      <w:ind/>
    </w:pPr>
  </w:style>
  <w:style w:type="paragraph" w:styleId="861">
    <w:name w:val="Title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 w:customStyle="1">
    <w:name w:val="Назва Знак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 w:customStyle="1">
    <w:name w:val="Підзаголовок Знак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link w:val="866"/>
    <w:uiPriority w:val="29"/>
    <w:qFormat/>
    <w:pPr>
      <w:pBdr/>
      <w:spacing/>
      <w:ind w:right="720" w:left="720"/>
    </w:pPr>
    <w:rPr>
      <w:i/>
    </w:rPr>
  </w:style>
  <w:style w:type="character" w:styleId="866" w:customStyle="1">
    <w:name w:val="Цитата Знак"/>
    <w:link w:val="865"/>
    <w:uiPriority w:val="29"/>
    <w:pPr>
      <w:pBdr/>
      <w:spacing/>
      <w:ind/>
    </w:pPr>
    <w:rPr>
      <w:i/>
    </w:rPr>
  </w:style>
  <w:style w:type="paragraph" w:styleId="867">
    <w:name w:val="Intense Quote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8" w:customStyle="1">
    <w:name w:val="Насичена цитата Знак"/>
    <w:link w:val="867"/>
    <w:uiPriority w:val="30"/>
    <w:pPr>
      <w:pBdr/>
      <w:spacing/>
      <w:ind/>
    </w:pPr>
    <w:rPr>
      <w:i/>
    </w:rPr>
  </w:style>
  <w:style w:type="paragraph" w:styleId="869" w:customStyle="1">
    <w:name w:val="Верхний колонтитул1"/>
    <w:basedOn w:val="822"/>
    <w:link w:val="101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0" w:customStyle="1">
    <w:name w:val="Header Char"/>
    <w:uiPriority w:val="99"/>
    <w:pPr>
      <w:pBdr/>
      <w:spacing/>
      <w:ind/>
    </w:pPr>
  </w:style>
  <w:style w:type="paragraph" w:styleId="871" w:customStyle="1">
    <w:name w:val="Нижний колонтитул1"/>
    <w:basedOn w:val="822"/>
    <w:link w:val="102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2" w:customStyle="1">
    <w:name w:val="Footer Char"/>
    <w:uiPriority w:val="99"/>
    <w:pPr>
      <w:pBdr/>
      <w:spacing/>
      <w:ind/>
    </w:pPr>
  </w:style>
  <w:style w:type="paragraph" w:styleId="873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74" w:customStyle="1">
    <w:name w:val="Caption Char"/>
    <w:uiPriority w:val="99"/>
    <w:pPr>
      <w:pBdr/>
      <w:spacing/>
      <w:ind/>
    </w:pPr>
  </w:style>
  <w:style w:type="table" w:styleId="875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 простая 1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 простая 2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1">
    <w:name w:val="Hyperlink"/>
    <w:pPr>
      <w:pBdr/>
      <w:spacing/>
      <w:ind/>
    </w:pPr>
    <w:rPr>
      <w:color w:val="0563c1"/>
      <w:u w:val="single"/>
    </w:rPr>
  </w:style>
  <w:style w:type="paragraph" w:styleId="1002">
    <w:name w:val="footnote text"/>
    <w:link w:val="1003"/>
    <w:uiPriority w:val="99"/>
    <w:semiHidden/>
    <w:unhideWhenUsed/>
    <w:pPr>
      <w:pBdr/>
      <w:spacing w:after="40"/>
      <w:ind/>
    </w:pPr>
    <w:rPr>
      <w:sz w:val="18"/>
    </w:rPr>
  </w:style>
  <w:style w:type="character" w:styleId="1003" w:customStyle="1">
    <w:name w:val="Текст виноски Знак"/>
    <w:link w:val="1002"/>
    <w:uiPriority w:val="99"/>
    <w:pPr>
      <w:pBdr/>
      <w:spacing/>
      <w:ind/>
    </w:pPr>
    <w:rPr>
      <w:sz w:val="18"/>
    </w:rPr>
  </w:style>
  <w:style w:type="character" w:styleId="10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05">
    <w:name w:val="endnote text"/>
    <w:link w:val="1006"/>
    <w:uiPriority w:val="99"/>
    <w:semiHidden/>
    <w:unhideWhenUsed/>
    <w:pPr>
      <w:pBdr/>
      <w:spacing/>
      <w:ind/>
    </w:pPr>
  </w:style>
  <w:style w:type="character" w:styleId="1006" w:customStyle="1">
    <w:name w:val="Текст кінцевої виноски Знак"/>
    <w:link w:val="1005"/>
    <w:uiPriority w:val="99"/>
    <w:pPr>
      <w:pBdr/>
      <w:spacing/>
      <w:ind/>
    </w:pPr>
    <w:rPr>
      <w:sz w:val="20"/>
    </w:rPr>
  </w:style>
  <w:style w:type="character" w:styleId="100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08">
    <w:name w:val="toc 1"/>
    <w:uiPriority w:val="39"/>
    <w:unhideWhenUsed/>
    <w:pPr>
      <w:pBdr/>
      <w:spacing w:after="57"/>
      <w:ind/>
    </w:pPr>
  </w:style>
  <w:style w:type="paragraph" w:styleId="1009">
    <w:name w:val="toc 2"/>
    <w:uiPriority w:val="39"/>
    <w:unhideWhenUsed/>
    <w:pPr>
      <w:pBdr/>
      <w:spacing w:after="57"/>
      <w:ind w:left="283"/>
    </w:pPr>
  </w:style>
  <w:style w:type="paragraph" w:styleId="1010">
    <w:name w:val="toc 3"/>
    <w:uiPriority w:val="39"/>
    <w:unhideWhenUsed/>
    <w:pPr>
      <w:pBdr/>
      <w:spacing w:after="57"/>
      <w:ind w:left="567"/>
    </w:pPr>
  </w:style>
  <w:style w:type="paragraph" w:styleId="1011">
    <w:name w:val="toc 4"/>
    <w:uiPriority w:val="39"/>
    <w:unhideWhenUsed/>
    <w:pPr>
      <w:pBdr/>
      <w:spacing w:after="57"/>
      <w:ind w:left="850"/>
    </w:pPr>
  </w:style>
  <w:style w:type="paragraph" w:styleId="1012">
    <w:name w:val="toc 5"/>
    <w:uiPriority w:val="39"/>
    <w:unhideWhenUsed/>
    <w:pPr>
      <w:pBdr/>
      <w:spacing w:after="57"/>
      <w:ind w:left="1134"/>
    </w:pPr>
  </w:style>
  <w:style w:type="paragraph" w:styleId="1013">
    <w:name w:val="toc 6"/>
    <w:uiPriority w:val="39"/>
    <w:unhideWhenUsed/>
    <w:pPr>
      <w:pBdr/>
      <w:spacing w:after="57"/>
      <w:ind w:left="1417"/>
    </w:pPr>
  </w:style>
  <w:style w:type="paragraph" w:styleId="1014">
    <w:name w:val="toc 7"/>
    <w:uiPriority w:val="39"/>
    <w:unhideWhenUsed/>
    <w:pPr>
      <w:pBdr/>
      <w:spacing w:after="57"/>
      <w:ind w:left="1701"/>
    </w:pPr>
  </w:style>
  <w:style w:type="paragraph" w:styleId="1015">
    <w:name w:val="toc 8"/>
    <w:uiPriority w:val="39"/>
    <w:unhideWhenUsed/>
    <w:pPr>
      <w:pBdr/>
      <w:spacing w:after="57"/>
      <w:ind w:left="1984"/>
    </w:pPr>
  </w:style>
  <w:style w:type="paragraph" w:styleId="1016">
    <w:name w:val="toc 9"/>
    <w:uiPriority w:val="39"/>
    <w:unhideWhenUsed/>
    <w:pPr>
      <w:pBdr/>
      <w:spacing w:after="57"/>
      <w:ind w:left="2268"/>
    </w:pPr>
  </w:style>
  <w:style w:type="paragraph" w:styleId="1017">
    <w:name w:val="TOC Heading"/>
    <w:uiPriority w:val="39"/>
    <w:unhideWhenUsed/>
    <w:pPr>
      <w:pBdr/>
      <w:spacing/>
      <w:ind/>
    </w:pPr>
  </w:style>
  <w:style w:type="paragraph" w:styleId="1018">
    <w:name w:val="table of figures"/>
    <w:uiPriority w:val="99"/>
    <w:unhideWhenUsed/>
    <w:pPr>
      <w:pBdr/>
      <w:spacing/>
      <w:ind/>
    </w:pPr>
  </w:style>
  <w:style w:type="character" w:styleId="1019" w:customStyle="1">
    <w:name w:val="Верхний колонтитул Знак"/>
    <w:link w:val="869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1020" w:customStyle="1">
    <w:name w:val="Нижний колонтитул Знак"/>
    <w:link w:val="871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21" w:customStyle="1">
    <w:name w:val="Без интервала1"/>
    <w:pPr>
      <w:pBdr/>
      <w:spacing/>
      <w:ind/>
    </w:pPr>
    <w:rPr>
      <w:lang w:val="ru-RU"/>
    </w:rPr>
  </w:style>
  <w:style w:type="paragraph" w:styleId="1022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23" w:customStyle="1">
    <w:name w:val="docdata"/>
    <w:basedOn w:val="822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4">
    <w:name w:val="Normal (Web)"/>
    <w:basedOn w:val="822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5">
    <w:name w:val="Balloon Text"/>
    <w:basedOn w:val="822"/>
    <w:link w:val="102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6" w:customStyle="1">
    <w:name w:val="Текст у виносці Знак"/>
    <w:basedOn w:val="823"/>
    <w:link w:val="102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27" w:customStyle="1">
    <w:name w:val="docy"/>
    <w:basedOn w:val="82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40</cp:revision>
  <dcterms:created xsi:type="dcterms:W3CDTF">2025-02-27T13:50:00Z</dcterms:created>
  <dcterms:modified xsi:type="dcterms:W3CDTF">2026-03-21T07:25:02Z</dcterms:modified>
</cp:coreProperties>
</file>