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6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pStyle w:val="986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Style w:val="986"/>
        <w:pBdr/>
        <w:spacing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pStyle w:val="986"/>
        <w:pBdr/>
        <w:spacing w:line="240" w:lineRule="auto"/>
        <w:ind/>
        <w:jc w:val="center"/>
        <w:rPr/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сімдесят перша</w:t>
      </w:r>
      <w:r>
        <w:rPr>
          <w:rFonts w:ascii="Times New Roman" w:hAnsi="Times New Roman" w:eastAsia="Times New Roman" w:cs="Times New Roman"/>
          <w:b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/>
      <w:r/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before="113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березня 2026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163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783"/>
        <w:pBdr/>
        <w:tabs>
          <w:tab w:val="left" w:leader="none" w:pos="3686"/>
        </w:tabs>
        <w:spacing w:line="240" w:lineRule="auto"/>
        <w:ind w:right="50"/>
        <w:rPr/>
      </w:pPr>
      <w:r>
        <w:t xml:space="preserve">Щодо забезпечення співфінансування субвенції з державного бюджету місцевим бюджетом </w:t>
      </w:r>
      <w:r>
        <w:t xml:space="preserve">на реалізацію публічного інвестиційного проекту на </w:t>
      </w:r>
      <w:r>
        <w:t xml:space="preserve">забезпечення якісної, сучасної та доступної загальної середньої освіти «Нова українська школа»</w:t>
      </w:r>
      <w:r/>
    </w:p>
    <w:p>
      <w:pPr>
        <w:pBdr/>
        <w:spacing w:after="0" w:line="240" w:lineRule="auto"/>
        <w:ind/>
        <w:rPr>
          <w:lang w:bidi="en-US"/>
        </w:rPr>
      </w:pPr>
      <w:r>
        <w:rPr>
          <w:lang w:bidi="en-US"/>
        </w:rPr>
      </w:r>
      <w:r>
        <w:rPr>
          <w:lang w:bidi="en-US"/>
        </w:rPr>
      </w:r>
      <w:r>
        <w:rPr>
          <w:lang w:bidi="en-US"/>
        </w:rPr>
      </w:r>
    </w:p>
    <w:p>
      <w:pPr>
        <w:pStyle w:val="783"/>
        <w:suppressLineNumbers w:val="false"/>
        <w:pBdr/>
        <w:spacing w:line="240" w:lineRule="auto"/>
        <w:ind w:right="0" w:firstLine="567"/>
        <w:rPr>
          <w:b w:val="0"/>
          <w:color w:val="000000"/>
        </w:rPr>
      </w:pPr>
      <w:r>
        <w:rPr>
          <w:b w:val="0"/>
          <w:shd w:val="clear" w:color="auto" w:fill="ffffff"/>
        </w:rPr>
      </w:r>
      <w:r>
        <w:rPr>
          <w:b w:val="0"/>
          <w:shd w:val="clear" w:color="auto" w:fill="ffffff"/>
        </w:rPr>
        <w:t xml:space="preserve">З метою реалізації </w:t>
      </w:r>
      <w:r>
        <w:rPr>
          <w:b w:val="0"/>
        </w:rPr>
        <w:t xml:space="preserve">публічного інвестиційного проекту на </w:t>
      </w:r>
      <w:r>
        <w:rPr>
          <w:b w:val="0"/>
        </w:rPr>
        <w:t xml:space="preserve">забезпечення якісної, сучасної та доступної загальної середньої освіти «Нова українська школа»</w:t>
      </w:r>
      <w:r>
        <w:rPr>
          <w:b w:val="0"/>
        </w:rPr>
        <w:t xml:space="preserve">, передбаченого </w:t>
      </w:r>
      <w:r>
        <w:rPr>
          <w:b w:val="0"/>
          <w:shd w:val="clear" w:color="auto" w:fill="ffffff"/>
        </w:rPr>
        <w:t xml:space="preserve">відповідно </w:t>
      </w:r>
      <w:r>
        <w:rPr>
          <w:b w:val="0"/>
          <w:shd w:val="clear" w:color="auto" w:fill="ffffff"/>
        </w:rPr>
        <w:t xml:space="preserve">до </w:t>
      </w:r>
      <w:hyperlink r:id="rId13" w:tooltip="https://zakon.rada.gov.ua/laws/show/1554-2024-%D0%BF#n10" w:anchor="n10" w:history="1">
        <w:r>
          <w:rPr>
            <w:rStyle w:val="967"/>
            <w:rFonts w:eastAsia="Arial"/>
            <w:b w:val="0"/>
            <w:color w:val="auto"/>
            <w:u w:val="none"/>
            <w:shd w:val="clear" w:color="auto" w:fill="ffffff"/>
          </w:rPr>
          <w:t xml:space="preserve">Порядку та умов надання субвенції з державного бюджету місцевим бюджетам на реалізацію публічного інвестиційного проекту на забезпечення якісної, сучасної та доступ</w:t>
        </w:r>
        <w:r>
          <w:rPr>
            <w:rStyle w:val="967"/>
            <w:rFonts w:eastAsia="Arial"/>
            <w:b w:val="0"/>
            <w:color w:val="auto"/>
            <w:u w:val="none"/>
            <w:shd w:val="clear" w:color="auto" w:fill="ffffff"/>
          </w:rPr>
          <w:t xml:space="preserve">ної загальної середньої освіти «</w:t>
        </w:r>
        <w:r>
          <w:rPr>
            <w:rStyle w:val="967"/>
            <w:rFonts w:eastAsia="Arial"/>
            <w:b w:val="0"/>
            <w:color w:val="auto"/>
            <w:u w:val="none"/>
            <w:shd w:val="clear" w:color="auto" w:fill="ffffff"/>
          </w:rPr>
          <w:t xml:space="preserve">Нова українська школа</w:t>
        </w:r>
      </w:hyperlink>
      <w:r>
        <w:rPr>
          <w:b w:val="0"/>
        </w:rPr>
        <w:t xml:space="preserve">»</w:t>
      </w:r>
      <w:r>
        <w:rPr>
          <w:b w:val="0"/>
          <w:shd w:val="clear" w:color="auto" w:fill="ffffff"/>
        </w:rPr>
        <w:t xml:space="preserve">, затверджених постановою Кабінету Міністрів Україн</w:t>
      </w:r>
      <w:r>
        <w:rPr>
          <w:b w:val="0"/>
          <w:shd w:val="clear" w:color="auto" w:fill="ffffff"/>
        </w:rPr>
        <w:t xml:space="preserve">и від 31 грудня 2024 р. № 1554 «</w:t>
      </w:r>
      <w:r>
        <w:rPr>
          <w:b w:val="0"/>
          <w:shd w:val="clear" w:color="auto" w:fill="ffffff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</w:t>
      </w:r>
      <w:r>
        <w:rPr>
          <w:b w:val="0"/>
          <w:shd w:val="clear" w:color="auto" w:fill="ffffff"/>
        </w:rPr>
        <w:t xml:space="preserve">ної загальної середньої освіти «</w:t>
      </w:r>
      <w:r>
        <w:rPr>
          <w:b w:val="0"/>
          <w:shd w:val="clear" w:color="auto" w:fill="ffffff"/>
        </w:rPr>
        <w:t xml:space="preserve">Нова українська ш</w:t>
      </w:r>
      <w:r>
        <w:rPr>
          <w:b w:val="0"/>
          <w:shd w:val="clear" w:color="auto" w:fill="ffffff"/>
        </w:rPr>
        <w:t xml:space="preserve">кола»</w:t>
      </w:r>
      <w:r>
        <w:rPr>
          <w:b w:val="0"/>
          <w:shd w:val="clear" w:color="auto" w:fill="ffffff"/>
        </w:rPr>
        <w:t xml:space="preserve"> у 2025 році</w:t>
      </w:r>
      <w:r>
        <w:rPr>
          <w:b w:val="0"/>
          <w:shd w:val="clear" w:color="auto" w:fill="ffffff"/>
        </w:rPr>
        <w:t xml:space="preserve">»</w:t>
      </w:r>
      <w:r>
        <w:rPr>
          <w:b w:val="0"/>
          <w:shd w:val="clear" w:color="auto" w:fill="ffffff"/>
        </w:rPr>
        <w:t xml:space="preserve">, </w:t>
      </w:r>
      <w:r>
        <w:rPr>
          <w:b w:val="0"/>
          <w:shd w:val="clear" w:color="auto" w:fill="ffffff"/>
        </w:rPr>
        <w:t xml:space="preserve">враховуючи зміни передбачені </w:t>
      </w:r>
      <w:r>
        <w:rPr>
          <w:b w:val="0"/>
          <w:shd w:val="clear" w:color="auto" w:fill="ffffff"/>
        </w:rPr>
        <w:t xml:space="preserve">постановою</w:t>
      </w:r>
      <w:r>
        <w:rPr>
          <w:b w:val="0"/>
          <w:shd w:val="clear" w:color="auto" w:fill="ffffff"/>
        </w:rPr>
        <w:t xml:space="preserve"> Кабінету Міністрів Украї</w:t>
      </w:r>
      <w:r>
        <w:rPr>
          <w:b w:val="0"/>
          <w:shd w:val="clear" w:color="auto" w:fill="ffffff"/>
        </w:rPr>
        <w:t xml:space="preserve">ни від 11 лютого 2026 р. № 170</w:t>
      </w:r>
      <w:r>
        <w:rPr>
          <w:b w:val="0"/>
          <w:shd w:val="clear" w:color="auto" w:fill="ffffff"/>
        </w:rPr>
        <w:t xml:space="preserve"> «</w:t>
      </w:r>
      <w:r>
        <w:rPr>
          <w:b w:val="0"/>
          <w:bCs/>
          <w:shd w:val="clear" w:color="auto" w:fill="ffffff"/>
        </w:rPr>
        <w:t xml:space="preserve"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</w:t>
      </w:r>
      <w:r>
        <w:rPr>
          <w:b w:val="0"/>
          <w:bCs/>
          <w:shd w:val="clear" w:color="auto" w:fill="ffffff"/>
        </w:rPr>
        <w:t xml:space="preserve">ної загальної середньої освіти «Нова українська школа»</w:t>
      </w:r>
      <w:r>
        <w:rPr>
          <w:b w:val="0"/>
          <w:bCs/>
          <w:shd w:val="clear" w:color="auto" w:fill="ffffff"/>
        </w:rPr>
        <w:t xml:space="preserve"> у 2026 році</w:t>
      </w:r>
      <w:r>
        <w:rPr>
          <w:b w:val="0"/>
          <w:bCs/>
          <w:shd w:val="clear" w:color="auto" w:fill="ffffff"/>
        </w:rPr>
        <w:t xml:space="preserve">»</w:t>
      </w:r>
      <w:r>
        <w:rPr>
          <w:b w:val="0"/>
          <w:shd w:val="clear" w:color="auto" w:fill="ffffff"/>
        </w:rPr>
        <w:t xml:space="preserve">,</w:t>
      </w:r>
      <w:r>
        <w:rPr>
          <w:b w:val="0"/>
          <w:color w:val="333333"/>
          <w:shd w:val="clear" w:color="auto" w:fill="ffffff"/>
        </w:rPr>
        <w:t xml:space="preserve"> </w:t>
      </w:r>
      <w:r>
        <w:rPr>
          <w:b w:val="0"/>
        </w:rPr>
        <w:t xml:space="preserve">керуючись</w:t>
      </w:r>
      <w:r>
        <w:rPr>
          <w:b w:val="0"/>
          <w:lang w:eastAsia="ru-RU"/>
        </w:rPr>
        <w:t xml:space="preserve">, ст.26 Закону України «Про місцеве самоврядування в Україні»</w:t>
      </w:r>
      <w:r>
        <w:rPr>
          <w:b w:val="0"/>
        </w:rPr>
        <w:t xml:space="preserve">, Менська міська рада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Bdr/>
        <w:tabs>
          <w:tab w:val="left" w:leader="none" w:pos="709"/>
        </w:tabs>
        <w:spacing w:after="0" w:line="240" w:lineRule="auto"/>
        <w:ind w:right="-4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</w:rPr>
      </w:r>
    </w:p>
    <w:p>
      <w:pPr>
        <w:pStyle w:val="783"/>
        <w:suppressLineNumbers w:val="false"/>
        <w:pBdr/>
        <w:tabs>
          <w:tab w:val="left" w:leader="none" w:pos="3686"/>
        </w:tabs>
        <w:spacing w:line="240" w:lineRule="auto"/>
        <w:ind w:right="0" w:firstLine="567"/>
        <w:rPr>
          <w:b w:val="0"/>
          <w:bCs w:val="0"/>
        </w:rPr>
      </w:pPr>
      <w:r>
        <w:rPr>
          <w:b w:val="0"/>
        </w:rPr>
      </w:r>
      <w:r>
        <w:rPr>
          <w:b w:val="0"/>
        </w:rPr>
        <w:t xml:space="preserve">1.</w:t>
      </w:r>
      <w:r>
        <w:rPr>
          <w:b w:val="0"/>
        </w:rPr>
        <w:t xml:space="preserve"> </w:t>
      </w:r>
      <w:r>
        <w:rPr>
          <w:b w:val="0"/>
        </w:rPr>
        <w:t xml:space="preserve">Погодити забезпечення співфінансування </w:t>
      </w:r>
      <w:r>
        <w:rPr>
          <w:b w:val="0"/>
        </w:rPr>
        <w:t xml:space="preserve">субвенції з державного бюджету місцевим бюджетом на реалізацію публічного інвестиційного проекту </w:t>
      </w:r>
      <w:r>
        <w:rPr>
          <w:b w:val="0"/>
        </w:rPr>
        <w:t xml:space="preserve">на забезп</w:t>
      </w:r>
      <w:r>
        <w:rPr>
          <w:b w:val="0"/>
          <w:bCs w:val="0"/>
        </w:rPr>
        <w:t xml:space="preserve">ечення якісної, сучасної та доступної загальної середньої освіти «Нова українська школа»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за рахуно</w:t>
      </w:r>
      <w:r>
        <w:rPr>
          <w:b w:val="0"/>
          <w:bCs w:val="0"/>
        </w:rPr>
        <w:t xml:space="preserve">к місцевого бюджету у розмірі 10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відсотків</w:t>
      </w:r>
      <w:r>
        <w:rPr>
          <w:b w:val="0"/>
          <w:bCs w:val="0"/>
        </w:rPr>
        <w:t xml:space="preserve"> від загальн</w:t>
      </w:r>
      <w:r>
        <w:rPr>
          <w:b w:val="0"/>
          <w:bCs w:val="0"/>
        </w:rPr>
        <w:t xml:space="preserve">ої кошторисної вартості проекту</w:t>
      </w:r>
      <w:r>
        <w:rPr>
          <w:b w:val="0"/>
          <w:bCs w:val="0"/>
        </w:rPr>
        <w:t xml:space="preserve">, що становить 174,7 тис.</w:t>
      </w:r>
      <w:bookmarkStart w:id="1" w:name="_GoBack"/>
      <w:r>
        <w:rPr>
          <w:b w:val="0"/>
          <w:bCs w:val="0"/>
        </w:rPr>
      </w:r>
      <w:bookmarkEnd w:id="1"/>
      <w:r>
        <w:rPr>
          <w:b w:val="0"/>
          <w:bCs w:val="0"/>
        </w:rPr>
        <w:t xml:space="preserve"> грн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3"/>
        <w:pBdr/>
        <w:tabs>
          <w:tab w:val="left" w:leader="none" w:pos="3686"/>
        </w:tabs>
        <w:spacing w:line="240" w:lineRule="auto"/>
        <w:ind w:right="0" w:firstLine="567"/>
        <w:rPr>
          <w:b w:val="0"/>
          <w:bCs w:val="0"/>
          <w14:ligatures w14:val="none"/>
        </w:rPr>
      </w:pPr>
      <w:r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2. </w:t>
      </w:r>
      <w:r>
        <w:rPr>
          <w:b w:val="0"/>
          <w:bCs w:val="0"/>
          <w:sz w:val="28"/>
          <w:szCs w:val="28"/>
          <w:lang w:val="uk-UA" w:eastAsia="uk-UA" w:bidi="ar-SA"/>
        </w:rPr>
        <w:t xml:space="preserve">Субвенція спрямовується на реалізацію публічних інвестиційних проектів, які включені до галузевого (секторального) проектного портфеля держави і які відповідають напрямам (критеріям)</w:t>
      </w:r>
      <w:r>
        <w:rPr>
          <w:b w:val="0"/>
          <w:bCs w:val="0"/>
          <w:sz w:val="28"/>
          <w:szCs w:val="28"/>
          <w:lang w:val="uk-UA" w:eastAsia="uk-UA" w:bidi="ar-SA"/>
        </w:rPr>
        <w:t xml:space="preserve"> програми публічних інвестицій «</w:t>
      </w:r>
      <w:r>
        <w:rPr>
          <w:b w:val="0"/>
          <w:bCs w:val="0"/>
          <w:sz w:val="28"/>
          <w:szCs w:val="28"/>
          <w:lang w:val="uk-UA" w:eastAsia="uk-UA" w:bidi="ar-SA"/>
        </w:rPr>
        <w:t xml:space="preserve">Забезп</w:t>
      </w:r>
      <w:r>
        <w:rPr>
          <w:b w:val="0"/>
          <w:bCs w:val="0"/>
          <w:lang w:val="undefined" w:eastAsia="uk-UA" w:bidi="ar-SA"/>
        </w:rPr>
        <w:t xml:space="preserve">ечення закладів загальної середньої освіти засобами навчання та обладнання</w:t>
      </w:r>
      <w:r>
        <w:rPr>
          <w:b w:val="0"/>
          <w:bCs w:val="0"/>
          <w:lang w:val="undefined" w:eastAsia="uk-UA" w:bidi="ar-SA"/>
        </w:rPr>
        <w:t xml:space="preserve">м в межах впровадження реформи «Нова українська школа»</w:t>
      </w:r>
      <w:r>
        <w:rPr>
          <w:b w:val="0"/>
          <w:bCs w:val="0"/>
          <w:lang w:val="undefined" w:eastAsia="uk-UA" w:bidi="ar-SA"/>
        </w:rPr>
        <w:t xml:space="preserve"> (далі - Програма), зокрема на:</w:t>
      </w:r>
      <w:r>
        <w:rPr>
          <w:b w:val="0"/>
          <w:bCs w:val="0"/>
          <w:lang w:val="undefined" w:eastAsia="uk-UA" w:bidi="undefined"/>
        </w:rPr>
      </w:r>
      <w:r>
        <w:rPr>
          <w:b w:val="0"/>
          <w:bCs w:val="0"/>
          <w:lang w:val="undefined" w:eastAsia="uk-UA" w:bidi="ar-SA"/>
        </w:rPr>
      </w:r>
    </w:p>
    <w:p>
      <w:pPr>
        <w:pStyle w:val="783"/>
        <w:pBdr/>
        <w:tabs>
          <w:tab w:val="left" w:leader="none" w:pos="3686"/>
        </w:tabs>
        <w:spacing w:line="240" w:lineRule="auto"/>
        <w:ind w:right="0" w:firstLine="567"/>
        <w:rPr>
          <w:b w:val="0"/>
          <w:bCs w:val="0"/>
          <w14:ligatures w14:val="none"/>
        </w:rPr>
      </w:pPr>
      <w:r>
        <w:rPr>
          <w:b w:val="0"/>
          <w:bCs w:val="0"/>
          <w:lang w:val="undefined" w:bidi="undefined"/>
        </w:rPr>
      </w:r>
      <w:bookmarkStart w:id="2" w:name="n16"/>
      <w:r>
        <w:rPr>
          <w:b w:val="0"/>
          <w:bCs w:val="0"/>
          <w:lang w:val="undefined" w:bidi="undefined"/>
        </w:rPr>
      </w:r>
      <w:bookmarkEnd w:id="2"/>
      <w:r>
        <w:rPr>
          <w:b w:val="0"/>
          <w:bCs w:val="0"/>
          <w:lang w:val="undefined" w:eastAsia="uk-UA"/>
        </w:rPr>
        <w:t xml:space="preserve">- </w:t>
      </w:r>
      <w:r>
        <w:rPr>
          <w:b w:val="0"/>
          <w:bCs w:val="0"/>
          <w:lang w:val="undefined" w:eastAsia="uk-UA"/>
        </w:rPr>
        <w:t xml:space="preserve">створення сучасного освітнього просто</w:t>
      </w:r>
      <w:r>
        <w:rPr>
          <w:b w:val="0"/>
          <w:bCs w:val="0"/>
          <w:lang w:val="undefined" w:eastAsia="uk-UA"/>
        </w:rPr>
        <w:t xml:space="preserve">ру для закладів загальної середньої освіти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</w:t>
      </w:r>
      <w:r>
        <w:rPr>
          <w:b w:val="0"/>
          <w:bCs w:val="0"/>
          <w:lang w:val="undefined" w:eastAsia="uk-UA"/>
        </w:rPr>
        <w:t xml:space="preserve">відповідної адміністративно-територіальної одиниці у 2027/2028 навчальному році не забезпечуватимуть здобу</w:t>
      </w:r>
      <w:r>
        <w:rPr>
          <w:b w:val="0"/>
          <w:bCs w:val="0"/>
          <w:lang w:val="undefined" w:eastAsia="uk-UA"/>
        </w:rPr>
        <w:t xml:space="preserve">ття профільної середньої освіти.</w:t>
      </w:r>
      <w:r>
        <w:rPr>
          <w:b w:val="0"/>
          <w:bCs w:val="0"/>
          <w:lang w:val="undefined" w:eastAsia="uk-UA" w:bidi="undefined"/>
        </w:rPr>
      </w:r>
      <w:r>
        <w:rPr>
          <w:b w:val="0"/>
          <w:bCs w:val="0"/>
          <w:lang w:val="undefined" w:eastAsia="uk-UA"/>
        </w:rPr>
      </w:r>
    </w:p>
    <w:p>
      <w:pPr>
        <w:pStyle w:val="783"/>
        <w:pBdr/>
        <w:tabs>
          <w:tab w:val="left" w:leader="none" w:pos="3686"/>
        </w:tabs>
        <w:spacing w:line="240" w:lineRule="auto"/>
        <w:ind w:right="0" w:firstLine="567"/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pPr>
      <w:r>
        <w:rPr>
          <w:b w:val="0"/>
          <w:bCs w:val="0"/>
          <w:lang w:val="undefined" w:bidi="en-US"/>
        </w:rPr>
        <w:t xml:space="preserve">3</w:t>
      </w:r>
      <w:r>
        <w:rPr>
          <w:b w:val="0"/>
          <w:bCs w:val="0"/>
          <w:lang w:val="undefined" w:bidi="en-US"/>
        </w:rPr>
        <w:t xml:space="preserve">.</w:t>
      </w:r>
      <w:r>
        <w:rPr>
          <w:b w:val="0"/>
          <w:bCs w:val="0"/>
          <w:lang w:val="undefined" w:bidi="en-US"/>
        </w:rPr>
        <w:t xml:space="preserve"> </w:t>
      </w:r>
      <w:r>
        <w:rPr>
          <w:b w:val="0"/>
          <w:bCs w:val="0"/>
          <w:lang w:val="undefined" w:bidi="en-US"/>
        </w:rPr>
        <w:t xml:space="preserve">Кон</w:t>
      </w:r>
      <w:r>
        <w:rPr>
          <w:rFonts w:ascii="Times New Roman" w:hAnsi="Times New Roman" w:eastAsia="Times New Roman" w:cs="Times New Roman"/>
          <w:b w:val="0"/>
          <w:bCs w:val="0"/>
          <w:sz w:val="28"/>
          <w:lang w:bidi="en-US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bidi="en-US"/>
        </w:rPr>
        <w:t xml:space="preserve">роль за виконанням рішення покласти на постійну комісію з питань планування,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bidi="en-US"/>
        </w:rPr>
        <w:t xml:space="preserve">фінансів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lang w:bidi="en-US"/>
        </w:rPr>
        <w:t xml:space="preserve">, бюджету та соціально-економічного розвитку,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</w:r>
    </w:p>
    <w:p>
      <w:pPr>
        <w:pStyle w:val="987"/>
        <w:pBdr/>
        <w:spacing/>
        <w:ind w:firstLine="709" w:left="0"/>
        <w:rPr/>
      </w:pPr>
      <w:r/>
      <w:r/>
    </w:p>
    <w:p>
      <w:pPr>
        <w:pStyle w:val="987"/>
        <w:pBdr/>
        <w:spacing/>
        <w:ind w:firstLine="709" w:left="0"/>
        <w:rPr/>
      </w:pPr>
      <w:r/>
      <w:r/>
    </w:p>
    <w:p>
      <w:pPr>
        <w:pBdr/>
        <w:tabs>
          <w:tab w:val="left" w:leader="none" w:pos="6520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266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56D"/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nsid w:val="0E8E1F59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FBA657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3">
    <w:nsid w:val="585F018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2D00555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nsid w:val="724918CE"/>
    <w:lvl w:ilvl="0">
      <w:isLgl w:val="false"/>
      <w:lvlJc w:val="right"/>
      <w:lvlText w:val="%1."/>
      <w:numFmt w:val="decimal"/>
      <w:pPr>
        <w:pBdr/>
        <w:spacing/>
        <w:ind w:hanging="360" w:left="277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4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2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9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6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8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531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2">
    <w:name w:val="Plain Table 1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1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paragraph" w:styleId="782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paragraph" w:styleId="783">
    <w:name w:val="Heading 1"/>
    <w:basedOn w:val="782"/>
    <w:next w:val="782"/>
    <w:link w:val="985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right="5244"/>
      <w:jc w:val="both"/>
      <w:outlineLvl w:val="0"/>
    </w:pPr>
    <w:rPr>
      <w:rFonts w:ascii="Times New Roman" w:hAnsi="Times New Roman" w:eastAsia="Times New Roman" w:cs="Times New Roman"/>
      <w:b/>
      <w:sz w:val="28"/>
      <w:szCs w:val="28"/>
      <w:lang w:bidi="en-US"/>
    </w:rPr>
  </w:style>
  <w:style w:type="paragraph" w:styleId="784">
    <w:name w:val="Heading 2"/>
    <w:basedOn w:val="782"/>
    <w:next w:val="782"/>
    <w:link w:val="81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5">
    <w:name w:val="Heading 3"/>
    <w:basedOn w:val="782"/>
    <w:next w:val="782"/>
    <w:link w:val="82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6">
    <w:name w:val="Heading 4"/>
    <w:basedOn w:val="782"/>
    <w:next w:val="782"/>
    <w:link w:val="82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7">
    <w:name w:val="Heading 5"/>
    <w:basedOn w:val="782"/>
    <w:next w:val="782"/>
    <w:link w:val="82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8">
    <w:name w:val="Heading 6"/>
    <w:basedOn w:val="782"/>
    <w:next w:val="782"/>
    <w:link w:val="82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89">
    <w:name w:val="Heading 7"/>
    <w:basedOn w:val="782"/>
    <w:next w:val="782"/>
    <w:link w:val="82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0">
    <w:name w:val="Heading 8"/>
    <w:basedOn w:val="782"/>
    <w:next w:val="782"/>
    <w:link w:val="82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91">
    <w:name w:val="Heading 9"/>
    <w:basedOn w:val="782"/>
    <w:next w:val="782"/>
    <w:link w:val="82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character" w:styleId="795" w:customStyle="1">
    <w:name w:val="Heading 2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96" w:customStyle="1">
    <w:name w:val="Heading 3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97" w:customStyle="1">
    <w:name w:val="Heading 4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98" w:customStyle="1">
    <w:name w:val="Heading 5 Char"/>
    <w:basedOn w:val="79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99" w:customStyle="1">
    <w:name w:val="Heading 6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0" w:customStyle="1">
    <w:name w:val="Heading 7 Char"/>
    <w:basedOn w:val="7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1" w:customStyle="1">
    <w:name w:val="Heading 8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customStyle="1">
    <w:name w:val="Heading 9 Char"/>
    <w:basedOn w:val="7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 w:customStyle="1">
    <w:name w:val="Title Char"/>
    <w:basedOn w:val="7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4" w:customStyle="1">
    <w:name w:val="Subtitle Char"/>
    <w:basedOn w:val="7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5" w:customStyle="1">
    <w:name w:val="Quote Char"/>
    <w:basedOn w:val="7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Intense Emphasis"/>
    <w:basedOn w:val="79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807" w:customStyle="1">
    <w:name w:val="Intense Quote Char"/>
    <w:basedOn w:val="79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08">
    <w:name w:val="Intense Reference"/>
    <w:basedOn w:val="79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09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92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4" w:customStyle="1">
    <w:name w:val="Header Char"/>
    <w:basedOn w:val="792"/>
    <w:uiPriority w:val="99"/>
    <w:pPr>
      <w:pBdr/>
      <w:spacing/>
      <w:ind/>
    </w:pPr>
  </w:style>
  <w:style w:type="character" w:styleId="815" w:customStyle="1">
    <w:name w:val="Foot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6" w:customStyle="1">
    <w:name w:val="Endnote Text Char"/>
    <w:basedOn w:val="792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llowedHyperlink"/>
    <w:basedOn w:val="7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8" w:customStyle="1">
    <w:name w:val="Heading 1 Char"/>
    <w:basedOn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9" w:customStyle="1">
    <w:name w:val="Заголовок 2 Знак"/>
    <w:basedOn w:val="792"/>
    <w:link w:val="78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0" w:customStyle="1">
    <w:name w:val="Заголовок 3 Знак"/>
    <w:basedOn w:val="792"/>
    <w:link w:val="7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1" w:customStyle="1">
    <w:name w:val="Заголовок 4 Знак"/>
    <w:basedOn w:val="792"/>
    <w:link w:val="7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2" w:customStyle="1">
    <w:name w:val="Заголовок 5 Знак"/>
    <w:basedOn w:val="792"/>
    <w:link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3" w:customStyle="1">
    <w:name w:val="Заголовок 6 Знак"/>
    <w:basedOn w:val="792"/>
    <w:link w:val="7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4" w:customStyle="1">
    <w:name w:val="Заголовок 7 Знак"/>
    <w:basedOn w:val="792"/>
    <w:link w:val="78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5" w:customStyle="1">
    <w:name w:val="Заголовок 8 Знак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Заголовок 9 Знак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7">
    <w:name w:val="Title"/>
    <w:basedOn w:val="782"/>
    <w:next w:val="782"/>
    <w:link w:val="82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8" w:customStyle="1">
    <w:name w:val="Назва Знак"/>
    <w:basedOn w:val="792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basedOn w:val="782"/>
    <w:next w:val="782"/>
    <w:link w:val="830"/>
    <w:uiPriority w:val="11"/>
    <w:qFormat/>
    <w:pPr>
      <w:pBdr/>
      <w:spacing w:before="200"/>
      <w:ind/>
    </w:pPr>
    <w:rPr>
      <w:sz w:val="24"/>
      <w:szCs w:val="24"/>
    </w:rPr>
  </w:style>
  <w:style w:type="character" w:styleId="830" w:customStyle="1">
    <w:name w:val="Підзаголовок Знак"/>
    <w:basedOn w:val="792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basedOn w:val="782"/>
    <w:next w:val="782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basedOn w:val="782"/>
    <w:next w:val="782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Насичена цитата Знак"/>
    <w:link w:val="833"/>
    <w:uiPriority w:val="30"/>
    <w:pPr>
      <w:pBdr/>
      <w:spacing/>
      <w:ind/>
    </w:pPr>
    <w:rPr>
      <w:i/>
    </w:rPr>
  </w:style>
  <w:style w:type="paragraph" w:styleId="835">
    <w:name w:val="Header"/>
    <w:basedOn w:val="782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6" w:customStyle="1">
    <w:name w:val="Верхній колонтитул Знак"/>
    <w:basedOn w:val="792"/>
    <w:link w:val="835"/>
    <w:uiPriority w:val="99"/>
    <w:pPr>
      <w:pBdr/>
      <w:spacing/>
      <w:ind/>
    </w:pPr>
  </w:style>
  <w:style w:type="paragraph" w:styleId="837">
    <w:name w:val="Footer"/>
    <w:basedOn w:val="782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8" w:customStyle="1">
    <w:name w:val="Footer Char"/>
    <w:basedOn w:val="792"/>
    <w:uiPriority w:val="99"/>
    <w:pPr>
      <w:pBdr/>
      <w:spacing/>
      <w:ind/>
    </w:pPr>
  </w:style>
  <w:style w:type="paragraph" w:styleId="839">
    <w:name w:val="Caption"/>
    <w:basedOn w:val="782"/>
    <w:next w:val="782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840" w:customStyle="1">
    <w:name w:val="Нижній колонтитул Знак"/>
    <w:link w:val="837"/>
    <w:uiPriority w:val="99"/>
    <w:pPr>
      <w:pBdr/>
      <w:spacing/>
      <w:ind/>
    </w:pPr>
  </w:style>
  <w:style w:type="table" w:styleId="841">
    <w:name w:val="Table Grid"/>
    <w:basedOn w:val="79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Table Grid Light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Звичайна таблиця 11"/>
    <w:basedOn w:val="79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Звичайна таблиця 21"/>
    <w:basedOn w:val="79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Звичайна таблиця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5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1 (світл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4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1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feb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2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3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5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6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ітка 5 (темн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b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4d2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dede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6d6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e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ee189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9e2f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abfe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2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e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ітка 6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ітка 7 (кольорова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bf6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1 (світл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2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3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4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я-список 5 (темн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eabd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eabdb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ad08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ad08f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я-список 6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Таблиця-список 7 (кольоровий)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6f4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cf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bebd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1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ce0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7a4d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2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3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dede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4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e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5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9e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6"/>
    <w:basedOn w:val="793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2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1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6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8">
    <w:name w:val="footnote text"/>
    <w:basedOn w:val="782"/>
    <w:link w:val="96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9" w:customStyle="1">
    <w:name w:val="Текст виноски Знак"/>
    <w:link w:val="968"/>
    <w:uiPriority w:val="99"/>
    <w:pPr>
      <w:pBdr/>
      <w:spacing/>
      <w:ind/>
    </w:pPr>
    <w:rPr>
      <w:sz w:val="18"/>
    </w:rPr>
  </w:style>
  <w:style w:type="character" w:styleId="970">
    <w:name w:val="footnote reference"/>
    <w:basedOn w:val="792"/>
    <w:uiPriority w:val="99"/>
    <w:unhideWhenUsed/>
    <w:pPr>
      <w:pBdr/>
      <w:spacing/>
      <w:ind/>
    </w:pPr>
    <w:rPr>
      <w:vertAlign w:val="superscript"/>
    </w:rPr>
  </w:style>
  <w:style w:type="paragraph" w:styleId="971">
    <w:name w:val="endnote text"/>
    <w:basedOn w:val="782"/>
    <w:link w:val="9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2" w:customStyle="1">
    <w:name w:val="Текст кінцевої виноски Знак"/>
    <w:link w:val="971"/>
    <w:uiPriority w:val="99"/>
    <w:pPr>
      <w:pBdr/>
      <w:spacing/>
      <w:ind/>
    </w:pPr>
    <w:rPr>
      <w:sz w:val="20"/>
    </w:rPr>
  </w:style>
  <w:style w:type="character" w:styleId="973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974">
    <w:name w:val="toc 1"/>
    <w:basedOn w:val="782"/>
    <w:next w:val="782"/>
    <w:uiPriority w:val="39"/>
    <w:unhideWhenUsed/>
    <w:pPr>
      <w:pBdr/>
      <w:spacing w:after="57"/>
      <w:ind/>
    </w:pPr>
  </w:style>
  <w:style w:type="paragraph" w:styleId="975">
    <w:name w:val="toc 2"/>
    <w:basedOn w:val="782"/>
    <w:next w:val="782"/>
    <w:uiPriority w:val="39"/>
    <w:unhideWhenUsed/>
    <w:pPr>
      <w:pBdr/>
      <w:spacing w:after="57"/>
      <w:ind w:left="283"/>
    </w:pPr>
  </w:style>
  <w:style w:type="paragraph" w:styleId="976">
    <w:name w:val="toc 3"/>
    <w:basedOn w:val="782"/>
    <w:next w:val="782"/>
    <w:uiPriority w:val="39"/>
    <w:unhideWhenUsed/>
    <w:pPr>
      <w:pBdr/>
      <w:spacing w:after="57"/>
      <w:ind w:left="567"/>
    </w:pPr>
  </w:style>
  <w:style w:type="paragraph" w:styleId="977">
    <w:name w:val="toc 4"/>
    <w:basedOn w:val="782"/>
    <w:next w:val="782"/>
    <w:uiPriority w:val="39"/>
    <w:unhideWhenUsed/>
    <w:pPr>
      <w:pBdr/>
      <w:spacing w:after="57"/>
      <w:ind w:left="850"/>
    </w:pPr>
  </w:style>
  <w:style w:type="paragraph" w:styleId="978">
    <w:name w:val="toc 5"/>
    <w:basedOn w:val="782"/>
    <w:next w:val="782"/>
    <w:uiPriority w:val="39"/>
    <w:unhideWhenUsed/>
    <w:pPr>
      <w:pBdr/>
      <w:spacing w:after="57"/>
      <w:ind w:left="1134"/>
    </w:pPr>
  </w:style>
  <w:style w:type="paragraph" w:styleId="979">
    <w:name w:val="toc 6"/>
    <w:basedOn w:val="782"/>
    <w:next w:val="782"/>
    <w:uiPriority w:val="39"/>
    <w:unhideWhenUsed/>
    <w:pPr>
      <w:pBdr/>
      <w:spacing w:after="57"/>
      <w:ind w:left="1417"/>
    </w:pPr>
  </w:style>
  <w:style w:type="paragraph" w:styleId="980">
    <w:name w:val="toc 7"/>
    <w:basedOn w:val="782"/>
    <w:next w:val="782"/>
    <w:uiPriority w:val="39"/>
    <w:unhideWhenUsed/>
    <w:pPr>
      <w:pBdr/>
      <w:spacing w:after="57"/>
      <w:ind w:left="1701"/>
    </w:pPr>
  </w:style>
  <w:style w:type="paragraph" w:styleId="981">
    <w:name w:val="toc 8"/>
    <w:basedOn w:val="782"/>
    <w:next w:val="782"/>
    <w:uiPriority w:val="39"/>
    <w:unhideWhenUsed/>
    <w:pPr>
      <w:pBdr/>
      <w:spacing w:after="57"/>
      <w:ind w:left="1984"/>
    </w:pPr>
  </w:style>
  <w:style w:type="paragraph" w:styleId="982">
    <w:name w:val="toc 9"/>
    <w:basedOn w:val="782"/>
    <w:next w:val="782"/>
    <w:uiPriority w:val="39"/>
    <w:unhideWhenUsed/>
    <w:pPr>
      <w:pBdr/>
      <w:spacing w:after="57"/>
      <w:ind w:left="2268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82"/>
    <w:next w:val="782"/>
    <w:uiPriority w:val="99"/>
    <w:unhideWhenUsed/>
    <w:pPr>
      <w:pBdr/>
      <w:spacing w:after="0"/>
      <w:ind/>
    </w:pPr>
  </w:style>
  <w:style w:type="character" w:styleId="985" w:customStyle="1">
    <w:name w:val="Заголовок 1 Знак"/>
    <w:basedOn w:val="792"/>
    <w:link w:val="783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  <w:lang w:val="uk-UA" w:bidi="en-US"/>
    </w:rPr>
  </w:style>
  <w:style w:type="paragraph" w:styleId="986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987" w:customStyle="1">
    <w:name w:val="Абзац списку1"/>
    <w:basedOn w:val="78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8"/>
      <w:lang w:bidi="en-US"/>
    </w:rPr>
  </w:style>
  <w:style w:type="paragraph" w:styleId="988" w:customStyle="1">
    <w:name w:val="rvps2"/>
    <w:basedOn w:val="78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 w:bidi="en-US"/>
    </w:rPr>
  </w:style>
  <w:style w:type="paragraph" w:styleId="989">
    <w:name w:val="HTML Preformatted"/>
    <w:basedOn w:val="782"/>
    <w:link w:val="990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90" w:customStyle="1">
    <w:name w:val="Стандартний HTML Знак"/>
    <w:basedOn w:val="792"/>
    <w:link w:val="989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91">
    <w:name w:val="List Paragraph"/>
    <w:basedOn w:val="782"/>
    <w:uiPriority w:val="34"/>
    <w:qFormat/>
    <w:pPr>
      <w:pBdr/>
      <w:spacing w:after="160" w:line="256" w:lineRule="auto"/>
      <w:ind w:left="720"/>
      <w:contextualSpacing w:val="true"/>
    </w:pPr>
    <w:rPr>
      <w:rFonts w:cs="Times New Roman"/>
    </w:rPr>
  </w:style>
  <w:style w:type="character" w:styleId="992" w:customStyle="1">
    <w:name w:val="4247"/>
    <w:basedOn w:val="792"/>
    <w:pPr>
      <w:pBdr/>
      <w:spacing/>
      <w:ind/>
    </w:pPr>
  </w:style>
  <w:style w:type="paragraph" w:styleId="993">
    <w:name w:val="Balloon Text"/>
    <w:basedOn w:val="782"/>
    <w:link w:val="99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94" w:customStyle="1">
    <w:name w:val="Текст у виносці Знак"/>
    <w:basedOn w:val="792"/>
    <w:link w:val="993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on.rada.gov.ua/laws/show/1554-2024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19</cp:revision>
  <dcterms:created xsi:type="dcterms:W3CDTF">2026-03-18T09:05:00Z</dcterms:created>
  <dcterms:modified xsi:type="dcterms:W3CDTF">2026-03-21T07:37:09Z</dcterms:modified>
</cp:coreProperties>
</file>