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4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Додаток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до рішення 71 сесії Менської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8 скликання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20 </w:t>
      </w:r>
      <w:r>
        <w:rPr>
          <w:rFonts w:ascii="Times New Roman" w:hAnsi="Times New Roman" w:cs="Times New Roman"/>
          <w:sz w:val="28"/>
          <w:szCs w:val="28"/>
        </w:rPr>
        <w:t xml:space="preserve">березня 2026 року №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137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pBdr/>
        <w:tabs>
          <w:tab w:val="left" w:leader="none" w:pos="9639"/>
        </w:tabs>
        <w:spacing/>
        <w:ind w:right="-1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Звіт </w:t>
      </w:r>
      <w:r>
        <w:rPr>
          <w:sz w:val="28"/>
          <w:shd w:val="clear" w:color="auto" w:fill="ffffff"/>
        </w:rPr>
        <w:t xml:space="preserve">про</w:t>
      </w:r>
      <w:r>
        <w:rPr>
          <w:b/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 xml:space="preserve">виконання </w:t>
      </w:r>
      <w:r>
        <w:rPr>
          <w:color w:val="000000" w:themeColor="text1"/>
          <w:sz w:val="28"/>
          <w:lang w:bidi="en-US"/>
        </w:rPr>
        <w:t xml:space="preserve">Програми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sz w:val="28"/>
          <w:szCs w:val="28"/>
        </w:rPr>
        <w:t xml:space="preserve">Запобігання безпритульності та розмноженню бродячих тварин на території населених пунктів </w:t>
      </w:r>
      <w:r>
        <w:rPr>
          <w:bCs/>
          <w:sz w:val="28"/>
          <w:szCs w:val="28"/>
        </w:rPr>
        <w:t xml:space="preserve">у Менській міській територіальній громаді на 202</w:t>
      </w:r>
      <w:r>
        <w:rPr>
          <w:bCs/>
          <w:sz w:val="28"/>
          <w:szCs w:val="28"/>
          <w:lang w:val="ru-RU"/>
        </w:rPr>
        <w:t xml:space="preserve">5</w:t>
      </w:r>
      <w:r>
        <w:rPr>
          <w:bCs/>
          <w:sz w:val="28"/>
          <w:szCs w:val="28"/>
        </w:rPr>
        <w:t xml:space="preserve">-2027 роки»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5"/>
        <w:pBdr/>
        <w:tabs>
          <w:tab w:val="left" w:leader="none" w:pos="9639"/>
        </w:tabs>
        <w:spacing/>
        <w:ind w:right="-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4"/>
        <w:pBdr/>
        <w:spacing/>
        <w:ind w:right="49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lang w:bidi="en-US"/>
        </w:rPr>
        <w:t xml:space="preserve">З метою зменшення стану небезпеки, яку спричи</w:t>
      </w:r>
      <w:r>
        <w:rPr>
          <w:rFonts w:ascii="Times New Roman" w:hAnsi="Times New Roman"/>
          <w:color w:val="000000"/>
          <w:sz w:val="28"/>
          <w:lang w:bidi="en-US"/>
        </w:rPr>
        <w:t xml:space="preserve">н</w:t>
      </w:r>
      <w:r>
        <w:rPr>
          <w:rFonts w:ascii="Times New Roman" w:hAnsi="Times New Roman"/>
          <w:color w:val="000000"/>
          <w:sz w:val="28"/>
          <w:lang w:bidi="en-US"/>
        </w:rPr>
        <w:t xml:space="preserve">яють бродячі </w:t>
      </w:r>
      <w:r>
        <w:rPr>
          <w:rFonts w:ascii="Times New Roman" w:hAnsi="Times New Roman"/>
          <w:color w:val="000000"/>
          <w:sz w:val="28"/>
          <w:lang w:bidi="en-US"/>
        </w:rPr>
        <w:t xml:space="preserve">тварини,</w:t>
      </w:r>
      <w:r>
        <w:rPr>
          <w:rFonts w:ascii="Times New Roman" w:hAnsi="Times New Roman"/>
          <w:color w:val="000000"/>
          <w:sz w:val="28"/>
          <w:lang w:bidi="en-US"/>
        </w:rPr>
        <w:t xml:space="preserve"> з урахуванням думки жителів громади,</w:t>
      </w:r>
      <w:r>
        <w:rPr>
          <w:rFonts w:ascii="Times New Roman" w:hAnsi="Times New Roman"/>
          <w:color w:val="000000"/>
          <w:sz w:val="28"/>
          <w:lang w:bidi="en-US"/>
        </w:rPr>
        <w:t xml:space="preserve"> </w:t>
      </w:r>
      <w:r>
        <w:rPr>
          <w:rFonts w:ascii="Times New Roman" w:hAnsi="Times New Roman"/>
          <w:color w:val="000000"/>
          <w:sz w:val="28"/>
          <w:lang w:bidi="en-US"/>
        </w:rPr>
        <w:t xml:space="preserve">цивілізованим шляхом</w:t>
      </w:r>
      <w:r>
        <w:rPr>
          <w:rFonts w:ascii="Times New Roman" w:hAnsi="Times New Roman"/>
          <w:color w:val="000000"/>
          <w:sz w:val="28"/>
          <w:lang w:bidi="en-US"/>
        </w:rPr>
        <w:t xml:space="preserve"> щодо гуманного поводження з бродячими тваринами,</w:t>
      </w:r>
      <w:r>
        <w:rPr>
          <w:rFonts w:ascii="Times New Roman" w:hAnsi="Times New Roman"/>
          <w:color w:val="000000"/>
          <w:sz w:val="28"/>
          <w:lang w:bidi="en-US"/>
        </w:rPr>
        <w:t xml:space="preserve"> зменшення чисельності таких тварин в громадських місцях, запобігання виникнення агресії з боку бродячих собак, забезпечення постійного нагляду за станом їх здоров’я та</w:t>
      </w:r>
      <w:r>
        <w:rPr>
          <w:rFonts w:ascii="Times New Roman" w:hAnsi="Times New Roman"/>
          <w:color w:val="000000"/>
          <w:sz w:val="28"/>
          <w:lang w:bidi="en-US"/>
        </w:rPr>
        <w:t xml:space="preserve"> вилучення хворих тварин на території населених пунктів громади, Менською міською радою протягом звітного періоду здійснювалося виконання </w:t>
      </w:r>
      <w:r>
        <w:rPr>
          <w:rFonts w:ascii="Times New Roman" w:hAnsi="Times New Roman"/>
          <w:color w:val="000000"/>
          <w:sz w:val="28"/>
          <w:lang w:bidi="en-US"/>
        </w:rPr>
        <w:t xml:space="preserve">основних завдань визначених Програмою</w:t>
      </w:r>
      <w:r>
        <w:rPr>
          <w:rFonts w:ascii="Times New Roman" w:hAnsi="Times New Roman"/>
          <w:color w:val="000000"/>
          <w:sz w:val="28"/>
          <w:lang w:bidi="en-US"/>
        </w:rPr>
        <w:t xml:space="preserve"> </w:t>
      </w:r>
      <w:r>
        <w:rPr>
          <w:rFonts w:ascii="Times New Roman" w:hAnsi="Times New Roman"/>
          <w:color w:val="000000"/>
          <w:sz w:val="28"/>
          <w:lang w:bidi="en-US"/>
        </w:rPr>
        <w:t xml:space="preserve">з</w:t>
      </w:r>
      <w:r>
        <w:rPr>
          <w:rFonts w:ascii="Times New Roman" w:hAnsi="Times New Roman"/>
          <w:color w:val="000000"/>
          <w:sz w:val="28"/>
          <w:lang w:bidi="en-US"/>
        </w:rPr>
        <w:t xml:space="preserve">апобігання безпритульності </w:t>
      </w:r>
      <w:r>
        <w:rPr>
          <w:rFonts w:ascii="Times New Roman" w:hAnsi="Times New Roman" w:cs="Times New Roman"/>
          <w:sz w:val="28"/>
          <w:szCs w:val="28"/>
        </w:rPr>
        <w:t xml:space="preserve">та розмноженню бродячих тварин на території населених пунктів </w:t>
      </w:r>
      <w:r>
        <w:rPr>
          <w:rFonts w:ascii="Times New Roman" w:hAnsi="Times New Roman" w:cs="Times New Roman"/>
          <w:bCs/>
          <w:sz w:val="28"/>
          <w:szCs w:val="28"/>
        </w:rPr>
        <w:t xml:space="preserve">у Менській міській територіальній громаді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затверджено рішенням 56 сесії Менської міської ради 8 скликан</w:t>
      </w:r>
      <w:r>
        <w:rPr>
          <w:rFonts w:ascii="Times New Roman" w:hAnsi="Times New Roman" w:cs="Times New Roman"/>
          <w:bCs/>
          <w:sz w:val="28"/>
          <w:szCs w:val="28"/>
        </w:rPr>
        <w:t xml:space="preserve">ня від 19 грудня 2024 року № 725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95"/>
        <w:pBdr/>
        <w:spacing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Згідно Програми протягом 2025 року Менською міською радою було охоплено заходами з регулювання чисельності методом стерилізації 20 безпритульних тварин на території громади.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pBdr/>
        <w:spacing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Відлов безпритульних тварин гуманним методом здійснювався в м. Мена,  с. Киселівка з поверненням в місце, де тварина була вилучена. Стериліз</w:t>
      </w:r>
      <w:r>
        <w:rPr>
          <w:sz w:val="28"/>
          <w:szCs w:val="28"/>
        </w:rPr>
        <w:t xml:space="preserve">ація, вакцинація від сказу, післяопераційне утримання з урахуванням догляду, забезпеченням кормами та водою, маркування та біркування проводилося за місцезнаходженням матеріально-технічної бази виконавця за попереднім погодженням з Менської міською радою.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Ф</w:t>
      </w:r>
      <w:r>
        <w:rPr>
          <w:rFonts w:ascii="Times New Roman" w:hAnsi="Times New Roman" w:cs="Times New Roman"/>
          <w:bCs/>
          <w:sz w:val="28"/>
          <w:szCs w:val="28"/>
        </w:rPr>
        <w:t xml:space="preserve">інансування 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Програми здійснювалося в межах асигнувань, передбачених в бюджеті Менської міської територіальної громади у сумі: 196,960 тис. грн.</w:t>
      </w:r>
      <w:bookmarkStart w:id="0" w:name="_GoBack"/>
      <w:r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Bdr/>
        <w:spacing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ЖКГ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комунального майна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Менської міської ради                                                                    </w:t>
        <w:tab/>
        <w:tab/>
        <w:t xml:space="preserve">Ірина ЄКИМЕНКО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1118B"/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">
    <w:nsid w:val="7E000B58"/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5">
    <w:name w:val="Table Grid"/>
    <w:basedOn w:val="89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Table Grid Light"/>
    <w:basedOn w:val="89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1"/>
    <w:basedOn w:val="89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2"/>
    <w:basedOn w:val="89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1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2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3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4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5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6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1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2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3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4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5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6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1">
    <w:name w:val="Heading 1"/>
    <w:basedOn w:val="890"/>
    <w:next w:val="890"/>
    <w:link w:val="84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2">
    <w:name w:val="Heading 2"/>
    <w:basedOn w:val="890"/>
    <w:next w:val="890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3">
    <w:name w:val="Heading 3"/>
    <w:basedOn w:val="890"/>
    <w:next w:val="890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4">
    <w:name w:val="Heading 4"/>
    <w:basedOn w:val="890"/>
    <w:next w:val="890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5">
    <w:name w:val="Heading 5"/>
    <w:basedOn w:val="890"/>
    <w:next w:val="890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6">
    <w:name w:val="Heading 6"/>
    <w:basedOn w:val="890"/>
    <w:next w:val="890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7">
    <w:name w:val="Heading 7"/>
    <w:basedOn w:val="890"/>
    <w:next w:val="890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8">
    <w:name w:val="Heading 8"/>
    <w:basedOn w:val="890"/>
    <w:next w:val="890"/>
    <w:link w:val="84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9">
    <w:name w:val="Heading 9"/>
    <w:basedOn w:val="890"/>
    <w:next w:val="890"/>
    <w:link w:val="84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1 Char"/>
    <w:basedOn w:val="891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1">
    <w:name w:val="Heading 2 Char"/>
    <w:basedOn w:val="891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2">
    <w:name w:val="Heading 3 Char"/>
    <w:basedOn w:val="891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3">
    <w:name w:val="Heading 4 Char"/>
    <w:basedOn w:val="891"/>
    <w:link w:val="83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4">
    <w:name w:val="Heading 5 Char"/>
    <w:basedOn w:val="891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5">
    <w:name w:val="Heading 6 Char"/>
    <w:basedOn w:val="891"/>
    <w:link w:val="83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6">
    <w:name w:val="Heading 7 Char"/>
    <w:basedOn w:val="891"/>
    <w:link w:val="8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7">
    <w:name w:val="Heading 8 Char"/>
    <w:basedOn w:val="891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8">
    <w:name w:val="Heading 9 Char"/>
    <w:basedOn w:val="891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9">
    <w:name w:val="Title"/>
    <w:basedOn w:val="890"/>
    <w:next w:val="890"/>
    <w:link w:val="85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0">
    <w:name w:val="Title Char"/>
    <w:basedOn w:val="891"/>
    <w:link w:val="84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1">
    <w:name w:val="Subtitle"/>
    <w:basedOn w:val="890"/>
    <w:next w:val="890"/>
    <w:link w:val="85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2">
    <w:name w:val="Subtitle Char"/>
    <w:basedOn w:val="891"/>
    <w:link w:val="85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3">
    <w:name w:val="Quote"/>
    <w:basedOn w:val="890"/>
    <w:next w:val="890"/>
    <w:link w:val="85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4">
    <w:name w:val="Quote Char"/>
    <w:basedOn w:val="891"/>
    <w:link w:val="85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5">
    <w:name w:val="List Paragraph"/>
    <w:basedOn w:val="890"/>
    <w:uiPriority w:val="34"/>
    <w:qFormat/>
    <w:pPr>
      <w:pBdr/>
      <w:spacing/>
      <w:ind w:left="720"/>
      <w:contextualSpacing w:val="true"/>
    </w:pPr>
  </w:style>
  <w:style w:type="character" w:styleId="856">
    <w:name w:val="Intense Emphasis"/>
    <w:basedOn w:val="89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7">
    <w:name w:val="Intense Quote"/>
    <w:basedOn w:val="890"/>
    <w:next w:val="890"/>
    <w:link w:val="8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8">
    <w:name w:val="Intense Quote Char"/>
    <w:basedOn w:val="891"/>
    <w:link w:val="8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9">
    <w:name w:val="Intense Reference"/>
    <w:basedOn w:val="89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0">
    <w:name w:val="Subtle Emphasis"/>
    <w:basedOn w:val="89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91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91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9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9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90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91"/>
    <w:link w:val="865"/>
    <w:uiPriority w:val="99"/>
    <w:pPr>
      <w:pBdr/>
      <w:spacing/>
      <w:ind/>
    </w:pPr>
  </w:style>
  <w:style w:type="paragraph" w:styleId="867">
    <w:name w:val="Footer"/>
    <w:basedOn w:val="890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91"/>
    <w:link w:val="867"/>
    <w:uiPriority w:val="99"/>
    <w:pPr>
      <w:pBdr/>
      <w:spacing/>
      <w:ind/>
    </w:pPr>
  </w:style>
  <w:style w:type="paragraph" w:styleId="869">
    <w:name w:val="Caption"/>
    <w:basedOn w:val="890"/>
    <w:next w:val="89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0">
    <w:name w:val="footnote text"/>
    <w:basedOn w:val="890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Footnote Text Char"/>
    <w:basedOn w:val="891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footnote reference"/>
    <w:basedOn w:val="891"/>
    <w:uiPriority w:val="99"/>
    <w:semiHidden/>
    <w:unhideWhenUsed/>
    <w:pPr>
      <w:pBdr/>
      <w:spacing/>
      <w:ind/>
    </w:pPr>
    <w:rPr>
      <w:vertAlign w:val="superscript"/>
    </w:rPr>
  </w:style>
  <w:style w:type="paragraph" w:styleId="873">
    <w:name w:val="endnote text"/>
    <w:basedOn w:val="890"/>
    <w:link w:val="8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4">
    <w:name w:val="Endnote Text Char"/>
    <w:basedOn w:val="891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endnote reference"/>
    <w:basedOn w:val="891"/>
    <w:uiPriority w:val="99"/>
    <w:semiHidden/>
    <w:unhideWhenUsed/>
    <w:pPr>
      <w:pBdr/>
      <w:spacing/>
      <w:ind/>
    </w:pPr>
    <w:rPr>
      <w:vertAlign w:val="superscript"/>
    </w:rPr>
  </w:style>
  <w:style w:type="character" w:styleId="876">
    <w:name w:val="Hyperlink"/>
    <w:basedOn w:val="89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7">
    <w:name w:val="FollowedHyperlink"/>
    <w:basedOn w:val="89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8">
    <w:name w:val="toc 1"/>
    <w:basedOn w:val="890"/>
    <w:next w:val="890"/>
    <w:uiPriority w:val="39"/>
    <w:unhideWhenUsed/>
    <w:pPr>
      <w:pBdr/>
      <w:spacing w:after="100"/>
      <w:ind/>
    </w:pPr>
  </w:style>
  <w:style w:type="paragraph" w:styleId="879">
    <w:name w:val="toc 2"/>
    <w:basedOn w:val="890"/>
    <w:next w:val="890"/>
    <w:uiPriority w:val="39"/>
    <w:unhideWhenUsed/>
    <w:pPr>
      <w:pBdr/>
      <w:spacing w:after="100"/>
      <w:ind w:left="220"/>
    </w:pPr>
  </w:style>
  <w:style w:type="paragraph" w:styleId="880">
    <w:name w:val="toc 3"/>
    <w:basedOn w:val="890"/>
    <w:next w:val="890"/>
    <w:uiPriority w:val="39"/>
    <w:unhideWhenUsed/>
    <w:pPr>
      <w:pBdr/>
      <w:spacing w:after="100"/>
      <w:ind w:left="440"/>
    </w:pPr>
  </w:style>
  <w:style w:type="paragraph" w:styleId="881">
    <w:name w:val="toc 4"/>
    <w:basedOn w:val="890"/>
    <w:next w:val="890"/>
    <w:uiPriority w:val="39"/>
    <w:unhideWhenUsed/>
    <w:pPr>
      <w:pBdr/>
      <w:spacing w:after="100"/>
      <w:ind w:left="660"/>
    </w:pPr>
  </w:style>
  <w:style w:type="paragraph" w:styleId="882">
    <w:name w:val="toc 5"/>
    <w:basedOn w:val="890"/>
    <w:next w:val="890"/>
    <w:uiPriority w:val="39"/>
    <w:unhideWhenUsed/>
    <w:pPr>
      <w:pBdr/>
      <w:spacing w:after="100"/>
      <w:ind w:left="880"/>
    </w:pPr>
  </w:style>
  <w:style w:type="paragraph" w:styleId="883">
    <w:name w:val="toc 6"/>
    <w:basedOn w:val="890"/>
    <w:next w:val="890"/>
    <w:uiPriority w:val="39"/>
    <w:unhideWhenUsed/>
    <w:pPr>
      <w:pBdr/>
      <w:spacing w:after="100"/>
      <w:ind w:left="1100"/>
    </w:pPr>
  </w:style>
  <w:style w:type="paragraph" w:styleId="884">
    <w:name w:val="toc 7"/>
    <w:basedOn w:val="890"/>
    <w:next w:val="890"/>
    <w:uiPriority w:val="39"/>
    <w:unhideWhenUsed/>
    <w:pPr>
      <w:pBdr/>
      <w:spacing w:after="100"/>
      <w:ind w:left="1320"/>
    </w:pPr>
  </w:style>
  <w:style w:type="paragraph" w:styleId="885">
    <w:name w:val="toc 8"/>
    <w:basedOn w:val="890"/>
    <w:next w:val="890"/>
    <w:uiPriority w:val="39"/>
    <w:unhideWhenUsed/>
    <w:pPr>
      <w:pBdr/>
      <w:spacing w:after="100"/>
      <w:ind w:left="1540"/>
    </w:pPr>
  </w:style>
  <w:style w:type="paragraph" w:styleId="886">
    <w:name w:val="toc 9"/>
    <w:basedOn w:val="890"/>
    <w:next w:val="890"/>
    <w:uiPriority w:val="39"/>
    <w:unhideWhenUsed/>
    <w:pPr>
      <w:pBdr/>
      <w:spacing w:after="100"/>
      <w:ind w:left="1760"/>
    </w:pPr>
  </w:style>
  <w:style w:type="character" w:styleId="887">
    <w:name w:val="Placeholder Text"/>
    <w:basedOn w:val="891"/>
    <w:uiPriority w:val="99"/>
    <w:semiHidden/>
    <w:pPr>
      <w:pBdr/>
      <w:spacing/>
      <w:ind/>
    </w:pPr>
    <w:rPr>
      <w:color w:val="666666"/>
    </w:rPr>
  </w:style>
  <w:style w:type="paragraph" w:styleId="888">
    <w:name w:val="TOC Heading"/>
    <w:uiPriority w:val="39"/>
    <w:unhideWhenUsed/>
    <w:pPr>
      <w:pBdr/>
      <w:spacing/>
      <w:ind/>
    </w:pPr>
  </w:style>
  <w:style w:type="paragraph" w:styleId="889">
    <w:name w:val="table of figures"/>
    <w:basedOn w:val="890"/>
    <w:next w:val="890"/>
    <w:uiPriority w:val="99"/>
    <w:unhideWhenUsed/>
    <w:pPr>
      <w:pBdr/>
      <w:spacing w:after="0" w:afterAutospacing="0"/>
      <w:ind/>
    </w:pPr>
  </w:style>
  <w:style w:type="paragraph" w:styleId="890" w:default="1">
    <w:name w:val="Normal"/>
    <w:qFormat/>
    <w:pPr>
      <w:pBdr/>
      <w:spacing/>
      <w:ind/>
    </w:pPr>
  </w:style>
  <w:style w:type="character" w:styleId="891" w:default="1">
    <w:name w:val="Default Paragraph Font"/>
    <w:uiPriority w:val="1"/>
    <w:semiHidden/>
    <w:unhideWhenUsed/>
    <w:pPr>
      <w:pBdr/>
      <w:spacing/>
      <w:ind/>
    </w:pPr>
  </w:style>
  <w:style w:type="table" w:styleId="89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3" w:default="1">
    <w:name w:val="No List"/>
    <w:uiPriority w:val="99"/>
    <w:semiHidden/>
    <w:unhideWhenUsed/>
    <w:pPr>
      <w:pBdr/>
      <w:spacing/>
      <w:ind/>
    </w:pPr>
  </w:style>
  <w:style w:type="paragraph" w:styleId="894">
    <w:name w:val="No Spacing"/>
    <w:uiPriority w:val="1"/>
    <w:qFormat/>
    <w:pPr>
      <w:pBdr/>
      <w:spacing w:after="0" w:line="240" w:lineRule="auto"/>
      <w:ind/>
    </w:pPr>
  </w:style>
  <w:style w:type="paragraph" w:styleId="895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Times New Roman" w:hAnsi="Times New Roman" w:eastAsia="Times New Roman" w:cs="Times New Roman"/>
      <w:lang w:eastAsia="ru-RU"/>
    </w:rPr>
  </w:style>
  <w:style w:type="paragraph" w:styleId="896">
    <w:name w:val="Balloon Text"/>
    <w:basedOn w:val="890"/>
    <w:link w:val="897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897" w:customStyle="1">
    <w:name w:val="Текст у виносці Знак"/>
    <w:basedOn w:val="891"/>
    <w:link w:val="896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898" w:customStyle="1">
    <w:name w:val="Без интервала1"/>
    <w:link w:val="899"/>
    <w:pPr>
      <w:widowControl w:val="false"/>
      <w:pBdr/>
      <w:spacing w:after="0" w:line="240" w:lineRule="auto"/>
      <w:ind/>
    </w:pPr>
    <w:rPr>
      <w:rFonts w:ascii="Times New Roman" w:hAnsi="Times New Roman" w:eastAsia="SimSun" w:cs="Times New Roman"/>
      <w:sz w:val="24"/>
      <w:szCs w:val="21"/>
      <w:lang w:val="ru-RU" w:eastAsia="hi-IN" w:bidi="hi-IN"/>
    </w:rPr>
  </w:style>
  <w:style w:type="character" w:styleId="899" w:customStyle="1">
    <w:name w:val="Без интервала Знак"/>
    <w:link w:val="898"/>
    <w:pPr>
      <w:pBdr/>
      <w:spacing/>
      <w:ind/>
    </w:pPr>
    <w:rPr>
      <w:rFonts w:ascii="Times New Roman" w:hAnsi="Times New Roman" w:eastAsia="SimSun" w:cs="Times New Roman"/>
      <w:sz w:val="24"/>
      <w:szCs w:val="21"/>
      <w:lang w:val="ru-RU" w:eastAsia="hi-I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Т.І.</dc:creator>
  <cp:keywords/>
  <dc:description/>
  <cp:lastModifiedBy>Єкименко Ірина Валеріївна</cp:lastModifiedBy>
  <cp:revision>16</cp:revision>
  <dcterms:created xsi:type="dcterms:W3CDTF">2026-03-11T09:11:00Z</dcterms:created>
  <dcterms:modified xsi:type="dcterms:W3CDTF">2026-03-20T14:25:14Z</dcterms:modified>
</cp:coreProperties>
</file>