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9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23 лютого 2026 року</w:t>
        <w:tab/>
        <w:t xml:space="preserve">м. Мена</w:t>
        <w:tab/>
        <w:t xml:space="preserve">№ 122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Style w:val="778"/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затвердження експертної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грошової оцінки земельної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ділянки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778"/>
        <w:pBdr/>
        <w:spacing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t xml:space="preserve">Розглянувши звіт з експертної грошової оцінки земельної ділянки </w:t>
      </w:r>
      <w:r>
        <w:t xml:space="preserve">площею 0,03 га, кадастровий № 7423010100:01:002:1306 в м. Мена, по </w:t>
      </w:r>
      <w:r>
        <w:t xml:space="preserve">вул. Віталія Горбача, (код згідно з КВЦПЗ  - 03.07) для будівництва та </w:t>
      </w:r>
      <w:r>
        <w:t xml:space="preserve">обслуговування будівель торгівлі, виготовлену ПП «Аксіома», керуючись </w:t>
      </w:r>
      <w:r>
        <w:t xml:space="preserve">Конституцією України, ст.ст. 12, 127, 128 Земельного кодексу України, ст. 26 </w:t>
      </w:r>
      <w:r>
        <w:t xml:space="preserve">Закону України «Про місцеве самоврядування в Україні» Менська міська рада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t xml:space="preserve">1. Затвердити звіт з експертної грошової оцінки земельної ділянки </w:t>
      </w:r>
      <w:r>
        <w:t xml:space="preserve">площею 0,03 га, кадастровий № 7423010100:01:002:1306 в м. Мена, по </w:t>
      </w:r>
      <w:r>
        <w:t xml:space="preserve">вул. Віталія Горбача, (код згідно з КВЦПЗ - 03.07) для будівництва та </w:t>
      </w:r>
      <w:r>
        <w:t xml:space="preserve">обслуговування будівель торгівлі.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t xml:space="preserve">2. Встановити стартову ціну продажу земельної ділянки, площею 300 кв.м </w:t>
      </w:r>
      <w:r>
        <w:t xml:space="preserve">кадастровий № 7423010100:01:002:1306, яка складає 41034 (сорок одну тисячу </w:t>
      </w:r>
      <w:r>
        <w:t xml:space="preserve">тридцять чотири грн 00 коп.), без урахування ПДВ.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t xml:space="preserve">3. Контроль за виконанням рішення покласти на заступника міського </w:t>
      </w:r>
      <w:r>
        <w:t xml:space="preserve">голови з питань діяльності виконавчих органів ради С.М.Гаєвого та постійну </w:t>
      </w:r>
      <w:r>
        <w:t xml:space="preserve">комісію з питань містобудування, будівництва, земельних відносин та охорони </w:t>
      </w:r>
      <w:r>
        <w:t xml:space="preserve">природи.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  СТАЛЬНИЧЕНКО</w:t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2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8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759">
    <w:name w:val="Heading 1"/>
    <w:basedOn w:val="937"/>
    <w:next w:val="937"/>
    <w:link w:val="76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>
    <w:name w:val="Heading 1 Char"/>
    <w:link w:val="75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2">
    <w:name w:val="Heading 2 Char"/>
    <w:link w:val="76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4">
    <w:name w:val="Heading 3 Char"/>
    <w:link w:val="76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8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8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8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8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8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8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93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9">
    <w:name w:val="Title"/>
    <w:basedOn w:val="937"/>
    <w:next w:val="937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>
    <w:name w:val="Title Char"/>
    <w:basedOn w:val="938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>
    <w:name w:val="Subtitle Char"/>
    <w:basedOn w:val="938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pBdr/>
      <w:spacing/>
      <w:ind w:right="720" w:left="720"/>
    </w:pPr>
    <w:rPr>
      <w:i/>
    </w:rPr>
  </w:style>
  <w:style w:type="character" w:styleId="784">
    <w:name w:val="Quote Char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6">
    <w:name w:val="Intense Quote Char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937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>
    <w:name w:val="Header Char"/>
    <w:basedOn w:val="938"/>
    <w:link w:val="787"/>
    <w:uiPriority w:val="99"/>
    <w:pPr>
      <w:pBdr/>
      <w:spacing/>
      <w:ind/>
    </w:pPr>
  </w:style>
  <w:style w:type="paragraph" w:styleId="789">
    <w:name w:val="Footer"/>
    <w:basedOn w:val="937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Footer Char"/>
    <w:basedOn w:val="938"/>
    <w:link w:val="789"/>
    <w:uiPriority w:val="99"/>
    <w:pPr>
      <w:pBdr/>
      <w:spacing/>
      <w:ind/>
    </w:pPr>
  </w:style>
  <w:style w:type="paragraph" w:styleId="791">
    <w:name w:val="Caption"/>
    <w:basedOn w:val="937"/>
    <w:next w:val="9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  <w:pPr>
      <w:pBdr/>
      <w:spacing/>
      <w:ind/>
    </w:pPr>
  </w:style>
  <w:style w:type="table" w:styleId="793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938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>
    <w:name w:val="Endnote Text Char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pBdr/>
      <w:spacing w:after="57"/>
      <w:ind w:right="0" w:firstLine="0" w:left="0"/>
    </w:pPr>
  </w:style>
  <w:style w:type="paragraph" w:styleId="927">
    <w:name w:val="toc 2"/>
    <w:basedOn w:val="937"/>
    <w:next w:val="937"/>
    <w:uiPriority w:val="39"/>
    <w:unhideWhenUsed/>
    <w:pPr>
      <w:pBdr/>
      <w:spacing w:after="57"/>
      <w:ind w:right="0" w:firstLine="0" w:left="283"/>
    </w:pPr>
  </w:style>
  <w:style w:type="paragraph" w:styleId="928">
    <w:name w:val="toc 3"/>
    <w:basedOn w:val="937"/>
    <w:next w:val="937"/>
    <w:uiPriority w:val="39"/>
    <w:unhideWhenUsed/>
    <w:pPr>
      <w:pBdr/>
      <w:spacing w:after="57"/>
      <w:ind w:right="0" w:firstLine="0" w:left="567"/>
    </w:pPr>
  </w:style>
  <w:style w:type="paragraph" w:styleId="929">
    <w:name w:val="toc 4"/>
    <w:basedOn w:val="937"/>
    <w:next w:val="937"/>
    <w:uiPriority w:val="39"/>
    <w:unhideWhenUsed/>
    <w:pPr>
      <w:pBdr/>
      <w:spacing w:after="57"/>
      <w:ind w:right="0" w:firstLine="0" w:left="850"/>
    </w:pPr>
  </w:style>
  <w:style w:type="paragraph" w:styleId="930">
    <w:name w:val="toc 5"/>
    <w:basedOn w:val="937"/>
    <w:next w:val="937"/>
    <w:uiPriority w:val="39"/>
    <w:unhideWhenUsed/>
    <w:pPr>
      <w:pBdr/>
      <w:spacing w:after="57"/>
      <w:ind w:right="0" w:firstLine="0" w:left="1134"/>
    </w:pPr>
  </w:style>
  <w:style w:type="paragraph" w:styleId="931">
    <w:name w:val="toc 6"/>
    <w:basedOn w:val="937"/>
    <w:next w:val="937"/>
    <w:uiPriority w:val="39"/>
    <w:unhideWhenUsed/>
    <w:pPr>
      <w:pBdr/>
      <w:spacing w:after="57"/>
      <w:ind w:right="0" w:firstLine="0" w:left="1417"/>
    </w:pPr>
  </w:style>
  <w:style w:type="paragraph" w:styleId="932">
    <w:name w:val="toc 7"/>
    <w:basedOn w:val="937"/>
    <w:next w:val="937"/>
    <w:uiPriority w:val="39"/>
    <w:unhideWhenUsed/>
    <w:pPr>
      <w:pBdr/>
      <w:spacing w:after="57"/>
      <w:ind w:right="0" w:firstLine="0" w:left="1701"/>
    </w:pPr>
  </w:style>
  <w:style w:type="paragraph" w:styleId="933">
    <w:name w:val="toc 8"/>
    <w:basedOn w:val="937"/>
    <w:next w:val="937"/>
    <w:uiPriority w:val="39"/>
    <w:unhideWhenUsed/>
    <w:pPr>
      <w:pBdr/>
      <w:spacing w:after="57"/>
      <w:ind w:right="0" w:firstLine="0" w:left="1984"/>
    </w:pPr>
  </w:style>
  <w:style w:type="paragraph" w:styleId="934">
    <w:name w:val="toc 9"/>
    <w:basedOn w:val="937"/>
    <w:next w:val="937"/>
    <w:uiPriority w:val="39"/>
    <w:unhideWhenUsed/>
    <w:pPr>
      <w:pBdr/>
      <w:spacing w:after="57"/>
      <w:ind w:right="0"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12</cp:revision>
  <dcterms:created xsi:type="dcterms:W3CDTF">2019-03-29T20:09:00Z</dcterms:created>
  <dcterms:modified xsi:type="dcterms:W3CDTF">2026-02-24T12:49:00Z</dcterms:modified>
</cp:coreProperties>
</file>