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6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56"/>
        <w:pBdr/>
        <w:spacing/>
        <w:ind/>
        <w:rPr>
          <w:rFonts w:eastAsia="Times New Roman" w:cs="Times New Roman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lang w:bidi="en-US"/>
        </w:rPr>
      </w:r>
      <w:r>
        <w:rPr>
          <w:rFonts w:eastAsia="Times New Roman" w:cs="Times New Roman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</w:t>
      </w:r>
      <w:r>
        <w:rPr>
          <w:b/>
        </w:rPr>
        <w:t xml:space="preserve">сімдесята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spacing/>
        <w:ind w:firstLine="0"/>
        <w:jc w:val="center"/>
        <w:rPr/>
      </w:pPr>
      <w:r/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23 </w:t>
      </w:r>
      <w:r>
        <w:t xml:space="preserve">лютого</w:t>
      </w:r>
      <w:r>
        <w:t xml:space="preserve">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117</w:t>
      </w:r>
      <w:r/>
    </w:p>
    <w:p>
      <w:pPr>
        <w:pBdr/>
        <w:spacing/>
        <w:ind w:right="5528" w:firstLine="0"/>
        <w:rPr/>
      </w:pPr>
      <w:r/>
      <w:r/>
    </w:p>
    <w:p>
      <w:pPr>
        <w:pBdr/>
        <w:spacing/>
        <w:ind w:right="-1" w:firstLine="0"/>
        <w:rPr/>
      </w:pPr>
      <w:r>
        <w:rPr>
          <w:b/>
        </w:rPr>
        <w:t xml:space="preserve">Про затвердження </w:t>
      </w:r>
      <w:r>
        <w:rPr>
          <w:b/>
        </w:rPr>
        <w:t xml:space="preserve">проє</w:t>
      </w:r>
      <w:r>
        <w:rPr>
          <w:b/>
        </w:rPr>
        <w:t xml:space="preserve">кту</w:t>
      </w:r>
      <w:r>
        <w:rPr>
          <w:b/>
        </w:rPr>
        <w:t xml:space="preserve"> земле</w:t>
      </w:r>
      <w:r>
        <w:rPr>
          <w:b/>
        </w:rPr>
        <w:t xml:space="preserve">устрою щодо відведення земельної ділянки</w:t>
      </w:r>
      <w:r>
        <w:rPr>
          <w:b/>
        </w:rPr>
        <w:t xml:space="preserve"> з метою передачі в постійне користування </w:t>
      </w:r>
      <w:r>
        <w:rPr>
          <w:b/>
        </w:rPr>
        <w:t xml:space="preserve">Службі відновлення та розвитку інфраструктури у Чернігівській області</w:t>
      </w:r>
      <w:r/>
    </w:p>
    <w:p>
      <w:pPr>
        <w:pStyle w:val="757"/>
        <w:pBdr/>
        <w:tabs>
          <w:tab w:val="left" w:leader="none" w:pos="284"/>
          <w:tab w:val="clear" w:leader="none" w:pos="4394"/>
        </w:tabs>
        <w:spacing/>
        <w:ind/>
        <w:rPr>
          <w:rFonts w:eastAsia="Times New Roman" w:cs="Times New Roman"/>
          <w:color w:val="000000"/>
          <w:szCs w:val="22"/>
          <w:lang w:eastAsia="en-US" w:bidi="ar-SA"/>
        </w:rPr>
      </w:pPr>
      <w:r>
        <w:rPr>
          <w:rFonts w:eastAsia="Times New Roman" w:cs="Times New Roman"/>
          <w:color w:val="000000"/>
          <w:szCs w:val="22"/>
          <w:lang w:eastAsia="en-US" w:bidi="ar-SA"/>
        </w:rPr>
      </w:r>
      <w:r>
        <w:rPr>
          <w:rFonts w:eastAsia="Times New Roman" w:cs="Times New Roman"/>
          <w:color w:val="000000"/>
          <w:szCs w:val="22"/>
          <w:lang w:eastAsia="en-US" w:bidi="ar-SA"/>
        </w:rPr>
      </w:r>
      <w:r>
        <w:rPr>
          <w:rFonts w:eastAsia="Times New Roman" w:cs="Times New Roman"/>
          <w:color w:val="000000"/>
          <w:szCs w:val="22"/>
          <w:lang w:eastAsia="en-US" w:bidi="ar-SA"/>
        </w:rPr>
      </w:r>
    </w:p>
    <w:p>
      <w:pPr>
        <w:pStyle w:val="757"/>
        <w:pBdr/>
        <w:tabs>
          <w:tab w:val="left" w:leader="none" w:pos="567"/>
        </w:tabs>
        <w:spacing/>
        <w:ind/>
        <w:rPr/>
      </w:pPr>
      <w:r>
        <w:rPr>
          <w:rFonts w:eastAsia="Times New Roman" w:cs="Times New Roman"/>
          <w:color w:val="000000"/>
          <w:szCs w:val="22"/>
          <w:lang w:eastAsia="en-US" w:bidi="ar-SA"/>
        </w:rPr>
        <w:tab/>
      </w:r>
      <w:r>
        <w:t xml:space="preserve">Розглянувши звернення </w:t>
      </w:r>
      <w:r>
        <w:t xml:space="preserve">заступника начальника </w:t>
      </w:r>
      <w:r>
        <w:t xml:space="preserve">Служби</w:t>
      </w:r>
      <w:r>
        <w:t xml:space="preserve"> відновлення та розвитку інфраструктури у Чернігівській області</w:t>
      </w:r>
      <w:r>
        <w:t xml:space="preserve"> (</w:t>
      </w:r>
      <w:r>
        <w:t xml:space="preserve">Код ЄДРПОУ</w:t>
      </w:r>
      <w:r>
        <w:t xml:space="preserve"> </w:t>
      </w:r>
      <w:r>
        <w:t xml:space="preserve">–</w:t>
      </w:r>
      <w:r>
        <w:t xml:space="preserve"> </w:t>
      </w:r>
      <w:r>
        <w:t xml:space="preserve">25901106</w:t>
      </w:r>
      <w:r>
        <w:t xml:space="preserve">)</w:t>
      </w:r>
      <w:r>
        <w:rPr>
          <w:rStyle w:val="792"/>
          <w:b w:val="0"/>
        </w:rPr>
        <w:t xml:space="preserve">, </w:t>
      </w:r>
      <w:r>
        <w:rPr>
          <w:rStyle w:val="792"/>
          <w:b w:val="0"/>
        </w:rPr>
        <w:t xml:space="preserve">Мартинова </w:t>
      </w:r>
      <w:r>
        <w:rPr>
          <w:rStyle w:val="792"/>
          <w:b w:val="0"/>
        </w:rPr>
        <w:t xml:space="preserve">Юрія Васильовича,</w:t>
      </w:r>
      <w:r>
        <w:rPr>
          <w:rStyle w:val="792"/>
          <w:b w:val="0"/>
        </w:rPr>
        <w:t xml:space="preserve"> </w:t>
      </w:r>
      <w:r>
        <w:rPr>
          <w:rStyle w:val="792"/>
          <w:b w:val="0"/>
        </w:rPr>
        <w:t xml:space="preserve">щодо </w:t>
      </w:r>
      <w:r>
        <w:t xml:space="preserve">затвердження </w:t>
      </w:r>
      <w:r>
        <w:t xml:space="preserve">проєкту</w:t>
      </w:r>
      <w:r>
        <w:t xml:space="preserve"> земле</w:t>
      </w:r>
      <w:r>
        <w:t xml:space="preserve">устрою щодо відведення земельної ділянки</w:t>
      </w:r>
      <w:r>
        <w:t xml:space="preserve"> в постійне користування площею </w:t>
      </w:r>
      <w:r>
        <w:t xml:space="preserve">1,1110</w:t>
      </w:r>
      <w:r>
        <w:t xml:space="preserve"> га кадастровий номер </w:t>
      </w:r>
      <w:r>
        <w:t xml:space="preserve">7423010100:01:003:1339</w:t>
      </w:r>
      <w:r>
        <w:t xml:space="preserve">, </w:t>
      </w:r>
      <w:r>
        <w:t xml:space="preserve">д</w:t>
      </w:r>
      <w:r>
        <w:t xml:space="preserve">ля розміщення та експлуатації будівель і споруд автомобільного транспорту та дорожнього господарства</w:t>
      </w:r>
      <w:r>
        <w:t xml:space="preserve"> (код згідно з КВЦПЗ – </w:t>
      </w:r>
      <w:r>
        <w:t xml:space="preserve">12.04</w:t>
      </w:r>
      <w:r>
        <w:t xml:space="preserve">),</w:t>
      </w:r>
      <w:r>
        <w:t xml:space="preserve"> (для експлуатації та обслуговування автомобільної дороги загального користування державного значення Т-25-36 </w:t>
      </w:r>
      <w:r>
        <w:t xml:space="preserve">Корюківка-Сахутівка-Мена</w:t>
      </w:r>
      <w:r>
        <w:t xml:space="preserve">),</w:t>
      </w:r>
      <w:r>
        <w:t xml:space="preserve"> яка розташована: вулиця </w:t>
      </w:r>
      <w:r>
        <w:t xml:space="preserve">Садова</w:t>
      </w:r>
      <w:r>
        <w:t xml:space="preserve">, місто </w:t>
      </w:r>
      <w:r>
        <w:t xml:space="preserve">Мена</w:t>
      </w:r>
      <w:r>
        <w:t xml:space="preserve">, </w:t>
      </w:r>
      <w:r>
        <w:t xml:space="preserve">Корюківський</w:t>
      </w:r>
      <w:r>
        <w:t xml:space="preserve"> район, Чернігівська область, з метою надання в постійне користування</w:t>
      </w:r>
      <w:r>
        <w:t xml:space="preserve">, керуючись ст. 26 Закону України «Про місцеве самоврядування в Україні», </w:t>
      </w:r>
      <w:r>
        <w:t xml:space="preserve">ст.ст</w:t>
      </w:r>
      <w:r>
        <w:t xml:space="preserve">. 12, 92, 122, 186 Земельного кодексу України, </w:t>
      </w:r>
      <w:r>
        <w:t xml:space="preserve">враховуючи рішення </w:t>
      </w:r>
      <w:r>
        <w:t xml:space="preserve">55</w:t>
      </w:r>
      <w:r>
        <w:t xml:space="preserve"> сесії Менської міської 8 скликання</w:t>
      </w:r>
      <w:r>
        <w:t xml:space="preserve"> від </w:t>
      </w:r>
      <w:r>
        <w:t xml:space="preserve">21</w:t>
      </w:r>
      <w:r>
        <w:t xml:space="preserve">.1</w:t>
      </w:r>
      <w:r>
        <w:t xml:space="preserve">1.2024</w:t>
      </w:r>
      <w:r>
        <w:t xml:space="preserve"> року за №</w:t>
      </w:r>
      <w:r>
        <w:t xml:space="preserve">631</w:t>
      </w:r>
      <w:r>
        <w:t xml:space="preserve"> «Про надання дозволу на </w:t>
      </w:r>
      <w:r>
        <w:t xml:space="preserve">виготовлення</w:t>
      </w:r>
      <w:r>
        <w:t xml:space="preserve"> </w:t>
      </w:r>
      <w:r>
        <w:t xml:space="preserve">проєкту</w:t>
      </w:r>
      <w:r>
        <w:t xml:space="preserve"> землеустрою </w:t>
      </w:r>
      <w:r>
        <w:t xml:space="preserve">щодо відведення земельної ділянки</w:t>
      </w:r>
      <w:r>
        <w:t xml:space="preserve"> </w:t>
      </w:r>
      <w:r>
        <w:t xml:space="preserve">в постійне користування </w:t>
      </w:r>
      <w:r>
        <w:t xml:space="preserve">Службі відновлення та розвитку інфраструктури</w:t>
      </w:r>
      <w:r>
        <w:rPr>
          <w:rStyle w:val="792"/>
          <w:b w:val="0"/>
        </w:rPr>
        <w:t xml:space="preserve">»,</w:t>
      </w:r>
      <w:r>
        <w:t xml:space="preserve"> </w:t>
      </w:r>
      <w:r>
        <w:t xml:space="preserve">Менська міська рада </w:t>
      </w:r>
      <w:r/>
    </w:p>
    <w:p>
      <w:pPr>
        <w:pBdr/>
        <w:tabs>
          <w:tab w:val="clear" w:leader="none" w:pos="709"/>
          <w:tab w:val="left" w:leader="none" w:pos="2422"/>
        </w:tabs>
        <w:spacing w:line="204" w:lineRule="auto"/>
        <w:ind w:firstLine="0"/>
        <w:rPr/>
      </w:pPr>
      <w:r>
        <w:t xml:space="preserve">ВИРІШИЛА:</w:t>
      </w:r>
      <w:r/>
    </w:p>
    <w:p>
      <w:pPr>
        <w:pStyle w:val="802"/>
        <w:pBdr/>
        <w:spacing/>
        <w:ind w:right="-1" w:firstLine="567"/>
        <w:rPr>
          <w:rStyle w:val="792"/>
          <w:b w:val="0"/>
          <w:bCs w:val="0"/>
        </w:rPr>
      </w:pPr>
      <w:r>
        <w:rPr>
          <w:b w:val="0"/>
          <w:bCs w:val="0"/>
        </w:rPr>
        <w:t xml:space="preserve">1.</w:t>
      </w:r>
      <w:r>
        <w:rPr>
          <w:rStyle w:val="792"/>
          <w:b w:val="0"/>
          <w:bCs w:val="0"/>
        </w:rPr>
        <w:t xml:space="preserve">Затвердити </w:t>
      </w:r>
      <w:r>
        <w:rPr>
          <w:rStyle w:val="792"/>
          <w:b w:val="0"/>
          <w:bCs w:val="0"/>
        </w:rPr>
        <w:t xml:space="preserve">проєкт</w:t>
      </w:r>
      <w:r>
        <w:rPr>
          <w:rStyle w:val="792"/>
          <w:b w:val="0"/>
          <w:bCs w:val="0"/>
        </w:rPr>
        <w:t xml:space="preserve"> землеустрою щодо відведення </w:t>
      </w:r>
      <w:r>
        <w:rPr>
          <w:rStyle w:val="792"/>
          <w:b w:val="0"/>
          <w:bCs w:val="0"/>
        </w:rPr>
        <w:t xml:space="preserve">земельної ділянки в постійне користування </w:t>
      </w:r>
      <w:r>
        <w:rPr>
          <w:b w:val="0"/>
          <w:bCs w:val="0"/>
        </w:rPr>
        <w:t xml:space="preserve">Службі відновлення та розвитку інфраструктури у Чернігівській області</w:t>
      </w:r>
      <w:r>
        <w:rPr>
          <w:rStyle w:val="792"/>
          <w:b w:val="0"/>
          <w:bCs w:val="0"/>
        </w:rPr>
        <w:t xml:space="preserve"> площею 1,1110 га кадастровий номер 742301010</w:t>
      </w:r>
      <w:r>
        <w:rPr>
          <w:rStyle w:val="792"/>
          <w:b w:val="0"/>
          <w:bCs w:val="0"/>
        </w:rPr>
        <w:t xml:space="preserve">0:01:003:1339, для розміщення та експлуатації будівель і споруд автомобільного транспорту та дорожнього господарства (код згідно з КВЦПЗ – 12.04), (для експлуатації та обслуговування автомобільної дороги загального користування державного значення Т-25-36 </w:t>
      </w:r>
      <w:r>
        <w:rPr>
          <w:rStyle w:val="792"/>
          <w:b w:val="0"/>
          <w:bCs w:val="0"/>
        </w:rPr>
        <w:t xml:space="preserve">Корюківка-Сахутівка-Мена</w:t>
      </w:r>
      <w:r>
        <w:rPr>
          <w:rStyle w:val="792"/>
          <w:b w:val="0"/>
          <w:bCs w:val="0"/>
        </w:rPr>
        <w:t xml:space="preserve">), яка розташована: вулиця Садова, місто </w:t>
      </w:r>
      <w:r>
        <w:rPr>
          <w:rStyle w:val="792"/>
          <w:b w:val="0"/>
          <w:bCs w:val="0"/>
        </w:rPr>
        <w:t xml:space="preserve">Мена</w:t>
      </w:r>
      <w:r>
        <w:rPr>
          <w:rStyle w:val="792"/>
          <w:b w:val="0"/>
          <w:bCs w:val="0"/>
        </w:rPr>
        <w:t xml:space="preserve">, </w:t>
      </w:r>
      <w:r>
        <w:rPr>
          <w:rStyle w:val="792"/>
          <w:b w:val="0"/>
          <w:bCs w:val="0"/>
        </w:rPr>
        <w:t xml:space="preserve">Корюківський</w:t>
      </w:r>
      <w:r>
        <w:rPr>
          <w:rStyle w:val="792"/>
          <w:b w:val="0"/>
          <w:bCs w:val="0"/>
        </w:rPr>
        <w:t xml:space="preserve"> район, Чернігівська область</w:t>
      </w:r>
      <w:r>
        <w:rPr>
          <w:rStyle w:val="792"/>
          <w:b w:val="0"/>
          <w:bCs w:val="0"/>
        </w:rPr>
        <w:t xml:space="preserve">.</w:t>
      </w:r>
      <w:r>
        <w:rPr>
          <w:rStyle w:val="792"/>
          <w:b w:val="0"/>
          <w:bCs w:val="0"/>
        </w:rPr>
      </w:r>
      <w:r>
        <w:rPr>
          <w:rStyle w:val="792"/>
          <w:b w:val="0"/>
          <w:bCs w:val="0"/>
        </w:rPr>
      </w:r>
    </w:p>
    <w:p>
      <w:pPr>
        <w:pStyle w:val="802"/>
        <w:pBdr/>
        <w:spacing/>
        <w:ind w:right="-1" w:firstLine="567"/>
        <w:rPr>
          <w:rStyle w:val="792"/>
          <w:b w:val="0"/>
          <w:bCs w:val="0"/>
        </w:rPr>
      </w:pPr>
      <w:r>
        <w:rPr>
          <w:rStyle w:val="792"/>
          <w:b w:val="0"/>
          <w:bCs w:val="0"/>
        </w:rPr>
        <w:t xml:space="preserve">2.</w:t>
      </w:r>
      <w:r>
        <w:rPr>
          <w:rStyle w:val="792"/>
          <w:b w:val="0"/>
          <w:bCs w:val="0"/>
        </w:rPr>
        <w:t xml:space="preserve"> Менській міській раді здійснити державну реєстрацію права комунальної власності н</w:t>
      </w:r>
      <w:r>
        <w:rPr>
          <w:rStyle w:val="792"/>
          <w:b w:val="0"/>
          <w:bCs w:val="0"/>
        </w:rPr>
        <w:t xml:space="preserve">а земельну ділянку, зазначену в пункті 1 цього рішення</w:t>
      </w:r>
      <w:r>
        <w:rPr>
          <w:rStyle w:val="792"/>
          <w:b w:val="0"/>
          <w:bCs w:val="0"/>
        </w:rPr>
        <w:t xml:space="preserve">.</w:t>
      </w:r>
      <w:r>
        <w:rPr>
          <w:rStyle w:val="792"/>
          <w:b w:val="0"/>
          <w:bCs w:val="0"/>
        </w:rPr>
      </w:r>
      <w:r>
        <w:rPr>
          <w:rStyle w:val="792"/>
          <w:b w:val="0"/>
          <w:bCs w:val="0"/>
        </w:rPr>
      </w:r>
    </w:p>
    <w:p>
      <w:pPr>
        <w:pStyle w:val="802"/>
        <w:pBdr/>
        <w:spacing/>
        <w:ind w:right="-1" w:firstLine="567"/>
        <w:rPr>
          <w:rStyle w:val="792"/>
          <w:b w:val="0"/>
          <w:bCs w:val="0"/>
        </w:rPr>
      </w:pPr>
      <w:r>
        <w:rPr>
          <w:rStyle w:val="792"/>
          <w:b w:val="0"/>
          <w:bCs w:val="0"/>
        </w:rPr>
        <w:t xml:space="preserve">3</w:t>
      </w:r>
      <w:r>
        <w:rPr>
          <w:rStyle w:val="792"/>
          <w:b w:val="0"/>
          <w:bCs w:val="0"/>
        </w:rPr>
        <w:t xml:space="preserve">. Передати в постійне користування </w:t>
      </w:r>
      <w:r>
        <w:rPr>
          <w:rStyle w:val="792"/>
          <w:b w:val="0"/>
          <w:bCs w:val="0"/>
        </w:rPr>
        <w:t xml:space="preserve">Службі відновлення та розвитку інфраструктури у Чернігівській області</w:t>
      </w:r>
      <w:r>
        <w:rPr>
          <w:rStyle w:val="792"/>
          <w:b w:val="0"/>
          <w:bCs w:val="0"/>
        </w:rPr>
        <w:t xml:space="preserve"> </w:t>
      </w:r>
      <w:r>
        <w:rPr>
          <w:rStyle w:val="792"/>
          <w:b w:val="0"/>
          <w:bCs w:val="0"/>
        </w:rPr>
        <w:t xml:space="preserve">(Код ЄДРПОУ – 25901106)</w:t>
      </w:r>
      <w:r>
        <w:rPr>
          <w:rStyle w:val="792"/>
          <w:b w:val="0"/>
          <w:bCs w:val="0"/>
        </w:rPr>
        <w:t xml:space="preserve"> земельну ділянку</w:t>
      </w:r>
      <w:r>
        <w:rPr>
          <w:rStyle w:val="792"/>
          <w:b w:val="0"/>
          <w:bCs w:val="0"/>
        </w:rPr>
        <w:t xml:space="preserve"> </w:t>
      </w:r>
      <w:r>
        <w:rPr>
          <w:rStyle w:val="792"/>
          <w:b w:val="0"/>
          <w:bCs w:val="0"/>
        </w:rPr>
        <w:t xml:space="preserve">площею 1,1110 га кадастровий номер 7423010100:01:003:1339, для розміщення та експлуатації будівель і споруд автомобільного транспорту та дорожнього господарства (код згідно з КВЦПЗ – 12.04), (для експлуатації та </w:t>
      </w:r>
      <w:r>
        <w:rPr>
          <w:rStyle w:val="792"/>
          <w:b w:val="0"/>
          <w:bCs w:val="0"/>
        </w:rPr>
        <w:t xml:space="preserve">обслуговування автомобільної дороги загального користування державного значення Т-25-36 </w:t>
      </w:r>
      <w:r>
        <w:rPr>
          <w:rStyle w:val="792"/>
          <w:b w:val="0"/>
          <w:bCs w:val="0"/>
        </w:rPr>
        <w:t xml:space="preserve">Корюківка-Сахутівка-Мена</w:t>
      </w:r>
      <w:r>
        <w:rPr>
          <w:rStyle w:val="792"/>
          <w:b w:val="0"/>
          <w:bCs w:val="0"/>
        </w:rPr>
        <w:t xml:space="preserve">), яка розташована: вулиця Садова, місто </w:t>
      </w:r>
      <w:r>
        <w:rPr>
          <w:rStyle w:val="792"/>
          <w:b w:val="0"/>
          <w:bCs w:val="0"/>
        </w:rPr>
        <w:t xml:space="preserve">Мена</w:t>
      </w:r>
      <w:r>
        <w:rPr>
          <w:rStyle w:val="792"/>
          <w:b w:val="0"/>
          <w:bCs w:val="0"/>
        </w:rPr>
        <w:t xml:space="preserve">, </w:t>
      </w:r>
      <w:r>
        <w:rPr>
          <w:rStyle w:val="792"/>
          <w:b w:val="0"/>
          <w:bCs w:val="0"/>
        </w:rPr>
        <w:t xml:space="preserve">Корюківський</w:t>
      </w:r>
      <w:r>
        <w:rPr>
          <w:rStyle w:val="792"/>
          <w:b w:val="0"/>
          <w:bCs w:val="0"/>
        </w:rPr>
        <w:t xml:space="preserve"> район, Чернігівська область</w:t>
      </w:r>
      <w:r>
        <w:rPr>
          <w:rStyle w:val="792"/>
          <w:b w:val="0"/>
          <w:bCs w:val="0"/>
        </w:rPr>
        <w:t xml:space="preserve">.</w:t>
      </w:r>
      <w:r>
        <w:rPr>
          <w:rStyle w:val="792"/>
          <w:b w:val="0"/>
          <w:bCs w:val="0"/>
        </w:rPr>
      </w:r>
      <w:r>
        <w:rPr>
          <w:rStyle w:val="792"/>
          <w:b w:val="0"/>
          <w:bCs w:val="0"/>
        </w:rPr>
      </w:r>
    </w:p>
    <w:p>
      <w:pPr>
        <w:pStyle w:val="802"/>
        <w:pBdr/>
        <w:spacing/>
        <w:ind w:right="-1" w:firstLine="567"/>
        <w:rPr>
          <w:rStyle w:val="792"/>
          <w:b w:val="0"/>
          <w:bCs w:val="0"/>
        </w:rPr>
      </w:pPr>
      <w:r>
        <w:rPr>
          <w:rStyle w:val="792"/>
          <w:b w:val="0"/>
          <w:bCs w:val="0"/>
        </w:rPr>
        <w:t xml:space="preserve">4</w:t>
      </w:r>
      <w:r>
        <w:rPr>
          <w:rStyle w:val="792"/>
          <w:b w:val="0"/>
          <w:bCs w:val="0"/>
        </w:rPr>
        <w:t xml:space="preserve">. </w:t>
      </w:r>
      <w:r>
        <w:rPr>
          <w:rStyle w:val="792"/>
          <w:b w:val="0"/>
          <w:bCs w:val="0"/>
        </w:rPr>
        <w:t xml:space="preserve">Службі відновлення та розвитку інфраструктури у Чернігівській області</w:t>
      </w:r>
      <w:r>
        <w:rPr>
          <w:rStyle w:val="792"/>
          <w:b w:val="0"/>
          <w:bCs w:val="0"/>
        </w:rPr>
        <w:t xml:space="preserve"> здійснити реєстрацію права постійного користування на зем</w:t>
      </w:r>
      <w:r>
        <w:rPr>
          <w:rStyle w:val="792"/>
          <w:b w:val="0"/>
          <w:bCs w:val="0"/>
        </w:rPr>
        <w:t xml:space="preserve">ельну ділянку зазначену</w:t>
      </w:r>
      <w:r>
        <w:rPr>
          <w:rStyle w:val="792"/>
          <w:b w:val="0"/>
          <w:bCs w:val="0"/>
        </w:rPr>
        <w:t xml:space="preserve"> в пункті 1 цього рішення відповідно до вимог чинного законодавства.</w:t>
      </w:r>
      <w:r>
        <w:rPr>
          <w:rStyle w:val="792"/>
          <w:b w:val="0"/>
          <w:bCs w:val="0"/>
        </w:rPr>
      </w:r>
      <w:r>
        <w:rPr>
          <w:rStyle w:val="792"/>
          <w:b w:val="0"/>
          <w:bCs w:val="0"/>
        </w:rPr>
      </w:r>
    </w:p>
    <w:p>
      <w:pPr>
        <w:pStyle w:val="802"/>
        <w:pBdr/>
        <w:spacing/>
        <w:ind w:right="-1" w:firstLine="567"/>
        <w:rPr>
          <w:rStyle w:val="792"/>
          <w:b w:val="0"/>
          <w:bCs w:val="0"/>
        </w:rPr>
      </w:pPr>
      <w:r>
        <w:rPr>
          <w:rStyle w:val="792"/>
          <w:b w:val="0"/>
          <w:bCs w:val="0"/>
        </w:rPr>
        <w:t xml:space="preserve">5</w:t>
      </w:r>
      <w:r>
        <w:rPr>
          <w:rStyle w:val="792"/>
          <w:b w:val="0"/>
          <w:bCs w:val="0"/>
        </w:rPr>
        <w:t xml:space="preserve">.</w:t>
      </w:r>
      <w:r>
        <w:rPr>
          <w:rStyle w:val="792"/>
          <w:b w:val="0"/>
          <w:bCs w:val="0"/>
        </w:rPr>
        <w:t xml:space="preserve"> </w:t>
      </w:r>
      <w:r>
        <w:rPr>
          <w:rStyle w:val="792"/>
          <w:b w:val="0"/>
          <w:bCs w:val="0"/>
        </w:rPr>
        <w:t xml:space="preserve">Службі відновлення та розвитку інфраструктури у Чернігівській області</w:t>
      </w:r>
      <w:r>
        <w:rPr>
          <w:rStyle w:val="792"/>
          <w:b w:val="0"/>
          <w:bCs w:val="0"/>
        </w:rPr>
        <w:t xml:space="preserve"> використовувати земельну ділянку зазначену в пункті 1 цього рішення за цільовим призначенням з дотриманням вимог чинного законодавства.</w:t>
      </w:r>
      <w:r>
        <w:rPr>
          <w:rStyle w:val="792"/>
          <w:b w:val="0"/>
          <w:bCs w:val="0"/>
        </w:rPr>
      </w:r>
      <w:r>
        <w:rPr>
          <w:rStyle w:val="792"/>
          <w:b w:val="0"/>
          <w:bCs w:val="0"/>
        </w:rPr>
      </w:r>
    </w:p>
    <w:p>
      <w:pPr>
        <w:pBdr/>
        <w:spacing/>
        <w:ind/>
        <w:rPr/>
      </w:pPr>
      <w:r>
        <w:t xml:space="preserve">6</w:t>
      </w:r>
      <w:r>
        <w:t xml:space="preserve">.</w:t>
      </w:r>
      <w:r>
        <w:rPr>
          <w:sz w:val="24"/>
        </w:rPr>
        <w:t xml:space="preserve"> </w:t>
      </w:r>
      <w:r>
        <w:t xml:space="preserve">Рішення набуває чинності з дня доведення його до відома </w:t>
      </w:r>
      <w:r>
        <w:t xml:space="preserve">Служби відновлення та розвитку інфраструктури у Чернігівській області</w:t>
      </w:r>
      <w:bookmarkStart w:id="0" w:name="_GoBack"/>
      <w:r/>
      <w:bookmarkEnd w:id="0"/>
      <w:r>
        <w:t xml:space="preserve"> в установленому законом порядку.</w:t>
      </w:r>
      <w:r/>
    </w:p>
    <w:p>
      <w:pPr>
        <w:pBdr/>
        <w:spacing/>
        <w:ind/>
        <w:rPr/>
      </w:pPr>
      <w:r>
        <w:t xml:space="preserve">7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/>
        <w:spacing w:line="204" w:lineRule="auto"/>
        <w:ind/>
        <w:rPr/>
      </w:pPr>
      <w:r/>
      <w:r/>
    </w:p>
    <w:p>
      <w:pPr>
        <w:pBdr/>
        <w:spacing w:line="204" w:lineRule="auto"/>
        <w:ind/>
        <w:rPr/>
      </w:pPr>
      <w:r/>
      <w:r/>
    </w:p>
    <w:p>
      <w:pPr>
        <w:pBdr/>
        <w:tabs>
          <w:tab w:val="clear" w:leader="none" w:pos="709"/>
          <w:tab w:val="left" w:leader="none" w:pos="6521"/>
        </w:tabs>
        <w:spacing w:line="204" w:lineRule="auto"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p>
      <w:pPr>
        <w:pStyle w:val="758"/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-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-68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7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14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21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29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36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4354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36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7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6">
    <w:name w:val="Heading 1"/>
    <w:basedOn w:val="755"/>
    <w:next w:val="755"/>
    <w:link w:val="79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57">
    <w:name w:val="Heading 2"/>
    <w:basedOn w:val="755"/>
    <w:next w:val="755"/>
    <w:link w:val="79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8">
    <w:name w:val="Heading 3"/>
    <w:basedOn w:val="755"/>
    <w:next w:val="755"/>
    <w:link w:val="79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59">
    <w:name w:val="Heading 4"/>
    <w:basedOn w:val="755"/>
    <w:next w:val="755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2">
    <w:name w:val="Heading 7"/>
    <w:basedOn w:val="755"/>
    <w:next w:val="755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3">
    <w:name w:val="Heading 8"/>
    <w:basedOn w:val="755"/>
    <w:next w:val="755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4">
    <w:name w:val="Heading 9"/>
    <w:basedOn w:val="755"/>
    <w:next w:val="755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Heading 1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9" w:customStyle="1">
    <w:name w:val="Heading 2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70" w:customStyle="1">
    <w:name w:val="Heading 3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71" w:customStyle="1">
    <w:name w:val="Heading 4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2" w:customStyle="1">
    <w:name w:val="Heading 5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3" w:customStyle="1">
    <w:name w:val="Heading 6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 w:customStyle="1">
    <w:name w:val="Heading 7 Char"/>
    <w:basedOn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 w:customStyle="1">
    <w:name w:val="Heading 8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 w:customStyle="1">
    <w:name w:val="Heading 9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 w:customStyle="1">
    <w:name w:val="Title Char"/>
    <w:basedOn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8" w:customStyle="1">
    <w:name w:val="Subtitle Char"/>
    <w:basedOn w:val="7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9" w:customStyle="1">
    <w:name w:val="Quote Char"/>
    <w:basedOn w:val="7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0" w:customStyle="1">
    <w:name w:val="Intense Quote Char"/>
    <w:basedOn w:val="76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81" w:customStyle="1">
    <w:name w:val="Header Char"/>
    <w:basedOn w:val="765"/>
    <w:uiPriority w:val="99"/>
    <w:pPr>
      <w:pBdr/>
      <w:spacing/>
      <w:ind/>
    </w:pPr>
  </w:style>
  <w:style w:type="character" w:styleId="782" w:customStyle="1">
    <w:name w:val="Foot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character" w:styleId="783" w:customStyle="1">
    <w:name w:val="End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Intense Emphasis"/>
    <w:basedOn w:val="76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5">
    <w:name w:val="Intense Reference"/>
    <w:basedOn w:val="76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6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7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88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789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0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1">
    <w:name w:val="FollowedHyperlink"/>
    <w:basedOn w:val="76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2" w:customStyle="1">
    <w:name w:val="Заголовок 1 Знак"/>
    <w:link w:val="75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3" w:customStyle="1">
    <w:name w:val="Заголовок 2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4" w:customStyle="1">
    <w:name w:val="Заголовок 3 Знак"/>
    <w:link w:val="75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5" w:customStyle="1">
    <w:name w:val="Заголовок 4 Знак"/>
    <w:basedOn w:val="765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65"/>
    <w:link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65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65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55"/>
    <w:uiPriority w:val="34"/>
    <w:qFormat/>
    <w:pPr>
      <w:pBdr/>
      <w:spacing/>
      <w:ind w:left="720"/>
      <w:contextualSpacing w:val="true"/>
    </w:pPr>
  </w:style>
  <w:style w:type="paragraph" w:styleId="802">
    <w:name w:val="No Spacing"/>
    <w:basedOn w:val="75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3">
    <w:name w:val="Title"/>
    <w:basedOn w:val="755"/>
    <w:next w:val="755"/>
    <w:link w:val="8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4" w:customStyle="1">
    <w:name w:val="Назва Знак"/>
    <w:basedOn w:val="765"/>
    <w:link w:val="803"/>
    <w:uiPriority w:val="10"/>
    <w:pPr>
      <w:pBdr/>
      <w:spacing/>
      <w:ind/>
    </w:pPr>
    <w:rPr>
      <w:sz w:val="48"/>
      <w:szCs w:val="48"/>
    </w:rPr>
  </w:style>
  <w:style w:type="paragraph" w:styleId="805">
    <w:name w:val="Subtitle"/>
    <w:basedOn w:val="755"/>
    <w:next w:val="755"/>
    <w:link w:val="8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6" w:customStyle="1">
    <w:name w:val="Підзаголовок Знак"/>
    <w:basedOn w:val="765"/>
    <w:link w:val="805"/>
    <w:uiPriority w:val="11"/>
    <w:pPr>
      <w:pBdr/>
      <w:spacing/>
      <w:ind/>
    </w:pPr>
    <w:rPr>
      <w:sz w:val="24"/>
      <w:szCs w:val="24"/>
    </w:rPr>
  </w:style>
  <w:style w:type="paragraph" w:styleId="807">
    <w:name w:val="Quote"/>
    <w:basedOn w:val="755"/>
    <w:next w:val="755"/>
    <w:link w:val="808"/>
    <w:uiPriority w:val="29"/>
    <w:qFormat/>
    <w:pPr>
      <w:pBdr/>
      <w:spacing/>
      <w:ind w:right="720" w:left="720"/>
    </w:pPr>
    <w:rPr>
      <w:i/>
    </w:rPr>
  </w:style>
  <w:style w:type="character" w:styleId="808" w:customStyle="1">
    <w:name w:val="Цитата Знак"/>
    <w:link w:val="807"/>
    <w:uiPriority w:val="29"/>
    <w:pPr>
      <w:pBdr/>
      <w:spacing/>
      <w:ind/>
    </w:pPr>
    <w:rPr>
      <w:i/>
    </w:rPr>
  </w:style>
  <w:style w:type="paragraph" w:styleId="809">
    <w:name w:val="Intense Quote"/>
    <w:basedOn w:val="755"/>
    <w:next w:val="755"/>
    <w:link w:val="8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0" w:customStyle="1">
    <w:name w:val="Насичена цитата Знак"/>
    <w:link w:val="809"/>
    <w:uiPriority w:val="30"/>
    <w:pPr>
      <w:pBdr/>
      <w:spacing/>
      <w:ind/>
    </w:pPr>
    <w:rPr>
      <w:i/>
    </w:rPr>
  </w:style>
  <w:style w:type="paragraph" w:styleId="811">
    <w:name w:val="Header"/>
    <w:basedOn w:val="755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Верхній колонтитул Знак"/>
    <w:basedOn w:val="765"/>
    <w:link w:val="811"/>
    <w:uiPriority w:val="99"/>
    <w:pPr>
      <w:pBdr/>
      <w:spacing/>
      <w:ind/>
    </w:pPr>
  </w:style>
  <w:style w:type="paragraph" w:styleId="813">
    <w:name w:val="Footer"/>
    <w:basedOn w:val="755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4" w:customStyle="1">
    <w:name w:val="Footer Char"/>
    <w:basedOn w:val="765"/>
    <w:uiPriority w:val="99"/>
    <w:pPr>
      <w:pBdr/>
      <w:spacing/>
      <w:ind/>
    </w:pPr>
  </w:style>
  <w:style w:type="paragraph" w:styleId="815">
    <w:name w:val="Caption"/>
    <w:basedOn w:val="755"/>
    <w:next w:val="7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6" w:customStyle="1">
    <w:name w:val="Нижній колонтитул Знак"/>
    <w:link w:val="813"/>
    <w:uiPriority w:val="99"/>
    <w:pPr>
      <w:pBdr/>
      <w:spacing/>
      <w:ind/>
    </w:pPr>
  </w:style>
  <w:style w:type="table" w:styleId="817">
    <w:name w:val="Table Grid"/>
    <w:basedOn w:val="76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 Grid Light"/>
    <w:basedOn w:val="7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1"/>
    <w:basedOn w:val="76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basedOn w:val="76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55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ви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65"/>
    <w:uiPriority w:val="99"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755"/>
    <w:link w:val="948"/>
    <w:uiPriority w:val="99"/>
    <w:semiHidden/>
    <w:unhideWhenUsed/>
    <w:pPr>
      <w:pBdr/>
      <w:spacing/>
      <w:ind/>
    </w:pPr>
    <w:rPr>
      <w:sz w:val="20"/>
    </w:rPr>
  </w:style>
  <w:style w:type="character" w:styleId="948" w:customStyle="1">
    <w:name w:val="Текст кінцевої виноски Знак"/>
    <w:link w:val="947"/>
    <w:uiPriority w:val="99"/>
    <w:pPr>
      <w:pBdr/>
      <w:spacing/>
      <w:ind/>
    </w:pPr>
    <w:rPr>
      <w:sz w:val="20"/>
    </w:rPr>
  </w:style>
  <w:style w:type="character" w:styleId="949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toc 1"/>
    <w:basedOn w:val="755"/>
    <w:next w:val="755"/>
    <w:uiPriority w:val="39"/>
    <w:unhideWhenUsed/>
    <w:pPr>
      <w:pBdr/>
      <w:spacing w:after="57"/>
      <w:ind w:firstLine="0"/>
    </w:pPr>
  </w:style>
  <w:style w:type="paragraph" w:styleId="951">
    <w:name w:val="toc 2"/>
    <w:basedOn w:val="755"/>
    <w:next w:val="755"/>
    <w:uiPriority w:val="39"/>
    <w:unhideWhenUsed/>
    <w:pPr>
      <w:pBdr/>
      <w:spacing w:after="57"/>
      <w:ind w:firstLine="0" w:left="283"/>
    </w:pPr>
  </w:style>
  <w:style w:type="paragraph" w:styleId="952">
    <w:name w:val="toc 3"/>
    <w:basedOn w:val="755"/>
    <w:next w:val="755"/>
    <w:uiPriority w:val="39"/>
    <w:unhideWhenUsed/>
    <w:pPr>
      <w:pBdr/>
      <w:spacing w:after="57"/>
      <w:ind w:firstLine="0" w:left="567"/>
    </w:pPr>
  </w:style>
  <w:style w:type="paragraph" w:styleId="953">
    <w:name w:val="toc 4"/>
    <w:basedOn w:val="755"/>
    <w:next w:val="755"/>
    <w:uiPriority w:val="39"/>
    <w:unhideWhenUsed/>
    <w:pPr>
      <w:pBdr/>
      <w:spacing w:after="57"/>
      <w:ind w:firstLine="0" w:left="850"/>
    </w:pPr>
  </w:style>
  <w:style w:type="paragraph" w:styleId="954">
    <w:name w:val="toc 5"/>
    <w:basedOn w:val="755"/>
    <w:next w:val="755"/>
    <w:uiPriority w:val="39"/>
    <w:unhideWhenUsed/>
    <w:pPr>
      <w:pBdr/>
      <w:spacing w:after="57"/>
      <w:ind w:firstLine="0" w:left="1134"/>
    </w:pPr>
  </w:style>
  <w:style w:type="paragraph" w:styleId="955">
    <w:name w:val="toc 6"/>
    <w:basedOn w:val="755"/>
    <w:next w:val="755"/>
    <w:uiPriority w:val="39"/>
    <w:unhideWhenUsed/>
    <w:pPr>
      <w:pBdr/>
      <w:spacing w:after="57"/>
      <w:ind w:firstLine="0" w:left="1417"/>
    </w:pPr>
  </w:style>
  <w:style w:type="paragraph" w:styleId="956">
    <w:name w:val="toc 7"/>
    <w:basedOn w:val="755"/>
    <w:next w:val="755"/>
    <w:uiPriority w:val="39"/>
    <w:unhideWhenUsed/>
    <w:pPr>
      <w:pBdr/>
      <w:spacing w:after="57"/>
      <w:ind w:firstLine="0" w:left="1701"/>
    </w:pPr>
  </w:style>
  <w:style w:type="paragraph" w:styleId="957">
    <w:name w:val="toc 8"/>
    <w:basedOn w:val="755"/>
    <w:next w:val="755"/>
    <w:uiPriority w:val="39"/>
    <w:unhideWhenUsed/>
    <w:pPr>
      <w:pBdr/>
      <w:spacing w:after="57"/>
      <w:ind w:firstLine="0" w:left="1984"/>
    </w:pPr>
  </w:style>
  <w:style w:type="paragraph" w:styleId="958">
    <w:name w:val="toc 9"/>
    <w:basedOn w:val="755"/>
    <w:next w:val="755"/>
    <w:uiPriority w:val="39"/>
    <w:unhideWhenUsed/>
    <w:pPr>
      <w:pBdr/>
      <w:spacing w:after="57"/>
      <w:ind w:firstLine="0"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755"/>
    <w:next w:val="755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СТАЛЬНИЧЕНКО Юрій Валерійович</cp:lastModifiedBy>
  <cp:revision>24</cp:revision>
  <dcterms:created xsi:type="dcterms:W3CDTF">2025-11-07T07:54:00Z</dcterms:created>
  <dcterms:modified xsi:type="dcterms:W3CDTF">2026-02-24T12:54:25Z</dcterms:modified>
</cp:coreProperties>
</file>