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(шістдесят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дев`ята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восьмого скликання)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пленарного засідання Менської міської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tabs>
          <w:tab w:val="left" w:leader="none" w:pos="4535"/>
          <w:tab w:val="left" w:leader="none" w:pos="7370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28 січня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м. Мена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____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10-00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65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65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Героїв АТО, буд. 3,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65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 Мена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міській раді встановлено 26 депутатських мандатів, обрано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повноваження. На сесії зареєстровано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депутатів, присутні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депутатів, відсутні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депутатів.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ПРИСУТНІ: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Пономаренко Олена Михайлівна, голова Менської територіальної виборчої  комісії;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Юхименко Надія Миколаївна; Мисник Олександр Петрович, депутат Чернігівської обласної ради.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 ст. 42, 50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чергове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пленарне засідання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сесії відбувається під головуванням секретаря ради Юрія СТАЛЬНИЧЕНКА, оскільки міський голова Геннадій ПРИМАКОВ увільнений у зв’язку з мобілізацією.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ст. 5, 6 Регламенту Менської міської ради 8 скликання Сесії ради проводяться гласно із забезпеченням права кожного бути присутнім на них, крім випадків передбачених законодавством. Порядок доступу до засі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дань визначається радою відповідно до закону та цього Регламенту. Представники засобів масової інформації та журналісти, які бажають бути присутніми на пленарному засіданні сесії, допускаються за умови пред’явлення службового (журналістського) посвідчення.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запропонував зайняти визначені місця і відкрив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чергове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пленарне засідання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 Менської міської ради 8 скликання.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ЗВУЧИТЬ ГІМН УКРАЇНИ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 депутатів згідно ст. 46 п.4 Закону України «Про місцеве самоврядування в Україні» та ст.19, 20 Регламенту Менської міської ради, сьогодні проводиться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чергове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пленарне засідання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 Менської міської ради 8 скликання.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Головуючий надав слово голові Менської територіальної виборчої комісії Пономаренко О.М., яка зачитала текст Постанови № 78 Про реєстрацію обраного депутата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Депутат Менської міської ради ві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д партії «Радикальна партія – Олега Ляшка» Юхименко Надія Миколаївна склала присягу депутата, отримала тимчасове посвідчення депутата Менської міської ради, та згідно ст. 49 Закону України «Про місцеве самоврядування в Україні» приєдналася до роботи сесії.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Головуючий привітав Юхименко Н.М. з набуттям статусу депутата та побажав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плідної праці.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Головуючий: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Style w:val="1002"/>
          <w:spacing w:val="10"/>
          <w:lang w:val="uk-UA"/>
        </w:rPr>
        <w:t xml:space="preserve">в зв`язку з достроковим складанням депутатами повноважень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, необхідно обрати лічильну комісію для підрахунку голосів. Пропозиції?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Пропозиції із залу щодо членів комісії: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Голова комісії - Хоменко В.В., заступник голови комісії – Верховський О.Г, секретар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Юхименко Н.М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Хто підтримує даний склад комісії, прошу голосувати.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ГОЛОСУВАЛИ: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«За» - 1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, «Проти» - 0, «Утрималось» - 0, Не голосували – 0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Рішення прийнято одноголосно.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-1"/>
        <w:jc w:val="both"/>
        <w:rPr>
          <w:lang w:val="uk-UA"/>
        </w:rPr>
      </w:pPr>
      <w:r>
        <w:rPr>
          <w:rStyle w:val="1002"/>
          <w:spacing w:val="1"/>
          <w:lang w:val="uk-UA"/>
        </w:rPr>
        <w:t xml:space="preserve">Головуючий ознайомив депутатів з запропонованим проєктом порядку денного</w:t>
      </w:r>
      <w:r>
        <w:rPr>
          <w:lang w:val="uk-UA"/>
        </w:rPr>
      </w:r>
    </w:p>
    <w:p>
      <w:pPr>
        <w:pBdr/>
        <w:spacing w:after="0" w:line="240" w:lineRule="auto"/>
        <w:ind w:right="-1"/>
        <w:jc w:val="both"/>
        <w:rPr>
          <w:lang w:val="uk-UA"/>
        </w:rPr>
      </w:pPr>
      <w:r>
        <w:rPr>
          <w:rStyle w:val="1002"/>
          <w:spacing w:val="13"/>
          <w:lang w:val="uk-UA"/>
        </w:rPr>
        <w:t xml:space="preserve">засідання і запропонував прийняти за основу наступний порядок денний</w:t>
      </w:r>
      <w:r>
        <w:rPr>
          <w:lang w:val="uk-UA"/>
        </w:rPr>
      </w:r>
    </w:p>
    <w:p>
      <w:pPr>
        <w:pBdr/>
        <w:spacing w:after="0" w:line="240" w:lineRule="auto"/>
        <w:ind w:right="-1"/>
        <w:jc w:val="both"/>
        <w:rPr>
          <w:rStyle w:val="1002"/>
          <w:lang w:val="uk-UA"/>
        </w:rPr>
      </w:pPr>
      <w:r>
        <w:rPr>
          <w:rStyle w:val="1002"/>
          <w:spacing w:val="1"/>
          <w:lang w:val="uk-UA"/>
        </w:rPr>
        <w:t xml:space="preserve">ч</w:t>
      </w:r>
      <w:r>
        <w:rPr>
          <w:rStyle w:val="1002"/>
          <w:spacing w:val="1"/>
          <w:lang w:val="uk-UA"/>
        </w:rPr>
        <w:t xml:space="preserve">ергового пленарного засідання 69</w:t>
      </w:r>
      <w:r>
        <w:rPr>
          <w:rStyle w:val="1002"/>
          <w:spacing w:val="1"/>
          <w:lang w:val="uk-UA"/>
        </w:rPr>
        <w:t xml:space="preserve">-ї сесії Менської міської ради 8</w:t>
      </w:r>
      <w:r>
        <w:rPr>
          <w:rStyle w:val="1002"/>
          <w:spacing w:val="1"/>
          <w:lang w:val="uk-UA"/>
        </w:rPr>
        <w:t xml:space="preserve"> </w:t>
      </w:r>
      <w:r>
        <w:rPr>
          <w:rStyle w:val="1002"/>
          <w:lang w:val="uk-UA"/>
        </w:rPr>
        <w:t xml:space="preserve">скликання:</w:t>
      </w:r>
      <w:r>
        <w:rPr>
          <w:rStyle w:val="1002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звіт директора Комунального підприємства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Менської міської ради про роботу у 2025 році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звіт генерального директора Комунального некомерційного підприємства «Менська міська лікарня»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звіт генерального директора Комунального некомерційного підприємства «Менський центр первинної медико-санітарної допомоги»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та доповнень до Плану заходів на 2025-2027 роки з реалізації Стратегії розвитку Менської міської територіальної громади на період до 2027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профілактики правопорушень «Безпечна громада»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2025-2027 роки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Меморандуму про співробітництво між Менською міською радою Чернігівської області та Носівською міською радою Чернігівської області у формі партнерства, що додається.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майна у комунальну власність Менської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приймання майна у комунальну власність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№728 «Про затвердження Програми підтримки КП «Менакомунпослуга» Менської міської ради на 2025-2027 роки»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структури апарату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генератора на відповідальне зберігання з правом використання ТОВ «Менський комунальник»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 передачу генератора на відповідальне зберігання з правом використання Чернігівській обласній організації Всеукраїнської професійної спілки працівників органів державної податкової служби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виключення майна з переліку об’єктів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майна на праві узуфрукту Комунальному підприємству «Менакомунпослуга»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“Молодь Менської громади”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2025-2027 роки в новій редакції.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Програми 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Програми соціальної підтримки жителів Менської міської територіальної громади на 2025-2027 роки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Переліків адміністративних послуг, які надаються через відділ «Центр надання адміністративних послуг», його віддалені робочі місця та пересувні віддалені робочі місця відділу «Центр надання адміністративних послуг»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інформаційних та технологічних карток адміністративних послуг Відділу соціального захисту населення та охорони здоров’я Менської міської ради, які надаються через відділ «Центр надання адміністративних послуг»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Програми вшанування громадян Менської міської територіальної громади Почесними відзнаками Менської міської ради на 2025-2027 рок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забезпечення співфінансування субвенції з державного бюджету місцевим бюджетом на реалізацію публічного інвестиційного проєкту на облаштування безпечних умов (облаштування укриття) в закладі, що надає загальну середню освіту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форми Контракту з керівником Комунальної установи «Центр з обслуговування освітніх установ та закладів освіти»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Стратегії розвитку освіти Менської міської територіальної громади на 2024-2027 роки за 2024 та 2025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Програми розвитку позашкільної освіти на 2025-2027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структури та загальної чисельності працівників Комунальної установи «Центр з обслуговування освітніх установ та закладі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освіти» Менської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у комунальну власність Менської міської територіальної громади проектора Acer X1328 та ноутбук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Lenovo V15 G4 IRU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та закріплення на балансі Комунальної установи «Центр з обслуговування освітніх установ та закладів освіти» Менської міської ради бензинового генератора BL7500 ED-S/EBA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в користування приміщення комунальної власності Блистівського старостинського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Програми підтримки та розвитку обдарованої учнівської молоді та творчих педагогів на 2025 – 2027 роки за  2025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Програми надання одноразової допомоги дітям-сиротам і дітям, позбавленим батьківського піклування, після досягнення 18-річного віку на 2025-2027 роки за 2025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Програми національно-патріотичного виховання на 2025-2027 роки за 2025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Програми організації харчування в закладах загальної середньої освіти Менської міської ради на 2025-2027 роки за 2025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Програми розвитку позашкільної освіти на 2025-2027 роки за 2025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Програми організації харчування дітей в закладах дошкільної освіти Менської міської ради на 2025-2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027 роки за 12 місяців 2025 року.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Програми розвитку фізичної культури і спорту в закладах освіти на 2025 – 2027 роки за 2025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у комунальну власність Менської міської територіальної громади електрогенераторної установки Karcher PGG 8/3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майна у комунальну власність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переліку об'єктів та видів оплачуваних робіт, на яких неповнолітні правопорушники зможуть виконувати стягнення у виді суспільно корисних робіт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господарського відання Комунального підприємства на майно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видів безоплатних суспільно корисних робіт та об’єктів, на яких порушники будуть відбувати стягнення у виді громадських робіт на території населених пунктів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видів безоплатних суспільно корисних робіт та об’єктів, на яких неповнолітні порушники будуть відбувати стягнення у виді громадських робіт на території населених пунктів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видів безоплатних суспільно корисних робіт та об’єктів, на яких засуджені будуть відбувати покарання у виді громадських робіт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видів безоплатних суспільно корисних робіт та об’єктів, на яких неповнолітні засуджені будуть відбувати покарання у виді громадських робіт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переліку об'єктів та видів оплачуваних робіт, на яких зможуть виконуватись стягнення у виді суспільно корисних робіт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господарського відання та передачу майна на праві узуфрукту Комунальному підприємству «Менакомунпослуга»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господарського відання та передачу майна на праві узуфрукту Відділу соціального захисту населення та охорони здоров’я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оперативного управління Комунального закладу «Менська публічна бібліотека» Менської міської ради на частину приміщення за адресою: м. Мена, вул. Армійська, 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розміщення Городищенського старостату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зміни в користуванні  нежитловим приміщенням за адресою: м. Мена, вул. Робітнича,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надання коштів з бюджету Менської міської територіальної громади для облаштування індустріал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ьного парку “Менський”  та/або забезпечення будівництва об’єктів інженерно-транспортної інфраструктури, необхідних для функціонування індустріального парку,  а також здійснення компенсації витрат на підключення та приєднання до інженерно-транспортних мереж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про преміювання керівників комунальних установ 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детального плану території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виготовлення проекту землеустрою щодо відведення земельної ділянки з метою передачі в оренду Менській районній спілці споживчих товариств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дострокове припинення права оренди на земельну ділянку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зі зміною цільового призначення ФГ «СВІТАНОК ЧЕРНІГІВЩИНИ» в с. Стольне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включення земельної ділянки, що перебуває в оренді у Ющенко О.В. до переліку ділянок, які підлягають продажу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зі зміною цільового призначення ФГ «СВІТАНОК ЧЕРНІГІВЩИНИ»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громадянам на розробку документації із землеустрою по встановленню меж земельних ділянок (паї)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виготовлення проекту землеустрою щодо відведення земельної ділянки з подальшим продажем права оренди на земельних торгах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земельної ділянки в орендне користування гр. Федоренко С.В.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земельної ділянки в орендне користування ФГ «Зелений обрій»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розроблення проєкту землеустрою щодо встановлення меж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Коворотному С.В. на виготовлення документації із землеустрою з метою передачі земельної ділянки в оренду для городництва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укладання договору оренди землі з АТ «Укртелеком» на новий строк в м. 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проєкту землеустрою щодо відведення земельної ділянки зі зміною цільового призначення Половому І.М.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користування земельною ділянкою Шабел О.С.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документацій із землеустрою щодо інвентаризації земель комунальної власності за межами с. Феськівка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проєкту землеустрою щодо відведення земельної ділянки з метою передачі в постійне користування ОСББ «Героїв АТО 1»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відмову у наданні дозволу Бабар С.І. на виготовлення документації із землеустрою з метою передачі земельної ділянки в оренду для сінокосіння та випасання худоби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розроблення робочого проекту землеустрою щодо поліпшення стану сільськогосподарських угідь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укладання договорів оренди землі з гр. Тужик І.Ю на новий строк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експертної грошової оцінки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проєкту землеустрою щодо відведення земельної ділянки з метою передачі в оренду Стольненському споживчому товариству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проєктів землеустрою щодо відведення земельних ділянок з метою передачі в оренду для городництва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укладання договорів оренди землі з ТОВ «Юджер» на новий строк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рєестрацію земель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виготовлення проекту землеустрою щодо відведення земельної ділянки зі зміною цільового призначення ТОВ «Куковицьке»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виготовлення проєктів землеустрою щодо відведення земельних ділянок на умовах оренди ТОВ «Куковицьке»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проведення земельних торгів (аукціону)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проведення земельних торгів (аукціону) з продажу права власності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оплату праці працівникам надавачів соціальних 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0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звернення Менської міської ради щодо повного фінансування з державного бюджету оплати праці педагогів та соціальних 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Прийняти порядок денний за основу та в цілому.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-1"/>
        <w:jc w:val="both"/>
        <w:rPr>
          <w:lang w:val="uk-UA"/>
        </w:rPr>
      </w:pPr>
      <w:r>
        <w:rPr>
          <w:rStyle w:val="1002"/>
          <w:spacing w:val="6"/>
          <w:lang w:val="uk-UA"/>
        </w:rPr>
        <w:t xml:space="preserve">Головуючий, у зв’язку з набуттям повноважень депутата </w:t>
      </w:r>
      <w:r>
        <w:rPr>
          <w:rStyle w:val="1002"/>
          <w:spacing w:val="6"/>
          <w:lang w:val="uk-UA"/>
        </w:rPr>
        <w:t xml:space="preserve">Юхименко Н.М.</w:t>
      </w:r>
      <w:r>
        <w:rPr>
          <w:rStyle w:val="1002"/>
          <w:spacing w:val="6"/>
          <w:lang w:val="uk-UA"/>
        </w:rPr>
        <w:t xml:space="preserve">,</w:t>
      </w:r>
      <w:r>
        <w:rPr>
          <w:rStyle w:val="1002"/>
          <w:spacing w:val="6"/>
          <w:lang w:val="uk-UA"/>
        </w:rPr>
        <w:t xml:space="preserve"> </w:t>
      </w:r>
      <w:r>
        <w:rPr>
          <w:rStyle w:val="1002"/>
          <w:spacing w:val="7"/>
          <w:lang w:val="uk-UA"/>
        </w:rPr>
        <w:t xml:space="preserve">запропонував включити до порядку денного питання «Про внесення змін до</w:t>
      </w:r>
      <w:r>
        <w:rPr>
          <w:lang w:val="uk-UA"/>
        </w:rPr>
      </w:r>
    </w:p>
    <w:p>
      <w:pPr>
        <w:pBdr/>
        <w:spacing w:after="0" w:line="240" w:lineRule="auto"/>
        <w:ind w:right="-1"/>
        <w:jc w:val="both"/>
        <w:rPr>
          <w:lang w:val="uk-UA"/>
        </w:rPr>
      </w:pPr>
      <w:r>
        <w:rPr>
          <w:rStyle w:val="1002"/>
          <w:spacing w:val="5"/>
          <w:lang w:val="uk-UA"/>
        </w:rPr>
        <w:t xml:space="preserve">складу постійної депутатської комісії з питань містобудування, будівництва,</w:t>
      </w:r>
      <w:r>
        <w:rPr>
          <w:lang w:val="uk-UA"/>
        </w:rPr>
      </w:r>
    </w:p>
    <w:p>
      <w:pPr>
        <w:pBdr/>
        <w:spacing w:after="0" w:line="240" w:lineRule="auto"/>
        <w:ind w:right="-1"/>
        <w:jc w:val="both"/>
        <w:rPr>
          <w:lang w:val="uk-UA"/>
        </w:rPr>
      </w:pPr>
      <w:r>
        <w:rPr>
          <w:rStyle w:val="1002"/>
          <w:lang w:val="uk-UA"/>
        </w:rPr>
        <w:t xml:space="preserve">земельних відносин та охорони природи».</w:t>
      </w:r>
      <w:r>
        <w:rPr>
          <w:lang w:val="uk-UA"/>
        </w:rPr>
      </w:r>
    </w:p>
    <w:p>
      <w:pPr>
        <w:pBdr/>
        <w:spacing w:after="0" w:line="240" w:lineRule="auto"/>
        <w:ind w:right="-1"/>
        <w:rPr>
          <w:lang w:val="uk-UA"/>
        </w:rPr>
      </w:pPr>
      <w:r>
        <w:rPr>
          <w:rStyle w:val="1002"/>
          <w:lang w:val="uk-UA"/>
        </w:rPr>
        <w:t xml:space="preserve">Головуючий поставив на голосування дану пропозицію.</w:t>
      </w:r>
      <w:r>
        <w:rPr>
          <w:lang w:val="uk-UA"/>
        </w:rPr>
        <w:t xml:space="preserve"> </w:t>
      </w:r>
      <w:r>
        <w:rPr>
          <w:lang w:val="uk-UA"/>
        </w:rPr>
      </w:r>
    </w:p>
    <w:p>
      <w:pPr>
        <w:pBdr/>
        <w:spacing w:after="0" w:line="240" w:lineRule="auto"/>
        <w:ind w:right="-1"/>
        <w:rPr>
          <w:lang w:val="uk-UA"/>
        </w:rPr>
      </w:pPr>
      <w:r>
        <w:rPr>
          <w:rStyle w:val="1002"/>
          <w:lang w:val="uk-UA"/>
        </w:rPr>
        <w:t xml:space="preserve">ГОЛОСУВАЛИ:</w:t>
      </w:r>
      <w:r>
        <w:rPr>
          <w:lang w:val="uk-UA"/>
        </w:rPr>
      </w:r>
    </w:p>
    <w:p>
      <w:pPr>
        <w:pBdr/>
        <w:spacing w:after="0" w:line="240" w:lineRule="auto"/>
        <w:ind w:right="-1"/>
        <w:rPr>
          <w:rStyle w:val="1002"/>
          <w:lang w:val="uk-UA"/>
        </w:rPr>
      </w:pPr>
      <w:r>
        <w:rPr>
          <w:rStyle w:val="1002"/>
          <w:lang w:val="uk-UA"/>
        </w:rPr>
        <w:t xml:space="preserve">«За» - 16</w:t>
      </w:r>
      <w:r>
        <w:rPr>
          <w:rStyle w:val="1002"/>
          <w:lang w:val="uk-UA"/>
        </w:rPr>
        <w:t xml:space="preserve">, «Проти» - 0, «Утримались» - 0, Не голосували – 0</w:t>
      </w:r>
      <w:r>
        <w:rPr>
          <w:rStyle w:val="1002"/>
          <w:lang w:val="uk-UA"/>
        </w:rPr>
      </w:r>
    </w:p>
    <w:p>
      <w:pPr>
        <w:pBdr/>
        <w:spacing w:after="0" w:line="240" w:lineRule="auto"/>
        <w:ind w:right="-1"/>
        <w:rPr>
          <w:lang w:val="uk-UA"/>
        </w:rPr>
      </w:pPr>
      <w:r>
        <w:rPr>
          <w:rStyle w:val="1002"/>
          <w:lang w:val="uk-UA"/>
        </w:rPr>
        <w:t xml:space="preserve">ВИРІШИЛИ:</w:t>
      </w:r>
      <w:r>
        <w:rPr>
          <w:lang w:val="uk-UA"/>
        </w:rPr>
      </w:r>
    </w:p>
    <w:p>
      <w:pPr>
        <w:pBdr/>
        <w:spacing w:after="0" w:line="240" w:lineRule="auto"/>
        <w:ind w:right="-1"/>
        <w:rPr>
          <w:lang w:val="uk-UA"/>
        </w:rPr>
      </w:pPr>
      <w:r>
        <w:rPr>
          <w:rStyle w:val="1002"/>
          <w:lang w:val="uk-UA"/>
        </w:rPr>
        <w:t xml:space="preserve">Включити до порядку денного питання «Про внесення змін до складу постійної</w:t>
      </w:r>
      <w:r>
        <w:rPr>
          <w:lang w:val="uk-UA"/>
        </w:rPr>
      </w:r>
    </w:p>
    <w:p>
      <w:pPr>
        <w:pBdr/>
        <w:spacing w:after="0" w:line="240" w:lineRule="auto"/>
        <w:ind w:right="-1"/>
        <w:rPr>
          <w:lang w:val="uk-UA"/>
        </w:rPr>
      </w:pPr>
      <w:r>
        <w:rPr>
          <w:rStyle w:val="1002"/>
          <w:lang w:val="uk-UA"/>
        </w:rPr>
        <w:t xml:space="preserve">депутатської комісії з питань містобудування, будівництва, земельних відносин</w:t>
      </w:r>
      <w:r>
        <w:rPr>
          <w:lang w:val="uk-UA"/>
        </w:rPr>
      </w:r>
    </w:p>
    <w:p>
      <w:pPr>
        <w:pBdr/>
        <w:spacing w:after="0" w:line="240" w:lineRule="auto"/>
        <w:ind w:right="-1"/>
        <w:rPr>
          <w:rStyle w:val="1002"/>
          <w:lang w:val="uk-UA"/>
        </w:rPr>
      </w:pPr>
      <w:r>
        <w:rPr>
          <w:rStyle w:val="1002"/>
          <w:lang w:val="uk-UA"/>
        </w:rPr>
        <w:t xml:space="preserve">та охорони природи».</w:t>
      </w:r>
      <w:r>
        <w:rPr>
          <w:rStyle w:val="1002"/>
          <w:lang w:val="uk-UA"/>
        </w:rPr>
      </w:r>
    </w:p>
    <w:p>
      <w:pPr>
        <w:pBdr/>
        <w:spacing w:after="0" w:line="240" w:lineRule="auto"/>
        <w:ind w:right="-1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 w:after="0" w:line="240" w:lineRule="auto"/>
        <w:ind w:right="-1"/>
        <w:rPr>
          <w:lang w:val="uk-UA"/>
        </w:rPr>
      </w:pPr>
      <w:r>
        <w:rPr>
          <w:rStyle w:val="1002"/>
          <w:spacing w:val="8"/>
          <w:lang w:val="uk-UA"/>
        </w:rPr>
        <w:t xml:space="preserve">Головуючий поставив на голосування проєкт порядку денного з внесеними</w:t>
      </w:r>
      <w:r>
        <w:rPr>
          <w:lang w:val="uk-UA"/>
        </w:rPr>
      </w:r>
    </w:p>
    <w:p>
      <w:pPr>
        <w:pBdr/>
        <w:spacing w:after="0" w:line="240" w:lineRule="auto"/>
        <w:ind w:right="-1"/>
        <w:rPr>
          <w:rStyle w:val="1002"/>
          <w:lang w:val="uk-UA"/>
        </w:rPr>
      </w:pPr>
      <w:r>
        <w:rPr>
          <w:rStyle w:val="1002"/>
          <w:lang w:val="uk-UA"/>
        </w:rPr>
        <w:t xml:space="preserve">змінами, а саме:</w:t>
      </w:r>
      <w:r>
        <w:rPr>
          <w:rStyle w:val="1002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звіт директора Комунального підприємства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Менської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роботу у 2025 році.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звіт генерального директора Комунального некомерційного підприємства «Менська міська лікарня» Менської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звіт генерального директора Комунального некомерційного підприємства «Менський центр первинної медико-санітарної допомоги» Менської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та доповнень до Плану заходів на 2025-2027 роки з реалізації Стратегії розвитку Менської міської територіальної громади на період до 2027 року.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профілактики правопорушень «Безпечна громада»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2025-2027 роки в новій редакції.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Меморандуму про співробітництво між Менською міською радою Чернігівської області та Носівською міською радою Чернігівської області у формі партнерства, що додається.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майна у комунальну власність Менської міської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приймання майна у комунальну власність Менської міської територіальної громади.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№728 «Про затвердження Програми підтримки КП «Менакомунпослуга» Менської міської ради на 2025-2027 роки».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структури апарату Менської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генератора на відповідальне зберігання з правом використання ТОВ «Менський комунальник».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 передачу генератора на відповідальне зберігання з правом використання Чернігівській обласній організації Всеукраїнської професійної спілки працівників органів державної податкової служби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виключення майна з переліку об’єктів комунальної власності.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майна на праві узуфрукту Комунальному підприємству «Менакомунпослуга» Менської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“Молодь Менської громади” на 2025-2027 роки в новій редакції.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Програми 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 в новій редакції.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Програми соціальної підтримки жителів Менської міської територіальної громади на 2025-2027 роки в новій редакції.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Переліків адміністративних послуг, які надаються через відділ «Центр надання адміністративних послуг», його віддалені робочі місця та пересувні віддалені робочі місця відділу «Центр надання адміністративних послуг».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інформаційних та технологічних карток адміністративних послуг Відділу соціального захисту населення та охорони здоров’я Менської міської ради, які надаються через відділ «Центр надання адміністративних послуг» Менської міської ради.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Програми вшанування громадян Менської міської територіальної громади Почесними відзнаками Менської міської ради на 2025-2027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забезпечення співфінансування субвенції з державного бюджету місцевим бюджетом на реалізацію публічного інвестиційного проєкту на облаштування безпечних умов (облаштування укриття) в закладі, що надає загальну середню освіту.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форми Контракту з керівником Комунальної установи «Центр з обслуговування освітніх установ та закладів освіти» Менської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Стратегії розвитку освіти Менської міської територіальної громади на 2024-2027 роки за 2024 та 2025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Програми розвитку позашкільної освіти на 2025-2027 роки.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структури та загальної чисельності працівників Комунальної установи «Центр з обслуговування освітніх установ та закладів освіти» Менської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у комунальну власність Менської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проектора Acer X1328 та ноутбуків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Lenovo V15 G4 IRU.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та закріплення на балансі Комунальної установи «Центр з обслуговування освітніх установ та закладів освіти» Менської міської ради бензинового генератора BL7500 ED-S/EBA.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в користування приміщення комунальної власності Блистівського старостинського округу.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Програми підтримки та розвитку обдарованої учнівської молоді та творчих педагогів на 2025 – 2027 роки за  2025 рік.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Програми надання одноразової допомоги дітям-сиротам і дітям, позбавленим батьківського піклування, після досягнення 18-річного віку на 2025-2027 роки за 2025 рік.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Програми національно-патріотичного виховання на 2025-2027 роки за 2025 рік.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Програми організації харчування в закладах загальної середньої освіти Менської міської ради на 2025-2027 роки за 2025 рік.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Програми розвитку позашкільної освіти на 2025-2027 роки за 2025 рік.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Програми організації харчування дітей в закладах дошкільної освіти Менської міської ради на 2025-2027 роки за 12 місяців 2025 року.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Програми розвитку фізичної культури і спорту в закладах освіти на 2025 – 2027 роки за 2025 рік.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у комунальну власність Менської міської територіальної громади електрогенераторної установки Karcher PGG 8/3.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майна у комунальну власність Менської міської територіальної громади.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переліку об'єктів та видів оплачуваних робіт, на яких неповнолітні правопорушники зможуть виконувати стягнення у виді суспільно корисних робіт.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господарського відання Комунального підприємства на майно.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видів безоплатних суспільно корисних робіт та об’єктів, на яких порушники будуть відбувати стягнення у виді громадських робіт на території населених пунктів Менської міської територіальної громади.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видів безоплатних суспільно корисних робіт та об’єктів, на яких неповнолітні порушники будуть відбувати стягнення у виді громадських робіт на території населених пунктів Менської міської територіальної громади.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видів безоплатних суспільно корисних робіт та об’єктів, на яких засуджені будуть відбувати покарання у виді громадських робіт на території Менської міської територіальної громади.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видів безоплатних суспільно корисних робіт та об’єктів, на яких неповнолітні засуджені будуть відбувати покарання у виді громадських робіт на території Менської міської територіальної громади.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переліку об'єктів та видів оплачуваних робіт, на яких зможуть виконуватись стягнення у виді суспільно корисних робіт.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господарського відання та передачу майна на праві узуфрукту Комунальному підприємству «Менакомунпослуга».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господарського відання та передачу майна на праві узуфрукту Відділу соціального захисту населення та охорони здоров’я Менської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оперативного управління Комунального закладу «Менська публічна бібліотека» Менської міської ради на частину приміщення за адресою: м. Мена, вул. Армійська, 3.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розміщення Городищенського старостату.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зміни в користуванні  нежитловим приміщенням за адресою: м. Мена, вул. Робітнича, 2.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надання коштів з бюджету Менської міської територіальної громади для облаштування індустріаль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ного парку “Менський”  та/або забезпечення будівництва об’єктів інженерно-транспортної інфраструктури, необхідних для функціонування індустріального парку,  а також здійснення компенсації витрат на підключення та приєднання до інженерно-транспортних мереж.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про преміювання керівників комунальних установ  Менської міської ради. 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детального плану території.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виготовлення проекту землеустрою щодо відведення земельної ділянки з метою передачі в оренду Менській районній спілці споживчих товариств.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дострокове припинення права оренди на земельну ділянку.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зі зміною цільового призначення ФГ «СВІТАНОК ЧЕРНІГІВЩИНИ» в с. Стольне.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включення земельної ділянки, що перебуває в оренді у Ющенко О.В. до переліку ділянок, які підлягають продажу.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зі зміною цільового призначення ФГ «СВІТАНОК ЧЕРНІГІВЩИНИ».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громадянам на розробку документації із землеустрою по встановленню меж земельних ділянок (паї).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виготовлення проекту землеустрою щодо відведення земельної ділянки з подальшим продажем права оренди на земельних торгах.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земельної ділянки в орендне користування гр. Федоренко С.В.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земельної ділянки в орендне користування ФГ «Зелений обрій».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розроблення проєкту землеустрою щодо встановлення меж території Менської міської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Коворотному С.В. на виготовлення документації із землеустрою з метою передачі земельної ділянки в оренду для городництва.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укладання договору оренди землі з АТ «Укртелеком» на новий строк в м. Мена.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проєкту землеустрою щодо відведення земельної ділянки зі зміною цільового призначення Половому І.М.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користування земельною ділянкою Шабел О.С.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документацій із землеустрою щодо інвентаризації земель комунальної власності за межами с. Феськівка.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проєкту землеустрою щодо відведення земельної ділянки з метою передачі в постійне користування ОСББ «Героїв АТО 1».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відмову у наданні дозволу Бабар С.І. на виготовлення документації із землеустрою з метою передачі земельної ділянки в оренду для сінокосіння та випасання худоби.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розроблення робочого проекту землеустрою щодо поліпшення стану сільськогосподарських угідь.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укладання договорів оренди землі з гр. Тужик І.Ю на новий строк.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експертної грошової оцінки земельної ділянки.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проєкту землеустрою щодо відведення земельної ділянки з метою передачі в оренду Стольненському споживчому товариству.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проєктів землеустрою щодо відведення земельних ділянок з метою передачі в оренду для городництва.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укладання договорів оренди землі з ТОВ «Юджер» на новий строк.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рєестрацію земель комунальної власності.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виготовлення проекту землеустрою щодо відведення земельної ділянки зі зміною цільового призначення ТОВ «Куковицьке».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виготовлення проєктів землеустрою щодо відведення земельних ділянок на умовах оренди ТОВ «Куковицьке».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проведення земельних торгів (аукціону).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проведення земельних торгів (аукціону) з продажу права власності земельної ділянки.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оплату праці працівникам надавачів соціальних послуг.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звернення Менської міської ради щодо повного фінансування з державного бюджету оплати праці педагогів та соціальних працівників.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numPr>
          <w:ilvl w:val="0"/>
          <w:numId w:val="11"/>
        </w:numPr>
        <w:pBdr/>
        <w:spacing w:after="0" w:line="240" w:lineRule="auto"/>
        <w:ind w:right="-1"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1002"/>
          <w:lang w:val="uk-UA"/>
        </w:rPr>
        <w:t xml:space="preserve">Про внесення змін до складу постійної депутатської комісії з питань містобудування, будівництва, земельних відносин та охорони природи.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65"/>
        <w:pBdr/>
        <w:spacing w:after="0" w:line="240" w:lineRule="auto"/>
        <w:ind w:right="-1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звернувся до депутатів, затвердити такий порядок роботи сесії: для доповіді – до 20 хвилин, співдоповіді і заключного слова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10 хвилин. Виступаючим в обговоренні, для повторних виступів при обговоренні, для виступів за процедурою скороченого обговорення, для виступів з інформацією з питань порядку денного, для заяв, внесення запитів, резолюцій, надається час тривалістю до 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хвилин, для виступів щодо кандидатур, процедури та з мотивів голосування, пояснень, зауважень, запитань, пропозицій, повідомлень і довідок, внесення поправок, а також виступів в «Різному» - до 2 хвилин. Кожні 2 години роботи сесії робити перерву 15 хвилин.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відсутність умов для голосування за допомогою електронної системи голосування,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проводити за допомогою підняття рук.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Лічильній комісії відтворювати результати голосування у відомостях поіменного голосування.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затвердження вищеназваного порядку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пленарного засідання.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порядок роботи сесії.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оголосив про перехід до розгляду питань порядку денного.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звіт директора Комунального підприємства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роботу у 2025 році.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Головуючий, враховуючи, що проєкт рішення був розглянутий на спільному засіданні постійних депутатських комісій, зауваження та рекомендації за результатом розгляду якого вже внесені до проєкту рішення, поставив на голосування даний проєкт р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ішення з доповненнями депутатів. Директору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Комунального підприємства «Менакомунпослуга» Манжулі О.В. </w:t>
      </w:r>
      <w:r>
        <w:rPr>
          <w:rStyle w:val="996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підготувати на наступне пленарне засідання фінансовий звіт.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звіт директора Комунального підприємства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 міської ради про роботу у 2025 році» - ПРИЙНЯТО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звіт генерального директора Комунального некомерційного підприємства «Менська міська лікарня»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95"/>
        <w:pBdr/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</w:r>
    </w:p>
    <w:p>
      <w:pPr>
        <w:pStyle w:val="995"/>
        <w:pBdr/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звіт генерального директора Комунального некомерційного підприємства «Менська міська лікарня» Менської міської ради»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звіт генерального директора Комунального некомерційного підприємства «Менський центр первинної медико-санітарної допомоги»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95"/>
        <w:pBdr/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</w:r>
    </w:p>
    <w:p>
      <w:pPr>
        <w:pStyle w:val="995"/>
        <w:pBdr/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звіт генерального директора Комунального некомерційного підприємства «Менський центр первинної медико-санітарної допомоги» Менської міської ради»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та доповнень до Плану заходів на 2025-2027 роки з реалізації Стратегії розвитку Менської міської територіальної громади на період до 2027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95"/>
        <w:pBdr/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</w:r>
    </w:p>
    <w:p>
      <w:pPr>
        <w:pStyle w:val="995"/>
        <w:pBdr/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проєкту рішення. Враховуючи, що проєкт рішення був розглянутий на спільному засіданні постійних депутатських комісій, зауважень до проєкту </w:t>
      </w:r>
      <w:r>
        <w:rPr>
          <w:sz w:val="28"/>
          <w:szCs w:val="28"/>
          <w:lang w:val="uk-UA"/>
        </w:rPr>
        <w:t xml:space="preserve">рішення не надходило, головуючий поставив на голосування даний проєкт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та доповнень до Плану заходів на 2025-2027 роки з реалізації Стратегії розвитку Менської міської територіальної громади на період до 2027 року»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профілактики правопорушень «Безпечна громада»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2025-2027 роки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95"/>
        <w:pBdr/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</w:r>
    </w:p>
    <w:p>
      <w:pPr>
        <w:pStyle w:val="995"/>
        <w:pBdr/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Програми профілактики правопорушень «Безпечна громада»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2025-2027 роки в новій редакції»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Меморандуму про співробітництво між Менською міською радою Чернігівської області та Носівською міською радою Чернігівської області у формі партнерства, що додається.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95"/>
        <w:pBdr/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</w:r>
    </w:p>
    <w:p>
      <w:pPr>
        <w:pStyle w:val="995"/>
        <w:pBdr/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- 16,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погодження Меморандуму про співробітництво між Менською міською радою Чернігівської області та Носівською міською радою Чернігівської області у формі партнерства, що додається»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майна у комунальну власність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95"/>
        <w:pBdr/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</w:r>
    </w:p>
    <w:p>
      <w:pPr>
        <w:pStyle w:val="995"/>
        <w:pBdr/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проєкту рішення. Враховуючи, що проєкт рішення був розглянутий на спільному засіданні постійних депутатських комісій, зауважень до проєкту </w:t>
      </w:r>
      <w:r>
        <w:rPr>
          <w:sz w:val="28"/>
          <w:szCs w:val="28"/>
          <w:lang w:val="uk-UA"/>
        </w:rPr>
        <w:t xml:space="preserve">рішення не надходило, головуючий поставив на голосування даний проєкт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прийняття майна у комунальну власність Менської міської територіальної громади»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приймання майна у комунальну власність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95"/>
        <w:pBdr/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</w:r>
    </w:p>
    <w:p>
      <w:pPr>
        <w:pStyle w:val="995"/>
        <w:pBdr/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</w:t>
      </w:r>
      <w:r>
        <w:rPr>
          <w:sz w:val="28"/>
          <w:szCs w:val="28"/>
          <w:lang w:val="uk-UA"/>
        </w:rPr>
        <w:t xml:space="preserve">проект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приймання майна у комунальну власність Менської міської територіальної громади 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№728 «Про затвердження Програми підтримки КП «Менакомунпослуга» Менської міської ради на 2025-2027 роки»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95"/>
        <w:pBdr/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</w:r>
    </w:p>
    <w:p>
      <w:pPr>
        <w:pStyle w:val="995"/>
        <w:pBdr/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внесення змін до рішення 56 сесії Менської міської ради 8 скликання від 19 грудня 2024 року №728 «Про затвердження Програми підтримки КП «Менакомунпослуга» Менської міської ради на 2025-2027 роки»»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структури апарату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95"/>
        <w:pBdr/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</w:r>
    </w:p>
    <w:p>
      <w:pPr>
        <w:pStyle w:val="995"/>
        <w:pBdr/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внесення змін до структури апарату Менської міської ради»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генератора на відповідальне зберігання з правом використання ТОВ «Менський комунальник»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95"/>
        <w:pBdr/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</w:r>
    </w:p>
    <w:p>
      <w:pPr>
        <w:pStyle w:val="995"/>
        <w:pBdr/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передачу генератора на відповідальне зберігання з правом використання ТОВ «Менський комунальник»»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 передачу генератора на відповідальне зберігання з правом використання Чернігівській обласній організації Всеукраїнської професійної спілки працівників органів державної податкової служби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Головуючий запитав, чи є у депутатів запитання, зауваження, доповнення до  проєкту рішення. Враховуючи, що проєкт рішення був розглянутий на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спільному засіданні постійних депутатських комісій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, депутатами були внесені технічні правки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в назві рішення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генератора на відповідальне зберігання з правом використання Головному управлінню ДПС у Чернігівської області»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амінити 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 передачу генератора на відповідальне зберігання з правом використання Чернігівській обласній організації Всеукраїнської професійної спілки працівників органів державної податкової служби».</w:t>
      </w:r>
      <w:r>
        <w:rPr>
          <w:rFonts w:ascii="Times New Roman" w:hAnsi="Times New Roman" w:cs="Times New Roman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Головуючий поставив на голосування даний проєкт рішення з технічними правками.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 передачу генератора на відповідальне зберігання з правом використання Чернігівській обласній організації Всеукраїнської професійної спілки працівників органів державної податкової служби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» - ПРИЙНЯТО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технічними правками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виключення майна з переліку об’єктів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виключення майна з переліку об’єктів комунальної власності»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майна на праві узуфрукту Комунальному підприємству «Менакомунпослуга»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14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передачу майна на праві узуфрукту Комунальному підприємству «Менакомунпослуга» Менської міської ради»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“Молодь Менської громади” на 2025-2027 роки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Програми “Молодь Менської громади” на 2025-2027 роки в новій редакції 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Програми 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</w:t>
      </w:r>
      <w:r>
        <w:rPr>
          <w:color w:val="000000"/>
          <w:sz w:val="28"/>
          <w:szCs w:val="28"/>
          <w:lang w:val="uk-UA"/>
        </w:rPr>
        <w:t xml:space="preserve">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Програми 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 в новій редакції»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Програми соціальної підтримки жителів Менської міської територіальної громади на 2025-2027 роки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Програми соціальної підтримки жителів Менської міської територіальної громади на 2025-2027 роки в новій редакції»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Переліків адміністративних послуг, які надаються через відділ «Центр надання адміністративних послуг», його віддалені робочі місця та пересувні віддалені робочі місця відділу «Центр надання адміністративних послуг»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18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внесення змін до Переліків адміністративних послуг, які надаються через відділ «Центр надання адміністративних послуг», його віддалені робочі місця та пересувні віддалені робочі місця відділу «Центр надання адміністративних послуг»»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інформаційних та технологічних карток адміністративних послуг Відділу соціального захисту населення та охорони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здоров’я Менської міської ради, які надаються через відділ «Центр надання адміністративних послуг»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19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твердження інформаційних та технологічних карток адміністративних послуг Відділу соціального захисту населення та охорони здоров’я Менської міської ради, які надаються через відділ «Центр надання адміністративних послуг» Менської міської ради 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Програми вшанування громадян Менської міської територіальної громади Почесними відзнаками Менської міської ради на 2025-2027 рок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виконання Програми вшанування громадян Менської міської територіальної громади Почесними відзнаками Менської міської ради на 2025-2027 рок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забезпечення співфінансування субвенції з державного бюджету місцевим бюджетом на реалізацію публічного інвестиційного проєкту на облаштування безпечних умов (облаштування укриття) в закладі, що надає загальну середню освіту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«Щодо забезпечення співфінансування субвенції з державного бюджету місцевим бюджетом на реалізацію публічного інвестиційного проєкту на облаштування безпечних умов (облаштування укриття) в закладі, що надає загальну середню освіту»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форми Контракту з керівником Комунальної установи «Центр з обслуговування освітніх установ та закладів освіти»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внесення змін до форми Контракту з керівником Комунальної установи «Центр з обслуговування освітніх установ та закладів освіти» Менської міської ради»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Стратегії розвитку освіти Менської міської територіальної громади на 2024-2027 роки за 2024 та 2025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виконання Стратегії розвитку освіти Менської міської територіальної громади на 2024-2027 роки за 2024 та 2025 роки»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Програми розвитку позашкільної освіти на 2025-2027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24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внесення змін до Програми розвитку позашкільної освіти на 2025-2027 роки»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структури та загальної чисельності працівників Комунальної установи «Центр з обслуговування освітніх установ та закладі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освіти» Менської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внесення змін до структури та загальної чисельності працівників Комунальної установи «Центр з обслуговування освітніх установ та закладів освіти» Менської міської ради 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у комунальну власність Менської міської територіальної громади проектора Acer 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1328 та ноутбуків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Lenovo V15 G4 IRU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Головуючий запитав, чи є у депутатів запитання, зауваження, доповнення до  проєкту рішення. Враховуючи, що проєкт рішення був розглянутий на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спільному засіданні постійних депутатських комісій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, депутатами були внесені технічні правки в назві рішення.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 з технічними правками.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прийняття у комунальну власність Менської міської територіальної громади проектора Acer X1328 та ноутбу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Lenovo V15 G4 IRU» - ПРИЙНЯТО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технічними правками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та закріплення на балансі Комунальної установи «Центр з обслуговування освітніх установ та закладів освіти» Менської міської ради бензинового генератора BL7500 ED-S/EBA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передачу та закріплення на балансі Комунальної установи «Центр з обслуговування освітніх установ та закладів освіти» Менської міської ради бензинового генератора BL7500 ED-S/EBA»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в користування приміщення комунальної власності Блистівського старостинського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28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передачу в користування приміщення комунальної власності Блистівського старостинського округу»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Програми підтримки та розвитку обдарованої учнівської молоді та творчих педагогів на 2025 – 2027 роки за  2025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29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виконання Програми підтримки та розвитку обдарованої учнівської молоді та творчих педагогів на 2025 – 2027 роки за  2025 рік»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Програми надання одноразової допомоги дітям-сиротам і дітям, позбавленим батьківського піклування, після досягнення 18-річного віку на 2025-2027 роки за 2025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виконання Програми надання одноразової допомоги дітям-сиротам і дітям, позбавленим батьківського піклування, після досягнення 18-річного віку на 2025-2027 роки за 2025 рік»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Програми національно-патріотичного виховання на 2025-2027 роки за 2025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виконання Програми національно-патріотичного виховання на 2025-2027 роки за 2025 рік»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Програми організації харчування в закладах загальної середньої освіти Менської міської ради на 2025-2027 роки за 2025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виконання Програми організації харчування в закладах загальної середньої освіти Менської міської ради на 2025-2027 роки за 2025 рік»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Програми розвитку позашкільної освіти на 2025-2027 роки за 2025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виконання Програми розвитку позашкільної освіти на 2025-2027 роки за 2025 рік»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Програми організації харчування дітей в закладах дошкільної освіти Менської міської ради на 2025-2027 роки за 12 місяців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34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виконання Програми організації харчування дітей в закладах дошкільної освіти Менської міської ради на 2025-2027 роки за 12 місяців 2025 року»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Програми розвитку фізичної культури і спорту в закладах освіти на 2025 – 2027 роки за 2025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виконання Програми розвитку фізичної культури і спорту в закладах освіти на 2025 – 2027 роки за 2025 рік»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у комунальну власність Менської міської територіальної громади електрогенераторної установки Karcher PGG 8/3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прийняття у комунальну власність Менської міської територіальної громади електрогенераторної установки Karcher PGG 8/3»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майна у комунальну власність Менської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прийняття майна у комунальну власність Менської міської територіальної громади 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переліку об'єктів та видів оплачуваних робіт, на яких неповнолітні правопорушники зможуть виконувати стягнення у виді суспільно корисних робіт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визначення переліку об'єктів та видів оплачуваних робіт, на яких неповнолітні правопорушники зможуть виконувати стягнення у виді суспільно корисних робіт 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господарського відання Комунального підприємства на майно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39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припинення права господарського відання Комунального підприємства на майно»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видів безоплатних суспільно корисних робіт та об’єктів, на яких порушники будуть відбувати стягнення у виді громадських робіт на території населених пунктів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визначення видів безоплатних суспільно корисних робіт та об’єктів, на яких порушники будуть відбувати стягнення у виді громадських робіт на території населених пунктів Менської міської територіальної громади»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видів безоплатних суспільно корисних робіт та об’єктів, на яких неповнолітні порушники будуть відбувати стягнення у виді громадських робіт на території населених пунктів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визначення видів безоплатних суспільно корисних робіт та об’єктів, на яких неповнолітні порушники будуть відбувати стягнення у виді громадських робіт на території населених пунктів Менської міської територіальної громади 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видів безоплатних суспільно корисних робіт та об’єктів, на яких засуджені будуть відбувати покарання у виді громадських робіт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</w:t>
      </w:r>
      <w:r>
        <w:rPr>
          <w:color w:val="000000"/>
          <w:sz w:val="28"/>
          <w:szCs w:val="28"/>
          <w:lang w:val="uk-UA"/>
        </w:rPr>
        <w:t xml:space="preserve">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визначення видів безоплатних суспільно корисних робіт та об’єктів, на яких засуджені будуть відбувати покарання у виді громадських робіт на території Менської міської територіальної громади 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видів безоплатних суспільно корисних робіт та об’єктів, на яких неповнолітні засуджені будуть відбувати покарання у виді громадських робіт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визначення видів безоплатних суспільно корисних робіт та об’єктів, на яких неповнолітні засуджені будуть відбувати покарання у виді громадських робіт на території Менської міської територіальної громади 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переліку об'єктів та видів оплачуваних робіт, на яких зможуть виконуватись стягнення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виді суспільно корисних робіт.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визначення переліку об'єктів та видів оплачуваних робіт, на яких зможуть виконуватись стягнення у виді суспільно корисних робіт»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господарського відання та передачу майна на праві узуфрукту Комунальному підприємству «Менакомунпослуга»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припинення права господарського відання та передачу майна на праві узуфрукту Комунальному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підприємству «Менакомунпослуга»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господарського відання та передачу майна на праві узуфрукту Відділу соціального захисту населення та охорони здоров’я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припинення права господарського відання та передачу майна на праві узуфрукту Відділу соціального захисту населення та охорони здоров’я Менської міської ради»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оперативного управління Комунального закладу «Менська публічна бібліотека» Менської міської ради на частину приміщення за адресою: м. Мена, вул. Армійська, 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припинення права оперативного управління Комунального закладу «Менська публічна бібліотека» Менської міської ради на частину приміщення за адресою: м. Мена, вул. Армійська, 3»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розміщення Городищенського старостату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48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розміщення Городищенського старостату»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зміни в користуванні  нежитловим приміщенням за адресою: м. Мена, вул. Робітнича,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зміни в користуванні  нежитловим приміщенням за адресою: м. Мена, вул. Робітнича, 2»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надання коштів з бюджету Менської міської територіальної громади для облаштування індустріал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ьного парку “Менський”  та/або забезпечення будівництва об’єктів інженерно-транспортної інфраструктури, необхідних для функціонування індустріального парку,  а також здійснення компенсації витрат на підключення та приєднання до інженерно-транспортних мереж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Верховський О.Г., Стальниченко Ю.В.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Поря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дку надання коштів з бюджету Менської міської територіальної громади для облаштування індустріального парку “Менський”  та/або забезпечення будівництва об’єктів інженерно-транспортної інфраструктури, необхідних для функціонування індустріального парку,  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здійснення компенсації витрат на підключення та приєднання до інженерно-транспортних мереж»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Про затвердження Положення про преміювання керівників комунальних установ 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Головуючий запитав, чи є у депутатів запитання, зауваження, доповнення до  проєкту рішення. Враховуючи, що проєкт рішення був розглянутий на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спільному засіданні постійних депутатських комісій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, депутатами були внесені технічні правки.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 з технічними правками.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Положення про преміювання керівників комунальних установ  Менської міської ради» - ПРИЙНЯТО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технічними правками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детального плану території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детального плану території»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виготовлення проекту землеустрою щодо відведення земельної ділянки з метою передачі в оренду Менській районній спілці споживчих товариств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надання дозволу на виготовлення проекту землеустрою щодо відведення земельної ділянки з метою передачі в оренду Менській районній спілці споживчих товариств»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дострокове припинення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рава оренди на земельну ділянку.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дострокове припинення права оренди на земельну ділянку 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зі зміною цільового призначення ФГ «СВІТАНОК ЧЕРНІГІВЩИНИ» в с. Стольне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проекту землеустрою щодо відведення земельної ділянки зі зміною цільового призначення ФГ «СВІТАНОК ЧЕРНІГІВЩИНИ» в с. Стольне»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включення земельної ділянки, що перебуває в оренді у Ющенко О.В. до переліку ділянок, які підлягають продажу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включення земельної ділянки, що перебуває в оренді у Ющенко О.В. до переліку ділянок, які підлягають продажу»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зі зміною цільового призначення ФГ «СВІТАНОК ЧЕРНІГІВЩИНИ»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57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проекту землеустрою щодо відведення земельної ділянки зі зміною цільового призначення ФГ «СВІТАНОК ЧЕРНІГІВЩИНИ»»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громадянам на розробку документації із землеустрою по встановле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нню меж земельних ділянок (паї).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59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надання дозволу громадянам на розробку документації із землеустрою по встановленню меж земельних ділянок (паї)»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виготовлення проекту землеустрою щодо відведення земельної ділянки з подальшим продажем права оренди на земельних торгах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- 12, «Проти» - 0, «Утрималось» - 3,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виготовлення проекту землеустрою щодо відведення земельної ділянки з подальшим продажем права оренди на земельних торгах» - НЕ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земельної ділянки в орендне користування гр. Федоренко С.В.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передачу земельної ділянки в орендне користування гр. Федоренко С.В.»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земельної ділянки в орендне користування ФГ «Зелений обрій»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передачу земельної ділянки в орендне користування ФГ «Зелений обрій»»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розроблення проєкту землеустрою щодо встановлення меж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64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розроблення проєкту землеустрою щодо встановлення меж території Менської міської територіальної громади»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Коворотному С.В. на виготовлення документації із землеустрою з метою передачі земельної ділянки в оренду для городництва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надання дозволу Коворотному С.В. на виготовлення документації із землеустрою з метою передачі земельної ділянки в оренду для городництва»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укладання договору оренди землі з АТ «Укртелеком» на новий строк в м. 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укладання договору оренди землі з АТ «Укртелеком» на новий строк в м. Мена»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проєкту землеустрою щодо відведення земельної ділянки зі зміною цільового призначення Половому І.М.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67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проєкту землеустрою щодо відведення земельної ділянки зі зміною цільового призначення Половому І.М.»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користування земельною ділянкою Шабел О.С.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врахов</w:t>
      </w:r>
      <w:r>
        <w:rPr>
          <w:color w:val="000000"/>
          <w:sz w:val="28"/>
          <w:szCs w:val="28"/>
          <w:lang w:val="uk-UA"/>
        </w:rPr>
        <w:t xml:space="preserve">уючи, що проєкт рішення був розглянутий на спільному засіданні постійних депутатських комісій, зауваження та рекомендації за результатом розгляду якого вже внесені до проєкту рішення, поставив на голосування даний проєкт рішення з рекомендаціями депутатів.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68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припинення права користування земельною ділянкою Шабел О.С.» - ПРИЙНЯТО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рекомендаціями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документацій із землеустрою щодо інвентаризації земель комунальної власності за межами с. Феськівка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69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технічної документацій із землеустрою щодо інвентаризації земель комунальної власності за межами с. Феськівка»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проєкту землеустрою щодо відведення земельної ділянки з метою передачі в постійне користування ОСББ «Героїв АТО 1»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проєкту землеустрою щодо відведення земельної ділянки з метою передачі в постійне користування ОСББ «Героїв АТО 1»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відмову у наданні дозволу Бабар С.І. на виготовлення документації із землеустрою з метою передачі земельної ділянки в оренду для сінокосіння та випасання худоби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відмову у наданні дозволу Бабар С.І. на виготовлення документації із землеустрою з метою передачі земельної ділянки в оренду для сінокосіння та випасання худоби»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розроблення робочого проекту землеустрою щодо поліпшення стану сільськогосподарських угідь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</w:t>
      </w:r>
      <w:r>
        <w:rPr>
          <w:color w:val="000000"/>
          <w:sz w:val="28"/>
          <w:szCs w:val="28"/>
          <w:lang w:val="uk-UA"/>
        </w:rPr>
        <w:t xml:space="preserve">враховуючи, що проєкт рішення був розглянутий на спільному засіданні постійних депутатських комісій, доповнення за результатом розгляду якого вже внесені до проєкту рішення, поставив на голосування даний проєкт рішення з врахуванням доповненнями депутатів.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- 14, «Проти» - 1,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надання дозволу на розроблення робочого проекту землеустрою щодо поліпшення стану сільськогосподарських угідь» - ПРИЙНЯТО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укладання договорів оренди землі з гр. Тужик І.Ю на новий строк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укладання договорів оренди землі з гр. Тужик І.Ю на новий строк»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експертної грошової оцінки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Юхименко Н.М., Палієнко Р.А., Стальниченко Ю.В.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- 13, «Проти» - 1, «Утрималось» - 1,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74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експертної грошової оцінки земельної ділянки» - НЕ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проєкту землеустрою щодо відведення земельної ділянки з метою передачі в оренду Стольненському споживчому товариству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проєкту землеустрою щодо відведення земельної ділянки з метою передачі в оренду Стольненському споживчому товариству»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проєктів землеустрою щодо відведення земельних ділянок з метою передачі в оренду для городництва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проєктів землеустрою щодо відведення земельних ділянок з метою передачі в оренду для городництва»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укладання договорів оренди землі з ТОВ «Юджер» на новий строк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77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укладання договорів оренди землі з ТОВ «Юджер» на новий строк»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рєестрацію земель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рєестрацію земель комунальної власності»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виготовлення проекту землеустрою щодо відведення земельної ділянки зі зміною цільового призначення ТОВ «Куковицьке»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надання дозволу на виготовлення проекту землеустрою щодо відведення земельної ділянки зі зміною цільового призначення ТОВ «Куковицьке»»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виготовлення проєктів землеустрою щодо відведення земельних ділянок на умовах оренди ТОВ «Куковицьке»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запитав, чи є у депутаті</w:t>
      </w:r>
      <w:r>
        <w:rPr>
          <w:color w:val="000000"/>
          <w:sz w:val="28"/>
          <w:szCs w:val="28"/>
          <w:lang w:val="uk-UA"/>
        </w:rPr>
        <w:t xml:space="preserve">в запитання, зауваження, доповнення до проєкту рішення. Враховуючи, що проєкт рішення був розглянутий на спільному 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надання дозволу на виготовлення проєктів землеустрою щодо відведення земельних ділянок на умовах оренди ТОВ «Куковицьке»»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проведе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ння земельних торгів (аукціону).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Стальниченко Ю.В., Юхименко Н.М., Палієнко Р.А.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врахов</w:t>
      </w:r>
      <w:r>
        <w:rPr>
          <w:color w:val="000000"/>
          <w:sz w:val="28"/>
          <w:szCs w:val="28"/>
          <w:lang w:val="uk-UA"/>
        </w:rPr>
        <w:t xml:space="preserve">уючи, що проєкт рішення був розглянутий на спільному засіданні постійних депутатських комісій, зауваження та рекомендації за результатом розгляду якого вже внесені до проєкту рішення, поставив на голосування даний проєкт рішення з рекомендаціями депутатів.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проведення земельних торгів (аукціону) 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проведення земельних торгів (аукціону) з продажу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ава власності земельної ділянки.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Враховуючи, що проєкт рішення був розглянутий на спільному засіданні постійних депутатських комісій, головуючий поставив на голосування даний проєкт рішення.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- 0, «Проти» - 0, «Утрималось» - 15,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проведення земельних торгів (аукціону) з продажу права власності земельної ділянки » - НЕ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оплату праці працівникам надавачів соціальних 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Депутатка Гончар Н.В.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заявила про наявний конфлікт інтересів та зазначила, що неучасть у голосуванні призведе до неможливості прийняття рішення радою, тому вона братиме участь у голосуванні (ст. 59 з позначкою 1 Закону України «Про місцеве самоврядування в Україні»).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Головуючий запитав, чи є у депутатів запитання, зауваження, доповнення до  проєкту рішення. Враховуючи, що проєкт рішення був розглянутий на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спільному засіданні постійних депутатських комісій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, депутатами були внесені технічні правки в назві рішення.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 з технічними правками.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- 14, «Проти» - 0, «Утрималось» - 0, Не голосували – 2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оплату праці працівникам надавачів соціальних послуг» - ПРИЙНЯТО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технічними правками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звернення Менської міської ради щодо повного фінансування з державного бюджету оплати праці педагогів та соціальних 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Головуючий запитав, чи є у депутатів запитання, зауваження, доповнення до  проєкту рішення. Враховуючи, що проєкт рішення був розглянутий на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спільному засіданні постійних депутатських комісій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, депутатами були внесені технічні правки.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Головуючий поставив на голосування даний проєкт рішення з технічними правками.</w:t>
      </w:r>
      <w:r>
        <w:rPr>
          <w:color w:val="000000"/>
          <w:sz w:val="28"/>
          <w:szCs w:val="28"/>
          <w:lang w:val="uk-UA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</w:t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Гончар Н.В., яка проінформувала, що слідуюче питання порядку денного засідання -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 звернення Менської міської ради щодо повного фінансування з державного бюджету оплати праці педагогів та соціальних працівників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, вона заявила про наявний конфлікт інтересів і, що вона не буде брати участь у прийнятті рішення по вказаному питанню (зокрема, в розгляді, обговоренні та голосуванні). 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r>
    </w:p>
    <w:p>
      <w:pPr>
        <w:pStyle w:val="100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84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звернення Менської міської ради щодо повного фінансування з державного бюджету оплати праці педагогів та соціальних працівників»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зміни до складу постійної депутатської комісії Ме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нської міської ради 8 скликання.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95"/>
        <w:pBdr/>
        <w:tabs>
          <w:tab w:val="left" w:leader="none" w:pos="850"/>
        </w:tabs>
        <w:spacing w:after="0" w:afterAutospacing="0" w:before="0" w:beforeAutospacing="0" w:line="240" w:lineRule="auto"/>
        <w:ind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Стальниченка Ю.В., який запропонував в</w:t>
      </w:r>
      <w:r>
        <w:rPr>
          <w:color w:val="000000"/>
          <w:sz w:val="28"/>
          <w:szCs w:val="28"/>
          <w:lang w:val="uk-UA"/>
        </w:rPr>
        <w:t xml:space="preserve">ключити до складу постійної депутатської комісії з питань містобудування, будівництва, земельних відносин та охорони </w:t>
      </w:r>
      <w:r>
        <w:rPr>
          <w:color w:val="000000"/>
          <w:sz w:val="28"/>
          <w:szCs w:val="28"/>
          <w:lang w:val="uk-UA"/>
        </w:rPr>
        <w:t xml:space="preserve">природи Менської міської ради 8 скликання, депутата Юхименко Надію Миколаївну.Внести зміни до складу постійної комісії з питань містобудування, будівництва, земельних відносин та охорони природи Менської міської ради 8 скликання, оновивши її склад, а саме:</w:t>
      </w:r>
      <w:r>
        <w:rPr>
          <w:lang w:val="uk-UA"/>
        </w:rPr>
      </w:r>
    </w:p>
    <w:p>
      <w:pPr>
        <w:pStyle w:val="995"/>
        <w:numPr>
          <w:ilvl w:val="0"/>
          <w:numId w:val="12"/>
        </w:numPr>
        <w:pBdr/>
        <w:shd w:val="clear" w:color="auto" w:fill="ffffff"/>
        <w:tabs>
          <w:tab w:val="left" w:leader="none" w:pos="567"/>
          <w:tab w:val="clear" w:leader="none" w:pos="720"/>
        </w:tabs>
        <w:spacing w:after="0" w:afterAutospacing="0" w:before="0" w:beforeAutospacing="0" w:line="240" w:lineRule="auto"/>
        <w:ind w:firstLine="0" w:left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Палієнко Руслан Анатолійович - голова комісії.</w:t>
      </w:r>
      <w:r>
        <w:rPr>
          <w:lang w:val="uk-UA"/>
        </w:rPr>
      </w:r>
    </w:p>
    <w:p>
      <w:pPr>
        <w:pStyle w:val="995"/>
        <w:numPr>
          <w:ilvl w:val="0"/>
          <w:numId w:val="12"/>
        </w:numPr>
        <w:pBdr/>
        <w:shd w:val="clear" w:color="auto" w:fill="ffffff"/>
        <w:tabs>
          <w:tab w:val="left" w:leader="none" w:pos="567"/>
          <w:tab w:val="clear" w:leader="none" w:pos="720"/>
        </w:tabs>
        <w:spacing w:after="0" w:afterAutospacing="0" w:before="0" w:beforeAutospacing="0" w:line="240" w:lineRule="auto"/>
        <w:ind w:firstLine="0" w:left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Бець Анатолій Тихонович.</w:t>
      </w:r>
      <w:r>
        <w:rPr>
          <w:lang w:val="uk-UA"/>
        </w:rPr>
      </w:r>
    </w:p>
    <w:p>
      <w:pPr>
        <w:pStyle w:val="995"/>
        <w:numPr>
          <w:ilvl w:val="0"/>
          <w:numId w:val="12"/>
        </w:numPr>
        <w:pBdr/>
        <w:shd w:val="clear" w:color="auto" w:fill="ffffff"/>
        <w:tabs>
          <w:tab w:val="left" w:leader="none" w:pos="567"/>
          <w:tab w:val="clear" w:leader="none" w:pos="720"/>
        </w:tabs>
        <w:spacing w:after="0" w:afterAutospacing="0" w:before="0" w:beforeAutospacing="0" w:line="240" w:lineRule="auto"/>
        <w:ind w:firstLine="0" w:left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Верховський Олександр Григорович.</w:t>
      </w:r>
      <w:r>
        <w:rPr>
          <w:lang w:val="uk-UA"/>
        </w:rPr>
      </w:r>
    </w:p>
    <w:p>
      <w:pPr>
        <w:pStyle w:val="995"/>
        <w:numPr>
          <w:ilvl w:val="0"/>
          <w:numId w:val="12"/>
        </w:numPr>
        <w:pBdr/>
        <w:shd w:val="clear" w:color="auto" w:fill="ffffff"/>
        <w:tabs>
          <w:tab w:val="left" w:leader="none" w:pos="567"/>
          <w:tab w:val="clear" w:leader="none" w:pos="720"/>
        </w:tabs>
        <w:spacing w:after="0" w:afterAutospacing="0" w:before="0" w:beforeAutospacing="0" w:line="240" w:lineRule="auto"/>
        <w:ind w:firstLine="0" w:left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Верхоляк Євген Вікторович.</w:t>
      </w:r>
      <w:r>
        <w:rPr>
          <w:lang w:val="uk-UA"/>
        </w:rPr>
      </w:r>
    </w:p>
    <w:p>
      <w:pPr>
        <w:pStyle w:val="995"/>
        <w:numPr>
          <w:ilvl w:val="0"/>
          <w:numId w:val="12"/>
        </w:numPr>
        <w:pBdr/>
        <w:shd w:val="clear" w:color="auto" w:fill="ffffff"/>
        <w:tabs>
          <w:tab w:val="left" w:leader="none" w:pos="567"/>
          <w:tab w:val="clear" w:leader="none" w:pos="720"/>
        </w:tabs>
        <w:spacing w:after="0" w:afterAutospacing="0" w:before="0" w:beforeAutospacing="0" w:line="240" w:lineRule="auto"/>
        <w:ind w:firstLine="0" w:left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Івченко Юрій Миколайович.</w:t>
      </w:r>
      <w:r>
        <w:rPr>
          <w:lang w:val="uk-UA"/>
        </w:rPr>
      </w:r>
    </w:p>
    <w:p>
      <w:pPr>
        <w:pStyle w:val="995"/>
        <w:numPr>
          <w:ilvl w:val="0"/>
          <w:numId w:val="12"/>
        </w:numPr>
        <w:pBdr/>
        <w:shd w:val="clear" w:color="auto" w:fill="ffffff"/>
        <w:tabs>
          <w:tab w:val="left" w:leader="none" w:pos="567"/>
          <w:tab w:val="clear" w:leader="none" w:pos="720"/>
        </w:tabs>
        <w:spacing w:after="0" w:afterAutospacing="0" w:before="0" w:beforeAutospacing="0" w:line="240" w:lineRule="auto"/>
        <w:ind w:firstLine="0" w:left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Скобєлєва Вікторія Миколаївна.</w:t>
      </w:r>
      <w:r>
        <w:rPr>
          <w:lang w:val="uk-UA"/>
        </w:rPr>
      </w:r>
    </w:p>
    <w:p>
      <w:pPr>
        <w:pStyle w:val="995"/>
        <w:numPr>
          <w:ilvl w:val="0"/>
          <w:numId w:val="12"/>
        </w:numPr>
        <w:pBdr/>
        <w:shd w:val="clear" w:color="auto" w:fill="ffffff"/>
        <w:tabs>
          <w:tab w:val="left" w:leader="none" w:pos="567"/>
          <w:tab w:val="clear" w:leader="none" w:pos="720"/>
        </w:tabs>
        <w:spacing w:after="0" w:afterAutospacing="0" w:before="0" w:beforeAutospacing="0" w:line="240" w:lineRule="auto"/>
        <w:ind w:firstLine="0" w:left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Юхименко Надія Миколаївна.</w:t>
      </w:r>
      <w:r>
        <w:rPr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- 15,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зміни до складу постійної депутатської комісії Ме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нської міської ради 8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всі питання, які включені до порядку денного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чергового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пленарного засідання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 Менської міської ради 8 скликання, розглянуті. У розділі «Різне» виступів не було.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оголосив закритим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ергове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пленарне засідання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 Менської міської ради 8 скликання.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ЗВУЧИТЬ ГІМН УКРАЇНИ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hanging="708"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6521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6521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52710617"/>
      <w:docPartObj>
        <w:docPartGallery w:val="Page Numbers (Top of Page)"/>
        <w:docPartUnique w:val="true"/>
      </w:docPartObj>
      <w:rPr/>
    </w:sdtPr>
    <w:sdtContent>
      <w:p>
        <w:pPr>
          <w:pStyle w:val="961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41</w:t>
        </w:r>
        <w:r>
          <w:fldChar w:fldCharType="end"/>
        </w:r>
        <w:r/>
      </w:p>
    </w:sdtContent>
  </w:sdt>
  <w:p>
    <w:pPr>
      <w:pStyle w:val="96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pBdr/>
      <w:spacing/>
      <w:ind/>
      <w:jc w:val="center"/>
      <w:rPr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25F9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24201D0F"/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2">
    <w:nsid w:val="2B464AAA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nsid w:val="2CC247D5"/>
    <w:lvl w:ilvl="0">
      <w:isLgl w:val="false"/>
      <w:lvlJc w:val="left"/>
      <w:lvlText w:val="%1."/>
      <w:numFmt w:val="decimal"/>
      <w:pPr>
        <w:pBdr/>
        <w:tabs>
          <w:tab w:val="num" w:leader="none" w:pos="454"/>
        </w:tabs>
        <w:spacing/>
        <w:ind w:hanging="283" w:left="567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2FE510BB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nsid w:val="384B5390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">
    <w:nsid w:val="5B87132E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69A34ED1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6B183B45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6DD00BF3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nsid w:val="791D30CD"/>
    <w:lvl w:ilvl="0">
      <w:isLgl w:val="false"/>
      <w:lvlJc w:val="left"/>
      <w:lvlText w:val="%1."/>
      <w:numFmt w:val="decimal"/>
      <w:pPr>
        <w:pBdr/>
        <w:tabs>
          <w:tab w:val="num" w:leader="none" w:pos="454"/>
        </w:tabs>
        <w:spacing/>
        <w:ind w:hanging="283" w:left="567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7B652539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292b2c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1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779"/>
    <w:uiPriority w:val="99"/>
    <w:semiHidden/>
    <w:pPr>
      <w:pBdr/>
      <w:spacing/>
      <w:ind/>
    </w:pPr>
    <w:rPr>
      <w:color w:val="666666"/>
    </w:rPr>
  </w:style>
  <w:style w:type="paragraph" w:styleId="769" w:default="1">
    <w:name w:val="Normal"/>
    <w:qFormat/>
    <w:pPr>
      <w:pBdr/>
      <w:spacing/>
      <w:ind/>
    </w:pPr>
  </w:style>
  <w:style w:type="paragraph" w:styleId="770">
    <w:name w:val="Heading 1"/>
    <w:basedOn w:val="769"/>
    <w:next w:val="769"/>
    <w:link w:val="95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71">
    <w:name w:val="Heading 2"/>
    <w:basedOn w:val="769"/>
    <w:next w:val="769"/>
    <w:link w:val="9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72">
    <w:name w:val="Heading 3"/>
    <w:basedOn w:val="769"/>
    <w:next w:val="769"/>
    <w:link w:val="95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73">
    <w:name w:val="Heading 4"/>
    <w:basedOn w:val="769"/>
    <w:next w:val="769"/>
    <w:link w:val="95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4">
    <w:name w:val="Heading 5"/>
    <w:basedOn w:val="769"/>
    <w:next w:val="769"/>
    <w:link w:val="95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5">
    <w:name w:val="Heading 6"/>
    <w:basedOn w:val="769"/>
    <w:next w:val="769"/>
    <w:link w:val="95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76">
    <w:name w:val="Heading 7"/>
    <w:basedOn w:val="769"/>
    <w:next w:val="769"/>
    <w:link w:val="95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77">
    <w:name w:val="Heading 8"/>
    <w:basedOn w:val="769"/>
    <w:next w:val="769"/>
    <w:link w:val="95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78">
    <w:name w:val="Heading 9"/>
    <w:basedOn w:val="769"/>
    <w:next w:val="769"/>
    <w:link w:val="96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9" w:default="1">
    <w:name w:val="Default Paragraph Font"/>
    <w:uiPriority w:val="1"/>
    <w:semiHidden/>
    <w:unhideWhenUsed/>
    <w:pPr>
      <w:pBdr/>
      <w:spacing/>
      <w:ind/>
    </w:pPr>
  </w:style>
  <w:style w:type="table" w:styleId="78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1" w:default="1">
    <w:name w:val="No List"/>
    <w:uiPriority w:val="99"/>
    <w:semiHidden/>
    <w:unhideWhenUsed/>
    <w:pPr>
      <w:pBdr/>
      <w:spacing/>
      <w:ind/>
    </w:pPr>
  </w:style>
  <w:style w:type="table" w:styleId="782" w:customStyle="1">
    <w:name w:val="Plain Table 1"/>
    <w:basedOn w:val="78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Plain Table 2"/>
    <w:basedOn w:val="78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Plain Table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Plain Table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Plain Table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"/>
    <w:basedOn w:val="7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5 Dark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6 Colorful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7 Colorful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Table Grid"/>
    <w:basedOn w:val="78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Table Grid Light"/>
    <w:basedOn w:val="78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а простая 11"/>
    <w:basedOn w:val="78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а простая 21"/>
    <w:basedOn w:val="78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а простая 3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а простая 4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а простая 5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а-сетка 1 светлая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6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а-сетка 2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6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а-сетка 3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6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а-сетка 41"/>
    <w:basedOn w:val="7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1"/>
    <w:basedOn w:val="7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2"/>
    <w:basedOn w:val="7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3"/>
    <w:basedOn w:val="7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4"/>
    <w:basedOn w:val="7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5"/>
    <w:basedOn w:val="7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6"/>
    <w:basedOn w:val="7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а-сетка 5 темная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- Accent 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- Accent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6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а-сетка 6 цветная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6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а-сетка 7 цветная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6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Список-таблица 1 светлая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6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Список-таблица 2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6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Список-таблица 3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6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Список-таблица 4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6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Список-таблица 5 темная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6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Список-таблица 6 цветная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6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Список-таблица 7 цветная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6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"/>
    <w:basedOn w:val="7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1"/>
    <w:basedOn w:val="7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2"/>
    <w:basedOn w:val="7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3"/>
    <w:basedOn w:val="7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4"/>
    <w:basedOn w:val="7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5"/>
    <w:basedOn w:val="7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6"/>
    <w:basedOn w:val="7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"/>
    <w:basedOn w:val="7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1"/>
    <w:basedOn w:val="7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2"/>
    <w:basedOn w:val="7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3"/>
    <w:basedOn w:val="7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4"/>
    <w:basedOn w:val="7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5"/>
    <w:basedOn w:val="7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6"/>
    <w:basedOn w:val="7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6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7" w:customStyle="1">
    <w:name w:val="Heading 1 Char"/>
    <w:basedOn w:val="77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28" w:customStyle="1">
    <w:name w:val="Heading 2 Char"/>
    <w:basedOn w:val="77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29" w:customStyle="1">
    <w:name w:val="Heading 3 Char"/>
    <w:basedOn w:val="77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30" w:customStyle="1">
    <w:name w:val="Heading 4 Char"/>
    <w:basedOn w:val="779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31" w:customStyle="1">
    <w:name w:val="Heading 5 Char"/>
    <w:basedOn w:val="77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32" w:customStyle="1">
    <w:name w:val="Heading 6 Char"/>
    <w:basedOn w:val="77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3" w:customStyle="1">
    <w:name w:val="Heading 7 Char"/>
    <w:basedOn w:val="77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4" w:customStyle="1">
    <w:name w:val="Heading 8 Char"/>
    <w:basedOn w:val="7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5" w:customStyle="1">
    <w:name w:val="Heading 9 Char"/>
    <w:basedOn w:val="7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6" w:customStyle="1">
    <w:name w:val="Title Char"/>
    <w:basedOn w:val="77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37" w:customStyle="1">
    <w:name w:val="Subtitle Char"/>
    <w:basedOn w:val="77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8" w:customStyle="1">
    <w:name w:val="Quote Char"/>
    <w:basedOn w:val="7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39">
    <w:name w:val="Intense Emphasis"/>
    <w:basedOn w:val="779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940" w:customStyle="1">
    <w:name w:val="Intense Quote Char"/>
    <w:basedOn w:val="779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41">
    <w:name w:val="Intense Reference"/>
    <w:basedOn w:val="779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42">
    <w:name w:val="Subtle Emphasis"/>
    <w:basedOn w:val="77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3">
    <w:name w:val="Emphasis"/>
    <w:basedOn w:val="779"/>
    <w:uiPriority w:val="20"/>
    <w:qFormat/>
    <w:pPr>
      <w:pBdr/>
      <w:spacing/>
      <w:ind/>
    </w:pPr>
    <w:rPr>
      <w:i/>
      <w:iCs/>
    </w:rPr>
  </w:style>
  <w:style w:type="character" w:styleId="944">
    <w:name w:val="Strong"/>
    <w:basedOn w:val="779"/>
    <w:uiPriority w:val="22"/>
    <w:qFormat/>
    <w:pPr>
      <w:pBdr/>
      <w:spacing/>
      <w:ind/>
    </w:pPr>
    <w:rPr>
      <w:b/>
      <w:bCs/>
    </w:rPr>
  </w:style>
  <w:style w:type="character" w:styleId="945">
    <w:name w:val="Subtle Reference"/>
    <w:basedOn w:val="77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6">
    <w:name w:val="Book Title"/>
    <w:basedOn w:val="77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47">
    <w:name w:val="Caption"/>
    <w:basedOn w:val="769"/>
    <w:next w:val="769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948" w:customStyle="1">
    <w:name w:val="Footnote Text Char"/>
    <w:basedOn w:val="779"/>
    <w:uiPriority w:val="99"/>
    <w:semiHidden/>
    <w:pPr>
      <w:pBdr/>
      <w:spacing/>
      <w:ind/>
    </w:pPr>
    <w:rPr>
      <w:sz w:val="20"/>
      <w:szCs w:val="20"/>
    </w:rPr>
  </w:style>
  <w:style w:type="character" w:styleId="949" w:customStyle="1">
    <w:name w:val="Endnote Text Char"/>
    <w:basedOn w:val="779"/>
    <w:uiPriority w:val="99"/>
    <w:semiHidden/>
    <w:pPr>
      <w:pBdr/>
      <w:spacing/>
      <w:ind/>
    </w:pPr>
    <w:rPr>
      <w:sz w:val="20"/>
      <w:szCs w:val="20"/>
    </w:rPr>
  </w:style>
  <w:style w:type="character" w:styleId="950">
    <w:name w:val="endnote reference"/>
    <w:basedOn w:val="779"/>
    <w:uiPriority w:val="99"/>
    <w:semiHidden/>
    <w:unhideWhenUsed/>
    <w:pPr>
      <w:pBdr/>
      <w:spacing/>
      <w:ind/>
    </w:pPr>
    <w:rPr>
      <w:vertAlign w:val="superscript"/>
    </w:rPr>
  </w:style>
  <w:style w:type="character" w:styleId="951">
    <w:name w:val="FollowedHyperlink"/>
    <w:basedOn w:val="77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52" w:customStyle="1">
    <w:name w:val="Заголовок 1 Знак"/>
    <w:basedOn w:val="779"/>
    <w:link w:val="77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53" w:customStyle="1">
    <w:name w:val="Заголовок 2 Знак"/>
    <w:basedOn w:val="779"/>
    <w:link w:val="77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54" w:customStyle="1">
    <w:name w:val="Заголовок 3 Знак"/>
    <w:basedOn w:val="779"/>
    <w:link w:val="77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55" w:customStyle="1">
    <w:name w:val="Заголовок 4 Знак"/>
    <w:basedOn w:val="779"/>
    <w:link w:val="77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56" w:customStyle="1">
    <w:name w:val="Заголовок 5 Знак"/>
    <w:basedOn w:val="779"/>
    <w:link w:val="77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57" w:customStyle="1">
    <w:name w:val="Заголовок 6 Знак"/>
    <w:basedOn w:val="779"/>
    <w:link w:val="775"/>
    <w:uiPriority w:val="9"/>
    <w:pPr>
      <w:pBdr/>
      <w:spacing/>
      <w:ind/>
    </w:pPr>
    <w:rPr>
      <w:rFonts w:ascii="Arial" w:hAnsi="Arial" w:eastAsia="Arial" w:cs="Arial"/>
      <w:b/>
      <w:bCs/>
    </w:rPr>
  </w:style>
  <w:style w:type="character" w:styleId="958" w:customStyle="1">
    <w:name w:val="Заголовок 7 Знак"/>
    <w:basedOn w:val="779"/>
    <w:link w:val="776"/>
    <w:uiPriority w:val="9"/>
    <w:pPr>
      <w:pBdr/>
      <w:spacing/>
      <w:ind/>
    </w:pPr>
    <w:rPr>
      <w:rFonts w:ascii="Arial" w:hAnsi="Arial" w:eastAsia="Arial" w:cs="Arial"/>
      <w:b/>
      <w:bCs/>
      <w:i/>
      <w:iCs/>
    </w:rPr>
  </w:style>
  <w:style w:type="character" w:styleId="959" w:customStyle="1">
    <w:name w:val="Заголовок 8 Знак"/>
    <w:basedOn w:val="779"/>
    <w:link w:val="777"/>
    <w:uiPriority w:val="9"/>
    <w:pPr>
      <w:pBdr/>
      <w:spacing/>
      <w:ind/>
    </w:pPr>
    <w:rPr>
      <w:rFonts w:ascii="Arial" w:hAnsi="Arial" w:eastAsia="Arial" w:cs="Arial"/>
      <w:i/>
      <w:iCs/>
    </w:rPr>
  </w:style>
  <w:style w:type="character" w:styleId="960" w:customStyle="1">
    <w:name w:val="Заголовок 9 Знак"/>
    <w:basedOn w:val="779"/>
    <w:link w:val="7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61">
    <w:name w:val="Header"/>
    <w:basedOn w:val="769"/>
    <w:link w:val="96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2" w:customStyle="1">
    <w:name w:val="Верхний колонтитул Знак"/>
    <w:basedOn w:val="779"/>
    <w:link w:val="961"/>
    <w:uiPriority w:val="99"/>
    <w:pPr>
      <w:pBdr/>
      <w:spacing/>
      <w:ind/>
    </w:pPr>
  </w:style>
  <w:style w:type="paragraph" w:styleId="963">
    <w:name w:val="Footer"/>
    <w:basedOn w:val="769"/>
    <w:link w:val="96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4" w:customStyle="1">
    <w:name w:val="Нижний колонтитул Знак"/>
    <w:basedOn w:val="779"/>
    <w:link w:val="963"/>
    <w:uiPriority w:val="99"/>
    <w:pPr>
      <w:pBdr/>
      <w:spacing/>
      <w:ind/>
    </w:pPr>
  </w:style>
  <w:style w:type="paragraph" w:styleId="965">
    <w:name w:val="List Paragraph"/>
    <w:basedOn w:val="769"/>
    <w:uiPriority w:val="34"/>
    <w:qFormat/>
    <w:pPr>
      <w:pBdr/>
      <w:spacing/>
      <w:ind w:left="720"/>
      <w:contextualSpacing w:val="true"/>
    </w:pPr>
  </w:style>
  <w:style w:type="paragraph" w:styleId="966">
    <w:name w:val="No Spacing"/>
    <w:uiPriority w:val="1"/>
    <w:qFormat/>
    <w:pPr>
      <w:pBdr/>
      <w:spacing w:after="0" w:line="240" w:lineRule="auto"/>
      <w:ind/>
    </w:pPr>
  </w:style>
  <w:style w:type="paragraph" w:styleId="967">
    <w:name w:val="Title"/>
    <w:basedOn w:val="769"/>
    <w:next w:val="769"/>
    <w:link w:val="96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68" w:customStyle="1">
    <w:name w:val="Название Знак"/>
    <w:basedOn w:val="779"/>
    <w:link w:val="967"/>
    <w:uiPriority w:val="10"/>
    <w:pPr>
      <w:pBdr/>
      <w:spacing/>
      <w:ind/>
    </w:pPr>
    <w:rPr>
      <w:sz w:val="48"/>
      <w:szCs w:val="48"/>
    </w:rPr>
  </w:style>
  <w:style w:type="paragraph" w:styleId="969">
    <w:name w:val="Subtitle"/>
    <w:basedOn w:val="769"/>
    <w:next w:val="769"/>
    <w:link w:val="97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70" w:customStyle="1">
    <w:name w:val="Подзаголовок Знак"/>
    <w:basedOn w:val="779"/>
    <w:link w:val="969"/>
    <w:uiPriority w:val="11"/>
    <w:pPr>
      <w:pBdr/>
      <w:spacing/>
      <w:ind/>
    </w:pPr>
    <w:rPr>
      <w:sz w:val="24"/>
      <w:szCs w:val="24"/>
    </w:rPr>
  </w:style>
  <w:style w:type="paragraph" w:styleId="971">
    <w:name w:val="Quote"/>
    <w:basedOn w:val="769"/>
    <w:next w:val="769"/>
    <w:link w:val="972"/>
    <w:uiPriority w:val="29"/>
    <w:qFormat/>
    <w:pPr>
      <w:pBdr/>
      <w:spacing/>
      <w:ind w:right="720" w:left="720"/>
    </w:pPr>
    <w:rPr>
      <w:i/>
    </w:rPr>
  </w:style>
  <w:style w:type="character" w:styleId="972" w:customStyle="1">
    <w:name w:val="Цитата 2 Знак"/>
    <w:basedOn w:val="779"/>
    <w:link w:val="971"/>
    <w:uiPriority w:val="29"/>
    <w:pPr>
      <w:pBdr/>
      <w:spacing/>
      <w:ind/>
    </w:pPr>
    <w:rPr>
      <w:i/>
    </w:rPr>
  </w:style>
  <w:style w:type="paragraph" w:styleId="973">
    <w:name w:val="Intense Quote"/>
    <w:basedOn w:val="769"/>
    <w:next w:val="769"/>
    <w:link w:val="97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74" w:customStyle="1">
    <w:name w:val="Выделенная цитата Знак"/>
    <w:basedOn w:val="779"/>
    <w:link w:val="973"/>
    <w:uiPriority w:val="30"/>
    <w:pPr>
      <w:pBdr/>
      <w:spacing/>
      <w:ind/>
    </w:pPr>
    <w:rPr>
      <w:i/>
      <w:shd w:val="clear" w:color="auto" w:fill="f2f2f2"/>
    </w:rPr>
  </w:style>
  <w:style w:type="character" w:styleId="975" w:customStyle="1">
    <w:name w:val="Header Char"/>
    <w:basedOn w:val="779"/>
    <w:uiPriority w:val="99"/>
    <w:pPr>
      <w:pBdr/>
      <w:spacing/>
      <w:ind/>
    </w:pPr>
  </w:style>
  <w:style w:type="character" w:styleId="976" w:customStyle="1">
    <w:name w:val="Footer Char"/>
    <w:basedOn w:val="779"/>
    <w:uiPriority w:val="99"/>
    <w:pPr>
      <w:pBdr/>
      <w:spacing/>
      <w:ind/>
    </w:pPr>
  </w:style>
  <w:style w:type="character" w:styleId="977" w:customStyle="1">
    <w:name w:val="Caption Char"/>
    <w:uiPriority w:val="99"/>
    <w:pPr>
      <w:pBdr/>
      <w:spacing/>
      <w:ind/>
    </w:pPr>
  </w:style>
  <w:style w:type="character" w:styleId="978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9" w:customStyle="1">
    <w:name w:val="Текст сноски Знак"/>
    <w:basedOn w:val="779"/>
    <w:link w:val="980"/>
    <w:uiPriority w:val="99"/>
    <w:semiHidden/>
    <w:pPr>
      <w:pBdr/>
      <w:spacing/>
      <w:ind/>
    </w:pPr>
    <w:rPr>
      <w:sz w:val="18"/>
    </w:rPr>
  </w:style>
  <w:style w:type="paragraph" w:styleId="980">
    <w:name w:val="footnote text"/>
    <w:basedOn w:val="769"/>
    <w:link w:val="97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81">
    <w:name w:val="footnote reference"/>
    <w:basedOn w:val="779"/>
    <w:uiPriority w:val="99"/>
    <w:unhideWhenUsed/>
    <w:pPr>
      <w:pBdr/>
      <w:spacing/>
      <w:ind/>
    </w:pPr>
    <w:rPr>
      <w:vertAlign w:val="superscript"/>
    </w:rPr>
  </w:style>
  <w:style w:type="character" w:styleId="982" w:customStyle="1">
    <w:name w:val="Текст концевой сноски Знак"/>
    <w:basedOn w:val="779"/>
    <w:link w:val="983"/>
    <w:uiPriority w:val="99"/>
    <w:semiHidden/>
    <w:pPr>
      <w:pBdr/>
      <w:spacing/>
      <w:ind/>
    </w:pPr>
    <w:rPr>
      <w:sz w:val="20"/>
    </w:rPr>
  </w:style>
  <w:style w:type="paragraph" w:styleId="983">
    <w:name w:val="endnote text"/>
    <w:basedOn w:val="769"/>
    <w:link w:val="98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paragraph" w:styleId="984">
    <w:name w:val="toc 1"/>
    <w:basedOn w:val="769"/>
    <w:next w:val="769"/>
    <w:uiPriority w:val="39"/>
    <w:unhideWhenUsed/>
    <w:pPr>
      <w:pBdr/>
      <w:spacing w:after="57"/>
      <w:ind/>
    </w:pPr>
  </w:style>
  <w:style w:type="paragraph" w:styleId="985">
    <w:name w:val="toc 2"/>
    <w:basedOn w:val="769"/>
    <w:next w:val="769"/>
    <w:uiPriority w:val="39"/>
    <w:unhideWhenUsed/>
    <w:pPr>
      <w:pBdr/>
      <w:spacing w:after="57"/>
      <w:ind w:left="283"/>
    </w:pPr>
  </w:style>
  <w:style w:type="paragraph" w:styleId="986">
    <w:name w:val="toc 3"/>
    <w:basedOn w:val="769"/>
    <w:next w:val="769"/>
    <w:uiPriority w:val="39"/>
    <w:unhideWhenUsed/>
    <w:pPr>
      <w:pBdr/>
      <w:spacing w:after="57"/>
      <w:ind w:left="567"/>
    </w:pPr>
  </w:style>
  <w:style w:type="paragraph" w:styleId="987">
    <w:name w:val="toc 4"/>
    <w:basedOn w:val="769"/>
    <w:next w:val="769"/>
    <w:uiPriority w:val="39"/>
    <w:unhideWhenUsed/>
    <w:pPr>
      <w:pBdr/>
      <w:spacing w:after="57"/>
      <w:ind w:left="850"/>
    </w:pPr>
  </w:style>
  <w:style w:type="paragraph" w:styleId="988">
    <w:name w:val="toc 5"/>
    <w:basedOn w:val="769"/>
    <w:next w:val="769"/>
    <w:uiPriority w:val="39"/>
    <w:unhideWhenUsed/>
    <w:pPr>
      <w:pBdr/>
      <w:spacing w:after="57"/>
      <w:ind w:left="1134"/>
    </w:pPr>
  </w:style>
  <w:style w:type="paragraph" w:styleId="989">
    <w:name w:val="toc 6"/>
    <w:basedOn w:val="769"/>
    <w:next w:val="769"/>
    <w:uiPriority w:val="39"/>
    <w:unhideWhenUsed/>
    <w:pPr>
      <w:pBdr/>
      <w:spacing w:after="57"/>
      <w:ind w:left="1417"/>
    </w:pPr>
  </w:style>
  <w:style w:type="paragraph" w:styleId="990">
    <w:name w:val="toc 7"/>
    <w:basedOn w:val="769"/>
    <w:next w:val="769"/>
    <w:uiPriority w:val="39"/>
    <w:unhideWhenUsed/>
    <w:pPr>
      <w:pBdr/>
      <w:spacing w:after="57"/>
      <w:ind w:left="1701"/>
    </w:pPr>
  </w:style>
  <w:style w:type="paragraph" w:styleId="991">
    <w:name w:val="toc 8"/>
    <w:basedOn w:val="769"/>
    <w:next w:val="769"/>
    <w:uiPriority w:val="39"/>
    <w:unhideWhenUsed/>
    <w:pPr>
      <w:pBdr/>
      <w:spacing w:after="57"/>
      <w:ind w:left="1984"/>
    </w:pPr>
  </w:style>
  <w:style w:type="paragraph" w:styleId="992">
    <w:name w:val="toc 9"/>
    <w:basedOn w:val="769"/>
    <w:next w:val="769"/>
    <w:uiPriority w:val="39"/>
    <w:unhideWhenUsed/>
    <w:pPr>
      <w:pBdr/>
      <w:spacing w:after="57"/>
      <w:ind w:left="2268"/>
    </w:pPr>
  </w:style>
  <w:style w:type="paragraph" w:styleId="993">
    <w:name w:val="TOC Heading"/>
    <w:uiPriority w:val="39"/>
    <w:unhideWhenUsed/>
    <w:pPr>
      <w:pBdr/>
      <w:spacing/>
      <w:ind/>
    </w:pPr>
  </w:style>
  <w:style w:type="paragraph" w:styleId="994">
    <w:name w:val="table of figures"/>
    <w:basedOn w:val="769"/>
    <w:next w:val="769"/>
    <w:uiPriority w:val="99"/>
    <w:unhideWhenUsed/>
    <w:pPr>
      <w:pBdr/>
      <w:spacing w:after="0"/>
      <w:ind/>
    </w:pPr>
  </w:style>
  <w:style w:type="paragraph" w:styleId="995">
    <w:name w:val="Normal (Web)"/>
    <w:basedOn w:val="769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6" w:customStyle="1">
    <w:name w:val="docdata"/>
    <w:basedOn w:val="779"/>
    <w:pPr>
      <w:pBdr/>
      <w:spacing/>
      <w:ind/>
    </w:pPr>
  </w:style>
  <w:style w:type="paragraph" w:styleId="997" w:customStyle="1">
    <w:name w:val="5873"/>
    <w:basedOn w:val="76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8" w:customStyle="1">
    <w:name w:val="3099"/>
    <w:basedOn w:val="76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9">
    <w:name w:val="Balloon Text"/>
    <w:basedOn w:val="769"/>
    <w:link w:val="1000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00" w:customStyle="1">
    <w:name w:val="Текст выноски Знак"/>
    <w:basedOn w:val="779"/>
    <w:link w:val="99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01" w:customStyle="1">
    <w:name w:val="docy"/>
    <w:basedOn w:val="76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02" w:customStyle="1">
    <w:name w:val="fontstyle02"/>
    <w:basedOn w:val="779"/>
    <w:pPr>
      <w:pBdr/>
      <w:spacing/>
      <w:ind/>
    </w:pPr>
    <w:rPr>
      <w:rFonts w:hint="default"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User999</dc:creator>
  <cp:lastModifiedBy>СТАЛЬНИЧЕНКО Юрій Валерійович</cp:lastModifiedBy>
  <cp:revision>23</cp:revision>
  <dcterms:created xsi:type="dcterms:W3CDTF">2026-01-30T07:34:00Z</dcterms:created>
  <dcterms:modified xsi:type="dcterms:W3CDTF">2026-02-12T12:11:11Z</dcterms:modified>
</cp:coreProperties>
</file>