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/>
        <w:ind/>
        <w:jc w:val="center"/>
        <w:rPr>
          <w:rFonts w:ascii="Times New Roman" w:hAnsi="Times New Roman" w:cs="Mangal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 w:cs="Mangal"/>
          <w:b/>
          <w:bCs/>
          <w:color w:val="000000"/>
          <w:sz w:val="28"/>
          <w:szCs w:val="28"/>
          <w:lang w:val="uk-UA"/>
        </w:rPr>
      </w:r>
    </w:p>
    <w:p>
      <w:pPr>
        <w:pStyle w:val="964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val="uk-UA"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val="uk-UA"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  <w:lang w:val="uk-UA"/>
        </w:rPr>
      </w:pP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  <w:lang w:val="uk-UA"/>
        </w:rPr>
      </w:pP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30 січня  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37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Bdr/>
        <w:spacing w:after="0" w:line="22" w:lineRule="atLeast"/>
        <w:ind/>
        <w:rPr>
          <w:rFonts w:ascii="Times New Roman" w:hAnsi="Times New Roman"/>
          <w:b/>
          <w:sz w:val="16"/>
          <w:szCs w:val="28"/>
          <w:lang w:val="uk-UA"/>
        </w:rPr>
      </w:pPr>
      <w:r>
        <w:rPr>
          <w:rFonts w:ascii="Times New Roman" w:hAnsi="Times New Roman"/>
          <w:b/>
          <w:sz w:val="16"/>
          <w:szCs w:val="28"/>
          <w:lang w:val="uk-UA"/>
        </w:rPr>
      </w:r>
      <w:r>
        <w:rPr>
          <w:rFonts w:ascii="Times New Roman" w:hAnsi="Times New Roman"/>
          <w:b/>
          <w:sz w:val="16"/>
          <w:szCs w:val="28"/>
          <w:lang w:val="uk-UA"/>
        </w:rPr>
      </w:r>
      <w:r>
        <w:rPr>
          <w:rFonts w:ascii="Times New Roman" w:hAnsi="Times New Roman"/>
          <w:b/>
          <w:sz w:val="16"/>
          <w:szCs w:val="28"/>
          <w:lang w:val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/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створення комісії з обстеження захисних споруд цивільного захисту та інших об’єктів (будівель, споруд, приміщень), придатних для укриття населення на території Менської міської територіальної громади</w:t>
      </w:r>
      <w:bookmarkEnd w:id="0"/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16"/>
          <w:szCs w:val="28"/>
          <w:lang w:val="uk-UA"/>
        </w:rPr>
      </w:pPr>
      <w:r>
        <w:rPr>
          <w:rFonts w:ascii="Times New Roman" w:hAnsi="Times New Roman"/>
          <w:sz w:val="16"/>
          <w:szCs w:val="28"/>
          <w:lang w:val="uk-UA"/>
        </w:rPr>
      </w:r>
      <w:r>
        <w:rPr>
          <w:rFonts w:ascii="Times New Roman" w:hAnsi="Times New Roman"/>
          <w:sz w:val="16"/>
          <w:szCs w:val="28"/>
          <w:lang w:val="uk-UA"/>
        </w:rPr>
      </w:r>
      <w:r>
        <w:rPr>
          <w:rFonts w:ascii="Times New Roman" w:hAnsi="Times New Roman"/>
          <w:sz w:val="16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належного функціонування захисних споруд цивіль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(у тому числі закладів освіти), визначення об’єктів, придатних для включенн</w:t>
      </w:r>
      <w:r>
        <w:rPr>
          <w:rFonts w:ascii="Times New Roman" w:hAnsi="Times New Roman"/>
          <w:sz w:val="28"/>
          <w:szCs w:val="28"/>
          <w:lang w:val="uk-UA"/>
        </w:rPr>
        <w:t xml:space="preserve">я до фонду захисних споруд цивільного захисту на території Менської міської територіальної громади, враховуючи кадрові зміни у Відділі архітектури та містобудування Менської міської ради, керуючись статтями 42, 50 Закону України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Україні», відповідно до Кодексу цивільного захисту України, постанови Кабінету Міністрів України від 10 березня 2017 року № 138 «Деякі питання використання захисних споруд цивільного захисту», наказу Міністерства внутрішніх справ України від 09 липня 201</w:t>
      </w:r>
      <w:r>
        <w:rPr>
          <w:rFonts w:ascii="Times New Roman" w:hAnsi="Times New Roman"/>
          <w:sz w:val="28"/>
          <w:szCs w:val="28"/>
          <w:lang w:val="uk-UA"/>
        </w:rPr>
        <w:t xml:space="preserve">8 року № 579 «Про затвердження вимог щодо утримання, облаштування та експлуатації об’єктів фонду захисн</w:t>
      </w:r>
      <w:r>
        <w:rPr>
          <w:rFonts w:ascii="Times New Roman" w:hAnsi="Times New Roman"/>
          <w:sz w:val="28"/>
          <w:szCs w:val="28"/>
          <w:lang w:val="uk-UA"/>
        </w:rPr>
        <w:t xml:space="preserve">их споруд цивільного захисту, здійснення обліку фонду захисних споруд цивільного захисту, визначення критеріїв неможливості подальшого утримання та експлуатації захисних споруд цивільного захисту, оформлення документів, що підтверджують таку неможливість»: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8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комісію з обстеження захисних споруд цивільного захисту та інших об’єктів (будівель, споруд, приміщень), придатних для укриття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Менської міської територіальної громади та затвердити її склад згідно з додатком.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8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організувати проведення обстежень захисних споруд цивільного захисту та інших об’єктів (будівель, споруд, приміщень), придатних для укриття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8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чинність, розп</w:t>
      </w:r>
      <w:r>
        <w:rPr>
          <w:rFonts w:ascii="Times New Roman" w:hAnsi="Times New Roman"/>
          <w:sz w:val="28"/>
          <w:szCs w:val="28"/>
          <w:lang w:val="uk-UA"/>
        </w:rPr>
        <w:t xml:space="preserve">орядження міського голови від 04 листопада 2025 року № 303 </w:t>
      </w:r>
      <w:r>
        <w:rPr>
          <w:rFonts w:ascii="Times New Roman" w:hAnsi="Times New Roman"/>
          <w:sz w:val="28"/>
          <w:szCs w:val="28"/>
          <w:lang w:val="uk-UA"/>
        </w:rPr>
        <w:t xml:space="preserve">«Про створення комісії з обстеження захисн</w:t>
      </w:r>
      <w:r>
        <w:rPr>
          <w:rFonts w:ascii="Times New Roman" w:hAnsi="Times New Roman"/>
          <w:sz w:val="28"/>
          <w:szCs w:val="28"/>
          <w:lang w:val="uk-UA"/>
        </w:rPr>
        <w:t xml:space="preserve">их споруд цивільного захисту та інших об’єктів (будівель, споруд, приміщень), придатних для укриття населення на території Менської міської територіальної громади».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8"/>
        <w:numPr>
          <w:ilvl w:val="0"/>
          <w:numId w:val="5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розпорядження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залишаю за собою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8"/>
        <w:pBdr/>
        <w:tabs>
          <w:tab w:val="left" w:leader="none" w:pos="6520"/>
          <w:tab w:val="left" w:leader="none" w:pos="6804"/>
        </w:tabs>
        <w:spacing w:after="0" w:line="22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6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7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spacing/>
      <w:ind/>
      <w:jc w:val="center"/>
      <w:rPr/>
    </w:pPr>
    <w:r>
      <w:rPr>
        <w:lang w:eastAsia="ru-RU"/>
      </w:rPr>
    </w: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Intense Emphasis"/>
    <w:basedOn w:val="7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7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7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Subtle Reference"/>
    <w:basedOn w:val="7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5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3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  <w:lang w:val="ru-RU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paragraph" w:styleId="757" w:customStyle="1">
    <w:name w:val="Heading 1"/>
    <w:basedOn w:val="753"/>
    <w:next w:val="753"/>
    <w:link w:val="7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 w:customStyle="1">
    <w:name w:val="Heading 2"/>
    <w:basedOn w:val="753"/>
    <w:next w:val="753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 w:customStyle="1">
    <w:name w:val="Heading 3"/>
    <w:basedOn w:val="753"/>
    <w:next w:val="753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 w:customStyle="1">
    <w:name w:val="Heading 4"/>
    <w:basedOn w:val="753"/>
    <w:next w:val="753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53"/>
    <w:next w:val="753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 w:customStyle="1">
    <w:name w:val="Heading 6"/>
    <w:basedOn w:val="753"/>
    <w:next w:val="753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3" w:customStyle="1">
    <w:name w:val="Heading 7"/>
    <w:basedOn w:val="753"/>
    <w:next w:val="753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4" w:customStyle="1">
    <w:name w:val="Heading 8"/>
    <w:basedOn w:val="753"/>
    <w:next w:val="753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5" w:customStyle="1">
    <w:name w:val="Heading 9"/>
    <w:basedOn w:val="753"/>
    <w:next w:val="753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6" w:customStyle="1">
    <w:name w:val="Header"/>
    <w:basedOn w:val="753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7" w:customStyle="1">
    <w:name w:val="Footer"/>
    <w:basedOn w:val="753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8" w:customStyle="1">
    <w:name w:val="Caption"/>
    <w:basedOn w:val="753"/>
    <w:next w:val="7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9" w:customStyle="1">
    <w:name w:val="Heading 1 Char"/>
    <w:basedOn w:val="754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54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54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54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54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54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54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54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54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54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54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character" w:styleId="783" w:customStyle="1">
    <w:name w:val="Endnote Text Char"/>
    <w:uiPriority w:val="99"/>
    <w:pPr>
      <w:pBdr/>
      <w:spacing/>
      <w:ind/>
    </w:pPr>
    <w:rPr>
      <w:sz w:val="20"/>
    </w:rPr>
  </w:style>
  <w:style w:type="paragraph" w:styleId="784" w:customStyle="1">
    <w:name w:val="Заголовок 11"/>
    <w:basedOn w:val="753"/>
    <w:next w:val="753"/>
    <w:link w:val="7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basedOn w:val="753"/>
    <w:next w:val="753"/>
    <w:link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 w:customStyle="1">
    <w:name w:val="Заголовок 31"/>
    <w:basedOn w:val="753"/>
    <w:next w:val="753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basedOn w:val="753"/>
    <w:next w:val="753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basedOn w:val="753"/>
    <w:next w:val="753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basedOn w:val="753"/>
    <w:next w:val="753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0" w:customStyle="1">
    <w:name w:val="Заголовок 71"/>
    <w:basedOn w:val="753"/>
    <w:next w:val="753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1" w:customStyle="1">
    <w:name w:val="Заголовок 81"/>
    <w:basedOn w:val="753"/>
    <w:next w:val="753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2" w:customStyle="1">
    <w:name w:val="Заголовок 91"/>
    <w:basedOn w:val="753"/>
    <w:next w:val="753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Заголовок 1 Знак"/>
    <w:basedOn w:val="754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Заголовок 2 Знак"/>
    <w:basedOn w:val="754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Заголовок 3 Знак"/>
    <w:basedOn w:val="754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Заголовок 4 Знак"/>
    <w:basedOn w:val="754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Заголовок 5 Знак"/>
    <w:basedOn w:val="754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Заголовок 6 Знак"/>
    <w:basedOn w:val="754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Заголовок 7 Знак"/>
    <w:basedOn w:val="754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Заголовок 8 Знак"/>
    <w:basedOn w:val="754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Заголовок 9 Знак"/>
    <w:basedOn w:val="754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2">
    <w:name w:val="Title"/>
    <w:basedOn w:val="753"/>
    <w:next w:val="753"/>
    <w:link w:val="8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3" w:customStyle="1">
    <w:name w:val="Название Знак"/>
    <w:basedOn w:val="754"/>
    <w:link w:val="802"/>
    <w:uiPriority w:val="10"/>
    <w:pPr>
      <w:pBdr/>
      <w:spacing/>
      <w:ind/>
    </w:pPr>
    <w:rPr>
      <w:sz w:val="48"/>
      <w:szCs w:val="48"/>
    </w:rPr>
  </w:style>
  <w:style w:type="paragraph" w:styleId="804">
    <w:name w:val="Subtitle"/>
    <w:basedOn w:val="753"/>
    <w:next w:val="753"/>
    <w:link w:val="8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5" w:customStyle="1">
    <w:name w:val="Подзаголовок Знак"/>
    <w:basedOn w:val="754"/>
    <w:link w:val="804"/>
    <w:uiPriority w:val="11"/>
    <w:pPr>
      <w:pBdr/>
      <w:spacing/>
      <w:ind/>
    </w:pPr>
    <w:rPr>
      <w:sz w:val="24"/>
      <w:szCs w:val="24"/>
    </w:rPr>
  </w:style>
  <w:style w:type="paragraph" w:styleId="806">
    <w:name w:val="Quote"/>
    <w:basedOn w:val="753"/>
    <w:next w:val="753"/>
    <w:link w:val="807"/>
    <w:uiPriority w:val="29"/>
    <w:qFormat/>
    <w:pPr>
      <w:pBdr/>
      <w:spacing/>
      <w:ind w:right="720" w:left="720"/>
    </w:pPr>
    <w:rPr>
      <w:i/>
    </w:rPr>
  </w:style>
  <w:style w:type="character" w:styleId="807" w:customStyle="1">
    <w:name w:val="Цитата 2 Знак"/>
    <w:link w:val="806"/>
    <w:uiPriority w:val="29"/>
    <w:pPr>
      <w:pBdr/>
      <w:spacing/>
      <w:ind/>
    </w:pPr>
    <w:rPr>
      <w:i/>
    </w:rPr>
  </w:style>
  <w:style w:type="paragraph" w:styleId="808">
    <w:name w:val="Intense Quote"/>
    <w:basedOn w:val="753"/>
    <w:next w:val="753"/>
    <w:link w:val="8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9" w:customStyle="1">
    <w:name w:val="Выделенная цитата Знак"/>
    <w:link w:val="808"/>
    <w:uiPriority w:val="30"/>
    <w:pPr>
      <w:pBdr/>
      <w:spacing/>
      <w:ind/>
    </w:pPr>
    <w:rPr>
      <w:i/>
    </w:rPr>
  </w:style>
  <w:style w:type="character" w:styleId="810" w:customStyle="1">
    <w:name w:val="Header Char"/>
    <w:basedOn w:val="754"/>
    <w:link w:val="766"/>
    <w:uiPriority w:val="99"/>
    <w:pPr>
      <w:pBdr/>
      <w:spacing/>
      <w:ind/>
    </w:pPr>
  </w:style>
  <w:style w:type="character" w:styleId="811" w:customStyle="1">
    <w:name w:val="Footer Char"/>
    <w:basedOn w:val="754"/>
    <w:uiPriority w:val="99"/>
    <w:pPr>
      <w:pBdr/>
      <w:spacing/>
      <w:ind/>
    </w:pPr>
  </w:style>
  <w:style w:type="character" w:styleId="812" w:customStyle="1">
    <w:name w:val="Caption Char"/>
    <w:link w:val="767"/>
    <w:uiPriority w:val="99"/>
    <w:pPr>
      <w:pBdr/>
      <w:spacing/>
      <w:ind/>
    </w:pPr>
  </w:style>
  <w:style w:type="table" w:styleId="813" w:customStyle="1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1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2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3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4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5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6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footnote text"/>
    <w:basedOn w:val="753"/>
    <w:link w:val="93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9" w:customStyle="1">
    <w:name w:val="Текст с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basedOn w:val="754"/>
    <w:uiPriority w:val="99"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753"/>
    <w:link w:val="94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2" w:customStyle="1">
    <w:name w:val="Текст концевой сноски Знак"/>
    <w:link w:val="941"/>
    <w:uiPriority w:val="99"/>
    <w:pPr>
      <w:pBdr/>
      <w:spacing/>
      <w:ind/>
    </w:pPr>
    <w:rPr>
      <w:sz w:val="20"/>
    </w:rPr>
  </w:style>
  <w:style w:type="character" w:styleId="943">
    <w:name w:val="end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45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46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47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48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49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50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51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52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753"/>
    <w:next w:val="753"/>
    <w:uiPriority w:val="99"/>
    <w:unhideWhenUsed/>
    <w:pPr>
      <w:pBdr/>
      <w:spacing w:after="0"/>
      <w:ind/>
    </w:pPr>
  </w:style>
  <w:style w:type="paragraph" w:styleId="955" w:customStyle="1">
    <w:name w:val="Название объекта1"/>
    <w:basedOn w:val="753"/>
    <w:next w:val="753"/>
    <w:semiHidden/>
    <w:unhideWhenUsed/>
    <w:qFormat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56">
    <w:name w:val="Balloon Text"/>
    <w:basedOn w:val="753"/>
    <w:link w:val="95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7" w:customStyle="1">
    <w:name w:val="Текст выноски Знак"/>
    <w:basedOn w:val="754"/>
    <w:link w:val="956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/>
    </w:rPr>
  </w:style>
  <w:style w:type="paragraph" w:styleId="958">
    <w:name w:val="List Paragraph"/>
    <w:basedOn w:val="753"/>
    <w:uiPriority w:val="34"/>
    <w:qFormat/>
    <w:pPr>
      <w:pBdr/>
      <w:spacing/>
      <w:ind w:left="720"/>
      <w:contextualSpacing w:val="true"/>
    </w:pPr>
  </w:style>
  <w:style w:type="character" w:styleId="959" w:customStyle="1">
    <w:name w:val="docdata"/>
    <w:basedOn w:val="754"/>
    <w:pPr>
      <w:pBdr/>
      <w:spacing/>
      <w:ind/>
    </w:pPr>
  </w:style>
  <w:style w:type="paragraph" w:styleId="960" w:customStyle="1">
    <w:name w:val="12846"/>
    <w:basedOn w:val="75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1">
    <w:name w:val="Normal (Web)"/>
    <w:basedOn w:val="75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2">
    <w:name w:val="Emphasis"/>
    <w:basedOn w:val="754"/>
    <w:uiPriority w:val="20"/>
    <w:qFormat/>
    <w:pPr>
      <w:pBdr/>
      <w:spacing/>
      <w:ind/>
    </w:pPr>
    <w:rPr>
      <w:i/>
      <w:iCs/>
    </w:rPr>
  </w:style>
  <w:style w:type="paragraph" w:styleId="963" w:customStyle="1">
    <w:name w:val="2544"/>
    <w:basedOn w:val="75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  <w:lang w:val="ru-RU"/>
    </w:rPr>
  </w:style>
  <w:style w:type="table" w:styleId="965">
    <w:name w:val="Table Grid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6">
    <w:name w:val="Strong"/>
    <w:basedOn w:val="754"/>
    <w:uiPriority w:val="22"/>
    <w:qFormat/>
    <w:pPr>
      <w:pBdr/>
      <w:spacing/>
      <w:ind/>
    </w:pPr>
    <w:rPr>
      <w:b/>
      <w:bCs/>
    </w:rPr>
  </w:style>
  <w:style w:type="character" w:styleId="967">
    <w:name w:val="Hyperlink"/>
    <w:basedOn w:val="754"/>
    <w:uiPriority w:val="99"/>
    <w:unhideWhenUsed/>
    <w:pPr>
      <w:pBdr/>
      <w:spacing/>
      <w:ind/>
    </w:pPr>
    <w:rPr>
      <w:color w:val="0000ff"/>
      <w:u w:val="single"/>
    </w:rPr>
  </w:style>
  <w:style w:type="character" w:styleId="968">
    <w:name w:val="FollowedHyperlink"/>
    <w:basedOn w:val="75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69" w:customStyle="1">
    <w:name w:val="Верхний колонтитул1"/>
    <w:basedOn w:val="753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Верхний колонтитул Знак"/>
    <w:basedOn w:val="754"/>
    <w:link w:val="969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71" w:customStyle="1">
    <w:name w:val="Нижний колонтитул1"/>
    <w:basedOn w:val="753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2" w:customStyle="1">
    <w:name w:val="Нижний колонтитул Знак"/>
    <w:basedOn w:val="754"/>
    <w:link w:val="971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73" w:customStyle="1">
    <w:name w:val="docy"/>
    <w:basedOn w:val="75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D3AF2EA-6BE6-4417-8468-967477048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94D36-854D-4037-B714-8A3CB58379E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1201055-DCCD-4E4D-9CB6-44664C569499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40010F94-A868-48F7-8538-9BC65CA0BFC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СТАЛЬНИЧЕНКО Юрій Валерійович</cp:lastModifiedBy>
  <cp:revision>49</cp:revision>
  <dcterms:created xsi:type="dcterms:W3CDTF">2023-07-17T12:01:00Z</dcterms:created>
  <dcterms:modified xsi:type="dcterms:W3CDTF">2026-02-03T06:37:22Z</dcterms:modified>
</cp:coreProperties>
</file>