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between w:val="none" w:color="000000" w:sz="0" w:space="0"/>
        </w:pBdr>
        <w:tabs>
          <w:tab w:val="left" w:leader="none" w:pos="7087"/>
        </w:tabs>
        <w:spacing/>
        <w:ind w:firstLine="0" w:left="5669"/>
        <w:rPr/>
      </w:pPr>
      <w:r>
        <w:rPr>
          <w:color w:val="000000"/>
        </w:rPr>
        <w:t xml:space="preserve">Додаток </w:t>
      </w:r>
      <w:r/>
    </w:p>
    <w:p>
      <w:pPr>
        <w:pBdr>
          <w:between w:val="none" w:color="000000" w:sz="0" w:space="0"/>
        </w:pBdr>
        <w:tabs>
          <w:tab w:val="left" w:leader="none" w:pos="7087"/>
        </w:tabs>
        <w:spacing/>
        <w:ind w:firstLine="0" w:left="5669"/>
        <w:rPr>
          <w:color w:val="000000"/>
        </w:rPr>
      </w:pPr>
      <w:r>
        <w:rPr>
          <w:color w:val="000000"/>
        </w:rPr>
        <w:t xml:space="preserve">до розпорядження </w:t>
      </w:r>
      <w:r>
        <w:rPr>
          <w:color w:val="000000"/>
        </w:rPr>
      </w:r>
      <w:r>
        <w:rPr>
          <w:color w:val="000000"/>
        </w:rPr>
      </w:r>
    </w:p>
    <w:p>
      <w:pPr>
        <w:pBdr>
          <w:between w:val="none" w:color="000000" w:sz="0" w:space="0"/>
        </w:pBdr>
        <w:tabs>
          <w:tab w:val="left" w:leader="none" w:pos="7087"/>
        </w:tabs>
        <w:spacing/>
        <w:ind w:firstLine="0" w:left="5669"/>
        <w:rPr>
          <w:color w:val="000000"/>
        </w:rPr>
      </w:pPr>
      <w:r>
        <w:rPr>
          <w:color w:val="000000"/>
        </w:rPr>
        <w:t xml:space="preserve">міського голови</w:t>
      </w:r>
      <w:r>
        <w:rPr>
          <w:color w:val="000000"/>
        </w:rPr>
      </w:r>
      <w:r>
        <w:rPr>
          <w:color w:val="000000"/>
        </w:rPr>
      </w:r>
    </w:p>
    <w:p>
      <w:pPr>
        <w:pBdr>
          <w:between w:val="none" w:color="000000" w:sz="0" w:space="0"/>
        </w:pBdr>
        <w:tabs>
          <w:tab w:val="left" w:leader="none" w:pos="7087"/>
        </w:tabs>
        <w:spacing/>
        <w:ind w:firstLine="0" w:left="5669"/>
        <w:rPr/>
      </w:pPr>
      <w:r>
        <w:rPr>
          <w:color w:val="000000"/>
          <w:lang w:val="ru-RU"/>
        </w:rPr>
        <w:t xml:space="preserve">30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 xml:space="preserve">січня</w:t>
      </w:r>
      <w:r>
        <w:rPr>
          <w:color w:val="000000"/>
        </w:rPr>
        <w:t xml:space="preserve"> 20</w:t>
      </w:r>
      <w:r>
        <w:rPr>
          <w:color w:val="000000"/>
          <w:lang w:val="ru-RU"/>
        </w:rPr>
        <w:t xml:space="preserve">26</w:t>
      </w:r>
      <w:r>
        <w:rPr>
          <w:color w:val="000000"/>
        </w:rPr>
        <w:t xml:space="preserve"> року № 35</w:t>
      </w:r>
      <w:r/>
    </w:p>
    <w:p>
      <w:pPr>
        <w:pBdr/>
        <w:shd w:val="clear" w:color="auto" w:fill="ffffff"/>
        <w:tabs>
          <w:tab w:val="left" w:leader="none" w:pos="6804"/>
        </w:tabs>
        <w:spacing/>
        <w:ind/>
        <w:contextualSpacing w:val="true"/>
        <w:jc w:val="center"/>
        <w:rPr>
          <w:b/>
          <w:szCs w:val="28"/>
        </w:rPr>
      </w:pPr>
      <w:r>
        <w:rPr>
          <w:b/>
          <w:szCs w:val="28"/>
        </w:rPr>
        <w:t xml:space="preserve">СКЛАД</w:t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hd w:val="clear" w:color="auto" w:fill="ffffff"/>
        <w:tabs>
          <w:tab w:val="clear" w:leader="none" w:pos="1134"/>
          <w:tab w:val="left" w:leader="none" w:pos="6804"/>
        </w:tabs>
        <w:spacing/>
        <w:ind w:firstLine="0"/>
        <w:contextualSpacing w:val="true"/>
        <w:jc w:val="center"/>
        <w:rPr/>
      </w:pPr>
      <w:r>
        <w:rPr>
          <w:color w:val="000000" w:themeColor="text1"/>
        </w:rPr>
        <w:t xml:space="preserve">робочої групи з питань </w:t>
      </w:r>
      <w:r>
        <w:rPr>
          <w:bCs/>
          <w:color w:val="000000"/>
        </w:rPr>
        <w:t xml:space="preserve">реалізації в громаді пріоритетів державної політики у сфері надання соціальних послуг і послуг соціального характеру через </w:t>
      </w:r>
      <w:r>
        <w:t xml:space="preserve">впровадження або посилення мінімального пакету інтегрованих соціальних послуг для сімей з дітьми Менської міської територіальної громади</w:t>
      </w:r>
      <w:r/>
    </w:p>
    <w:p>
      <w:pPr>
        <w:pBdr/>
        <w:shd w:val="clear" w:color="auto" w:fill="ffffff"/>
        <w:tabs>
          <w:tab w:val="clear" w:leader="none" w:pos="1134"/>
          <w:tab w:val="left" w:leader="none" w:pos="6804"/>
        </w:tabs>
        <w:spacing/>
        <w:ind w:firstLine="0"/>
        <w:contextualSpacing w:val="true"/>
        <w:jc w:val="center"/>
        <w:rPr/>
      </w:pPr>
      <w:r/>
      <w:r/>
    </w:p>
    <w:tbl>
      <w:tblPr>
        <w:tblW w:w="9632" w:type="dxa"/>
        <w:tblBorders/>
        <w:tblLayout w:type="fixed"/>
        <w:tblLook w:val="04A0" w:firstRow="1" w:lastRow="0" w:firstColumn="1" w:lastColumn="0" w:noHBand="0" w:noVBand="1"/>
      </w:tblPr>
      <w:tblGrid>
        <w:gridCol w:w="562"/>
        <w:gridCol w:w="3973"/>
        <w:gridCol w:w="5097"/>
      </w:tblGrid>
      <w:tr>
        <w:trPr/>
        <w:tc>
          <w:tcPr>
            <w:shd w:val="clear" w:color="ffffff" w:fill="ffffff"/>
            <w:tcBorders/>
            <w:tcW w:w="562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5"/>
              </w:numPr>
              <w:pBdr/>
              <w:spacing/>
              <w:ind w:hanging="5" w:left="34"/>
              <w:rPr/>
            </w:pPr>
            <w:r/>
            <w:r/>
          </w:p>
        </w:tc>
        <w:tc>
          <w:tcPr>
            <w:shd w:val="clear" w:color="ffffff" w:fill="ffffff"/>
            <w:tcBorders/>
            <w:tcW w:w="3973" w:type="dxa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57"/>
              <w:ind/>
              <w:contextualSpacing w:val="true"/>
              <w:rPr/>
            </w:pPr>
            <w:r>
              <w:rPr>
                <w:szCs w:val="28"/>
              </w:rPr>
              <w:t xml:space="preserve">Прищепа</w:t>
            </w:r>
            <w:r>
              <w:rPr>
                <w:szCs w:val="28"/>
              </w:rPr>
              <w:t xml:space="preserve"> </w:t>
            </w:r>
            <w:r/>
          </w:p>
          <w:p>
            <w:pPr>
              <w:pBdr/>
              <w:tabs>
                <w:tab w:val="left" w:leader="none" w:pos="6804"/>
              </w:tabs>
              <w:spacing w:after="57"/>
              <w:ind/>
              <w:contextualSpacing w:val="true"/>
              <w:rPr>
                <w:szCs w:val="28"/>
              </w:rPr>
            </w:pPr>
            <w:r>
              <w:rPr>
                <w:szCs w:val="28"/>
              </w:rPr>
              <w:t xml:space="preserve">Вікторія Василівна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/>
            <w:tcW w:w="5097" w:type="dxa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113"/>
              <w:ind w:firstLine="0"/>
              <w:contextualSpacing w:val="true"/>
              <w:rPr/>
            </w:pPr>
            <w:r>
              <w:rPr>
                <w:szCs w:val="28"/>
              </w:rPr>
              <w:t xml:space="preserve">Голова робочої групи, заступник міського голови з питань діяльності виконавчих органів ради</w:t>
            </w:r>
            <w:r/>
          </w:p>
        </w:tc>
      </w:tr>
      <w:tr>
        <w:trPr/>
        <w:tc>
          <w:tcPr>
            <w:shd w:val="clear" w:color="ffffff" w:fill="ffffff"/>
            <w:tcBorders/>
            <w:tcW w:w="562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5"/>
              </w:numPr>
              <w:pBdr/>
              <w:spacing/>
              <w:ind w:hanging="5" w:left="34"/>
              <w:rPr/>
            </w:pPr>
            <w:r/>
            <w:r/>
          </w:p>
        </w:tc>
        <w:tc>
          <w:tcPr>
            <w:shd w:val="clear" w:color="ffffff" w:fill="ffffff"/>
            <w:tcBorders/>
            <w:tcW w:w="3973" w:type="dxa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57"/>
              <w:ind/>
              <w:contextualSpacing w:val="true"/>
              <w:rPr/>
            </w:pPr>
            <w:r>
              <w:rPr>
                <w:szCs w:val="28"/>
              </w:rPr>
              <w:t xml:space="preserve">Москальчук </w:t>
            </w:r>
            <w:r/>
          </w:p>
          <w:p>
            <w:pPr>
              <w:pBdr/>
              <w:tabs>
                <w:tab w:val="left" w:leader="none" w:pos="6804"/>
              </w:tabs>
              <w:spacing w:after="57"/>
              <w:ind/>
              <w:contextualSpacing w:val="true"/>
              <w:rPr>
                <w:szCs w:val="28"/>
              </w:rPr>
            </w:pPr>
            <w:r>
              <w:rPr>
                <w:szCs w:val="28"/>
              </w:rPr>
              <w:t xml:space="preserve">Марина Віталіївна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/>
            <w:tcW w:w="5097" w:type="dxa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113"/>
              <w:ind w:firstLine="0"/>
              <w:contextualSpacing w:val="true"/>
              <w:rPr/>
            </w:pPr>
            <w:r>
              <w:rPr>
                <w:szCs w:val="28"/>
              </w:rPr>
              <w:t xml:space="preserve">Заступник голови робочої групи, </w:t>
            </w:r>
            <w:r>
              <w:rPr>
                <w:color w:val="000000" w:themeColor="text1"/>
                <w:szCs w:val="28"/>
              </w:rPr>
              <w:t xml:space="preserve">начальник Відділу соціального захисту населення та охорони здоров’я Менської міської ради</w:t>
            </w:r>
            <w:r/>
          </w:p>
        </w:tc>
      </w:tr>
      <w:tr>
        <w:trPr/>
        <w:tc>
          <w:tcPr>
            <w:shd w:val="clear" w:color="ffffff" w:fill="ffffff"/>
            <w:tcBorders/>
            <w:tcW w:w="562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5"/>
              </w:numPr>
              <w:pBdr/>
              <w:spacing/>
              <w:ind w:hanging="5" w:left="34"/>
              <w:rPr/>
            </w:pPr>
            <w:r/>
            <w:r/>
          </w:p>
        </w:tc>
        <w:tc>
          <w:tcPr>
            <w:shd w:val="clear" w:color="ffffff" w:fill="ffffff"/>
            <w:tcBorders/>
            <w:tcW w:w="3973" w:type="dxa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/>
              <w:ind/>
              <w:contextualSpacing w:val="true"/>
              <w:rPr/>
            </w:pPr>
            <w:r>
              <w:rPr>
                <w:szCs w:val="28"/>
              </w:rPr>
              <w:t xml:space="preserve">Булко </w:t>
            </w:r>
            <w:r/>
          </w:p>
          <w:p>
            <w:pPr>
              <w:pBdr/>
              <w:tabs>
                <w:tab w:val="left" w:leader="none" w:pos="6804"/>
              </w:tabs>
              <w:spacing/>
              <w:ind/>
              <w:contextualSpacing w:val="true"/>
              <w:rPr>
                <w:szCs w:val="28"/>
              </w:rPr>
            </w:pPr>
            <w:r>
              <w:rPr>
                <w:szCs w:val="28"/>
              </w:rPr>
              <w:t xml:space="preserve">Катерина Григорівна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/>
            <w:tcW w:w="5097" w:type="dxa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113"/>
              <w:ind w:firstLine="0"/>
              <w:contextualSpacing w:val="true"/>
              <w:rPr/>
            </w:pPr>
            <w:r>
              <w:rPr>
                <w:szCs w:val="28"/>
              </w:rPr>
              <w:t xml:space="preserve">Секретар робочої групи, головний спеціаліст </w:t>
            </w:r>
            <w:r>
              <w:rPr>
                <w:color w:val="000000" w:themeColor="text1"/>
                <w:szCs w:val="28"/>
              </w:rPr>
              <w:t xml:space="preserve">відділу соціального захисту населення та охорони здоров’я </w:t>
            </w:r>
            <w:r>
              <w:rPr>
                <w:color w:val="000000" w:themeColor="text1"/>
                <w:szCs w:val="28"/>
              </w:rPr>
              <w:t xml:space="preserve">Менської міської ради</w:t>
            </w:r>
            <w:r>
              <w:rPr>
                <w:color w:val="000000" w:themeColor="text1"/>
                <w:szCs w:val="28"/>
              </w:rPr>
            </w:r>
            <w:r/>
          </w:p>
        </w:tc>
      </w:tr>
      <w:tr>
        <w:trPr/>
        <w:tc>
          <w:tcPr>
            <w:shd w:val="clear" w:color="ffffff" w:fill="ffffff"/>
            <w:tcBorders/>
            <w:tcW w:w="562" w:type="dxa"/>
            <w:textDirection w:val="lrTb"/>
            <w:noWrap w:val="false"/>
          </w:tcPr>
          <w:p>
            <w:pPr>
              <w:pStyle w:val="846"/>
              <w:pBdr/>
              <w:spacing/>
              <w:ind w:left="34"/>
              <w:rPr/>
            </w:pPr>
            <w:r/>
            <w:r/>
          </w:p>
        </w:tc>
        <w:tc>
          <w:tcPr>
            <w:shd w:val="clear" w:color="ffffff" w:fill="ffffff"/>
            <w:tcBorders/>
            <w:tcW w:w="3973" w:type="dxa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/>
              <w:ind/>
              <w:contextualSpacing w:val="true"/>
              <w:rPr/>
            </w:pPr>
            <w:r>
              <w:rPr>
                <w:szCs w:val="28"/>
              </w:rPr>
              <w:t xml:space="preserve">Члени робочої групи:</w:t>
            </w:r>
            <w:r/>
          </w:p>
        </w:tc>
        <w:tc>
          <w:tcPr>
            <w:shd w:val="clear" w:color="ffffff" w:fill="ffffff"/>
            <w:tcBorders/>
            <w:tcW w:w="5097" w:type="dxa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113"/>
              <w:ind w:firstLine="0"/>
              <w:contextualSpacing w:val="true"/>
              <w:rPr/>
            </w:pPr>
            <w:r/>
            <w:r/>
          </w:p>
        </w:tc>
      </w:tr>
      <w:tr>
        <w:trPr/>
        <w:tc>
          <w:tcPr>
            <w:shd w:val="clear" w:color="ffffff" w:fill="ffffff"/>
            <w:tcBorders/>
            <w:tcW w:w="562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5"/>
              </w:numPr>
              <w:pBdr/>
              <w:spacing/>
              <w:ind w:hanging="5" w:left="34"/>
              <w:rPr/>
            </w:pPr>
            <w:r/>
            <w:r/>
          </w:p>
        </w:tc>
        <w:tc>
          <w:tcPr>
            <w:shd w:val="clear" w:color="ffffff" w:fill="ffffff"/>
            <w:tcBorders/>
            <w:tcW w:w="3973" w:type="dxa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/>
              <w:ind/>
              <w:contextualSpacing w:val="true"/>
              <w:rPr/>
            </w:pPr>
            <w:r>
              <w:rPr>
                <w:szCs w:val="28"/>
              </w:rPr>
              <w:t xml:space="preserve">Васильчук </w:t>
            </w:r>
            <w:r/>
          </w:p>
          <w:p>
            <w:pPr>
              <w:pBdr/>
              <w:tabs>
                <w:tab w:val="left" w:leader="none" w:pos="6804"/>
              </w:tabs>
              <w:spacing/>
              <w:ind/>
              <w:contextualSpacing w:val="true"/>
              <w:rPr>
                <w:szCs w:val="28"/>
              </w:rPr>
            </w:pPr>
            <w:r>
              <w:rPr>
                <w:szCs w:val="28"/>
              </w:rPr>
              <w:t xml:space="preserve">Олена Михайлівна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/>
            <w:tcW w:w="5097" w:type="dxa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113"/>
              <w:ind w:firstLine="0"/>
              <w:contextualSpacing w:val="true"/>
              <w:rPr/>
            </w:pPr>
            <w:r>
              <w:rPr>
                <w:szCs w:val="28"/>
              </w:rPr>
              <w:t xml:space="preserve">Начальник Служби у справах дітей Менської міської ради</w:t>
            </w:r>
            <w:r/>
          </w:p>
        </w:tc>
      </w:tr>
      <w:tr>
        <w:trPr/>
        <w:tc>
          <w:tcPr>
            <w:shd w:val="clear" w:color="ffffff" w:fill="ffffff"/>
            <w:tcBorders/>
            <w:tcW w:w="562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5"/>
              </w:numPr>
              <w:pBdr/>
              <w:spacing/>
              <w:ind w:hanging="5" w:left="34"/>
              <w:rPr/>
            </w:pPr>
            <w:r/>
            <w:r/>
          </w:p>
        </w:tc>
        <w:tc>
          <w:tcPr>
            <w:shd w:val="clear" w:color="ffffff" w:fill="ffffff"/>
            <w:tcBorders/>
            <w:tcW w:w="3973" w:type="dxa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/>
              <w:ind/>
              <w:contextualSpacing w:val="true"/>
              <w:rPr/>
            </w:pPr>
            <w:r>
              <w:rPr>
                <w:szCs w:val="28"/>
              </w:rPr>
              <w:t xml:space="preserve">Вишняк </w:t>
            </w:r>
            <w:r/>
          </w:p>
          <w:p>
            <w:pPr>
              <w:pBdr/>
              <w:tabs>
                <w:tab w:val="left" w:leader="none" w:pos="6804"/>
              </w:tabs>
              <w:spacing/>
              <w:ind/>
              <w:contextualSpacing w:val="true"/>
              <w:rPr>
                <w:szCs w:val="28"/>
              </w:rPr>
            </w:pPr>
            <w:r>
              <w:rPr>
                <w:szCs w:val="28"/>
              </w:rPr>
              <w:t xml:space="preserve">Тетяна Сергіївна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/>
            <w:tcW w:w="5097" w:type="dxa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113"/>
              <w:ind w:firstLine="0"/>
              <w:contextualSpacing w:val="true"/>
              <w:rPr/>
            </w:pPr>
            <w:r>
              <w:rPr>
                <w:szCs w:val="28"/>
              </w:rPr>
              <w:t xml:space="preserve">Директор комунальної установи «Менський міський центр соціальних служб» Менської міської ради</w:t>
            </w:r>
            <w:r/>
          </w:p>
        </w:tc>
      </w:tr>
      <w:tr>
        <w:trPr>
          <w:trHeight w:val="726"/>
        </w:trPr>
        <w:tc>
          <w:tcPr>
            <w:shd w:val="clear" w:color="ffffff" w:fill="ffffff"/>
            <w:tcBorders/>
            <w:tcW w:w="562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5"/>
              </w:numPr>
              <w:pBdr/>
              <w:spacing/>
              <w:ind w:hanging="5" w:left="34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3973" w:type="dxa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57"/>
              <w:ind/>
              <w:contextualSpacing w:val="true"/>
              <w:rPr/>
            </w:pPr>
            <w:r>
              <w:rPr>
                <w:szCs w:val="28"/>
              </w:rPr>
              <w:t xml:space="preserve">Люшина</w:t>
            </w:r>
            <w:r>
              <w:rPr>
                <w:szCs w:val="28"/>
              </w:rPr>
              <w:t xml:space="preserve"> </w:t>
            </w:r>
            <w:r/>
          </w:p>
          <w:p>
            <w:pPr>
              <w:pBdr/>
              <w:tabs>
                <w:tab w:val="left" w:leader="none" w:pos="6804"/>
              </w:tabs>
              <w:spacing w:after="57"/>
              <w:ind/>
              <w:contextualSpacing w:val="true"/>
              <w:rPr>
                <w:szCs w:val="28"/>
              </w:rPr>
            </w:pPr>
            <w:r>
              <w:rPr>
                <w:szCs w:val="28"/>
              </w:rPr>
              <w:t xml:space="preserve">Вікторія Леонідівна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/>
            <w:tcW w:w="5097" w:type="dxa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113"/>
              <w:ind w:firstLine="0"/>
              <w:contextualSpacing w:val="true"/>
              <w:rPr/>
            </w:pPr>
            <w:r>
              <w:rPr>
                <w:szCs w:val="28"/>
              </w:rPr>
              <w:t xml:space="preserve">Заступник начальника Відділу освіти Менської міської ради</w:t>
            </w:r>
            <w:r/>
          </w:p>
        </w:tc>
      </w:tr>
      <w:tr>
        <w:trPr>
          <w:trHeight w:val="726"/>
        </w:trPr>
        <w:tc>
          <w:tcPr>
            <w:shd w:val="clear" w:color="ffffff" w:fill="ffffff"/>
            <w:tcBorders/>
            <w:tcW w:w="562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5"/>
              </w:numPr>
              <w:pBdr/>
              <w:spacing/>
              <w:ind w:hanging="5" w:left="34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shd w:val="clear" w:color="ffffff" w:fill="ffffff"/>
            <w:tcBorders/>
            <w:tcW w:w="3973" w:type="dxa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57"/>
              <w:ind/>
              <w:contextualSpacing w:val="true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Милейко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</w:r>
            <w:r>
              <w:rPr>
                <w:szCs w:val="28"/>
                <w:lang w:val="ru-RU"/>
              </w:rPr>
            </w:r>
          </w:p>
          <w:p>
            <w:pPr>
              <w:pBdr/>
              <w:tabs>
                <w:tab w:val="left" w:leader="none" w:pos="6804"/>
              </w:tabs>
              <w:spacing w:after="57"/>
              <w:ind/>
              <w:contextualSpacing w:val="true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Сергій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 xml:space="preserve">Миколайович</w:t>
            </w:r>
            <w:r>
              <w:rPr>
                <w:szCs w:val="28"/>
                <w:lang w:val="ru-RU"/>
              </w:rPr>
            </w:r>
            <w:r>
              <w:rPr>
                <w:szCs w:val="28"/>
                <w:lang w:val="ru-RU"/>
              </w:rPr>
            </w:r>
          </w:p>
        </w:tc>
        <w:tc>
          <w:tcPr>
            <w:shd w:val="clear" w:color="ffffff" w:fill="ffffff"/>
            <w:tcBorders/>
            <w:tcW w:w="5097" w:type="dxa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113"/>
              <w:ind w:firstLine="0"/>
              <w:contextualSpacing w:val="true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Багатодітний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 xml:space="preserve">батько</w:t>
            </w:r>
            <w:r>
              <w:rPr>
                <w:szCs w:val="28"/>
                <w:lang w:val="ru-RU"/>
              </w:rPr>
              <w:t xml:space="preserve">, </w:t>
            </w:r>
            <w:r>
              <w:rPr>
                <w:szCs w:val="28"/>
                <w:lang w:val="ru-RU"/>
              </w:rPr>
              <w:t xml:space="preserve">громадський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 xml:space="preserve">активіст</w:t>
            </w:r>
            <w:r>
              <w:rPr>
                <w:szCs w:val="28"/>
                <w:lang w:val="ru-RU"/>
              </w:rPr>
              <w:t xml:space="preserve">, волонтер</w:t>
            </w:r>
            <w:bookmarkStart w:id="0" w:name="_GoBack"/>
            <w:r/>
            <w:bookmarkEnd w:id="0"/>
            <w:r>
              <w:rPr>
                <w:szCs w:val="28"/>
                <w:lang w:val="ru-RU"/>
              </w:rPr>
            </w:r>
            <w:r>
              <w:rPr>
                <w:szCs w:val="28"/>
                <w:lang w:val="ru-RU"/>
              </w:rPr>
            </w:r>
          </w:p>
        </w:tc>
      </w:tr>
      <w:tr>
        <w:trPr/>
        <w:tc>
          <w:tcPr>
            <w:shd w:val="clear" w:color="ffffff" w:fill="ffffff"/>
            <w:tcBorders/>
            <w:tcW w:w="562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5"/>
              </w:numPr>
              <w:pBdr/>
              <w:spacing/>
              <w:ind w:hanging="5" w:left="34"/>
              <w:rPr/>
            </w:pPr>
            <w:r/>
            <w:r/>
          </w:p>
        </w:tc>
        <w:tc>
          <w:tcPr>
            <w:shd w:val="clear" w:color="ffffff" w:fill="ffffff"/>
            <w:tcBorders/>
            <w:tcW w:w="3973" w:type="dxa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/>
              <w:ind/>
              <w:contextualSpacing w:val="true"/>
              <w:rPr/>
            </w:pPr>
            <w:r>
              <w:rPr>
                <w:szCs w:val="28"/>
              </w:rPr>
              <w:t xml:space="preserve">Росомаха </w:t>
            </w:r>
            <w:r/>
          </w:p>
          <w:p>
            <w:pPr>
              <w:pBdr/>
              <w:tabs>
                <w:tab w:val="left" w:leader="none" w:pos="6804"/>
              </w:tabs>
              <w:spacing/>
              <w:ind/>
              <w:contextualSpacing w:val="true"/>
              <w:rPr>
                <w:szCs w:val="28"/>
              </w:rPr>
            </w:pPr>
            <w:r>
              <w:rPr>
                <w:szCs w:val="28"/>
              </w:rPr>
              <w:t xml:space="preserve">Наталія Володимирівна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/>
            <w:tcW w:w="5097" w:type="dxa"/>
            <w:textDirection w:val="lrTb"/>
            <w:noWrap w:val="false"/>
          </w:tcPr>
          <w:p>
            <w:pPr>
              <w:pBdr/>
              <w:tabs>
                <w:tab w:val="left" w:leader="none" w:pos="6804"/>
              </w:tabs>
              <w:spacing w:after="113"/>
              <w:ind w:firstLine="0"/>
              <w:contextualSpacing w:val="true"/>
              <w:rPr/>
            </w:pPr>
            <w:r>
              <w:rPr>
                <w:szCs w:val="28"/>
              </w:rPr>
              <w:t xml:space="preserve">Генеральний директор Комунального некомерційного підприємства «Менський центр первинної медико-санітарної допомоги» </w:t>
            </w:r>
            <w:r>
              <w:rPr>
                <w:color w:val="000000" w:themeColor="text1"/>
                <w:szCs w:val="28"/>
              </w:rPr>
              <w:t xml:space="preserve">Менської міської ради;</w:t>
            </w:r>
            <w:r/>
          </w:p>
        </w:tc>
      </w:tr>
      <w:tr>
        <w:trPr>
          <w:trHeight w:val="623"/>
        </w:trPr>
        <w:tc>
          <w:tcPr>
            <w:shd w:val="clear" w:color="ffffff" w:fill="ffffff"/>
            <w:tcBorders/>
            <w:tcW w:w="562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5"/>
              </w:numPr>
              <w:pBdr/>
              <w:spacing/>
              <w:ind w:hanging="5" w:left="34"/>
              <w:rPr/>
            </w:pPr>
            <w:r/>
            <w:r/>
          </w:p>
        </w:tc>
        <w:tc>
          <w:tcPr>
            <w:shd w:val="clear" w:color="ffffff" w:fill="ffffff"/>
            <w:tcBorders/>
            <w:tcW w:w="397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7087"/>
              </w:tabs>
              <w:spacing/>
              <w:ind/>
              <w:contextualSpacing w:val="true"/>
              <w:rPr/>
            </w:pPr>
            <w:r>
              <w:rPr>
                <w:szCs w:val="28"/>
              </w:rPr>
              <w:t xml:space="preserve">Скосир</w:t>
            </w:r>
            <w:r>
              <w:rPr>
                <w:szCs w:val="28"/>
              </w:rPr>
              <w:t xml:space="preserve"> 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7087"/>
              </w:tabs>
              <w:spacing/>
              <w:ind/>
              <w:contextualSpacing w:val="true"/>
              <w:rPr>
                <w:szCs w:val="28"/>
              </w:rPr>
            </w:pPr>
            <w:r>
              <w:rPr>
                <w:szCs w:val="28"/>
              </w:rPr>
              <w:t xml:space="preserve">Ольга Олександрівна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/>
            <w:tcW w:w="509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7087"/>
              </w:tabs>
              <w:spacing w:after="113"/>
              <w:ind w:firstLine="0"/>
              <w:contextualSpacing w:val="true"/>
              <w:rPr>
                <w:lang w:val="ru-RU"/>
              </w:rPr>
            </w:pPr>
            <w:r>
              <w:rPr>
                <w:szCs w:val="28"/>
                <w:lang w:val="ru-RU"/>
              </w:rPr>
              <w:t xml:space="preserve">Директор </w:t>
            </w:r>
            <w:r>
              <w:rPr>
                <w:szCs w:val="28"/>
                <w:lang w:val="ru-RU"/>
              </w:rPr>
              <w:t xml:space="preserve">комунальної</w:t>
            </w:r>
            <w:r>
              <w:rPr>
                <w:szCs w:val="28"/>
                <w:lang w:val="ru-RU"/>
              </w:rPr>
              <w:t xml:space="preserve"> установи «</w:t>
            </w:r>
            <w:r>
              <w:rPr>
                <w:szCs w:val="28"/>
                <w:lang w:val="ru-RU"/>
              </w:rPr>
              <w:t xml:space="preserve">Менський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 xml:space="preserve">інклюзивно-ресурсний</w:t>
            </w:r>
            <w:r>
              <w:rPr>
                <w:szCs w:val="28"/>
                <w:lang w:val="ru-RU"/>
              </w:rPr>
              <w:t xml:space="preserve"> центр» </w:t>
            </w:r>
            <w:r>
              <w:rPr>
                <w:szCs w:val="28"/>
                <w:lang w:val="ru-RU"/>
              </w:rPr>
              <w:t xml:space="preserve">Менської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 xml:space="preserve">міської</w:t>
            </w:r>
            <w:r>
              <w:rPr>
                <w:szCs w:val="28"/>
                <w:lang w:val="ru-RU"/>
              </w:rPr>
              <w:t xml:space="preserve"> ради;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/>
        <w:tc>
          <w:tcPr>
            <w:shd w:val="clear" w:color="ffffff" w:fill="ffffff"/>
            <w:tcBorders/>
            <w:tcW w:w="562" w:type="dxa"/>
            <w:textDirection w:val="lrTb"/>
            <w:noWrap w:val="false"/>
          </w:tcPr>
          <w:p>
            <w:pPr>
              <w:pStyle w:val="846"/>
              <w:numPr>
                <w:ilvl w:val="0"/>
                <w:numId w:val="5"/>
              </w:numPr>
              <w:pBdr/>
              <w:spacing/>
              <w:ind w:hanging="5" w:left="34"/>
              <w:rPr/>
            </w:pPr>
            <w:r/>
            <w:r/>
          </w:p>
        </w:tc>
        <w:tc>
          <w:tcPr>
            <w:shd w:val="clear" w:color="ffffff" w:fill="ffffff"/>
            <w:tcBorders/>
            <w:tcW w:w="397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6804"/>
              </w:tabs>
              <w:spacing w:after="57"/>
              <w:ind/>
              <w:contextualSpacing w:val="true"/>
              <w:rPr/>
            </w:pPr>
            <w:r>
              <w:rPr>
                <w:szCs w:val="28"/>
              </w:rPr>
              <w:t xml:space="preserve">Ющенко </w:t>
            </w:r>
            <w:r/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6804"/>
              </w:tabs>
              <w:spacing w:after="57"/>
              <w:ind/>
              <w:contextualSpacing w:val="true"/>
              <w:rPr>
                <w:szCs w:val="28"/>
              </w:rPr>
            </w:pPr>
            <w:r>
              <w:rPr>
                <w:szCs w:val="28"/>
              </w:rPr>
              <w:t xml:space="preserve">Тетяна Дмитрівна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Borders/>
            <w:tcW w:w="509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7087"/>
              </w:tabs>
              <w:spacing w:after="113"/>
              <w:ind w:firstLine="0"/>
              <w:contextualSpacing w:val="true"/>
              <w:rPr/>
            </w:pPr>
            <w:r>
              <w:rPr>
                <w:szCs w:val="28"/>
              </w:rPr>
              <w:t xml:space="preserve">Начальник відділу соціальної роботи Комунальної установи «Менський міський центр соціальних служб» Менської міської ради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408" w:left="83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4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9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71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71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5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2026-02-02T11:01:59Z</dcterms:modified>
</cp:coreProperties>
</file>