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tabs>
          <w:tab w:val="left" w:leader="none" w:pos="4536"/>
        </w:tabs>
        <w:spacing w:after="0" w:line="240" w:lineRule="auto"/>
        <w:ind/>
        <w:jc w:val="center"/>
        <w:rPr>
          <w:rFonts w:ascii="Times New Roman" w:hAnsi="Times New Roman" w:eastAsia="Calibri" w:cs="Mangal"/>
          <w:color w:val="000000"/>
          <w:sz w:val="28"/>
          <w:szCs w:val="28"/>
        </w:rPr>
      </w:pPr>
      <w:r>
        <w:rPr>
          <w:rFonts w:ascii="Times New Roman" w:hAnsi="Times New Roman" w:eastAsia="Calibri" w:cs="Mangal"/>
          <w:color w:val="000000"/>
          <w:sz w:val="28"/>
          <w:szCs w:val="28"/>
        </w:rPr>
      </w:r>
      <w:r>
        <w:rPr>
          <w:rFonts w:ascii="Times New Roman" w:hAnsi="Times New Roman" w:eastAsia="Calibri" w:cs="Mangal"/>
          <w:color w:val="000000"/>
          <w:sz w:val="28"/>
          <w:szCs w:val="28"/>
        </w:rPr>
      </w:r>
      <w:r>
        <w:rPr>
          <w:rFonts w:ascii="Times New Roman" w:hAnsi="Times New Roman" w:eastAsia="Calibri" w:cs="Mangal"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Mangal"/>
          <w:b/>
          <w:color w:val="000000"/>
          <w:sz w:val="28"/>
          <w:szCs w:val="28"/>
        </w:rPr>
      </w:pPr>
      <w:r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eastAsia="Calibri" w:cs="Mangal"/>
          <w:b/>
          <w:color w:val="000000"/>
          <w:sz w:val="28"/>
          <w:szCs w:val="28"/>
        </w:rPr>
      </w:r>
      <w:r>
        <w:rPr>
          <w:rFonts w:ascii="Times New Roman" w:hAnsi="Times New Roman" w:eastAsia="Calibri" w:cs="Mangal"/>
          <w:b/>
          <w:color w:val="000000"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Calibri" w:cs="Mangal"/>
          <w:color w:val="000000"/>
          <w:sz w:val="16"/>
          <w:szCs w:val="16"/>
        </w:rPr>
      </w:pPr>
      <w:r>
        <w:rPr>
          <w:rFonts w:ascii="Times New Roman" w:hAnsi="Times New Roman" w:eastAsia="Calibri" w:cs="Mangal"/>
          <w:color w:val="000000"/>
          <w:sz w:val="16"/>
          <w:szCs w:val="16"/>
        </w:rPr>
      </w:r>
      <w:r>
        <w:rPr>
          <w:rFonts w:ascii="Times New Roman" w:hAnsi="Times New Roman" w:eastAsia="Calibri" w:cs="Mangal"/>
          <w:color w:val="000000"/>
          <w:sz w:val="16"/>
          <w:szCs w:val="16"/>
        </w:rPr>
      </w:r>
      <w:r>
        <w:rPr>
          <w:rFonts w:ascii="Times New Roman" w:hAnsi="Times New Roman" w:eastAsia="Calibri" w:cs="Mangal"/>
          <w:color w:val="000000"/>
          <w:sz w:val="16"/>
          <w:szCs w:val="16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Calibri" w:cs="Mangal"/>
          <w:color w:val="000000"/>
          <w:sz w:val="28"/>
          <w:szCs w:val="28"/>
        </w:rPr>
      </w:pPr>
      <w:r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eastAsia="Calibri" w:cs="Mangal"/>
          <w:color w:val="000000"/>
          <w:sz w:val="28"/>
          <w:szCs w:val="28"/>
        </w:rPr>
      </w:r>
      <w:r>
        <w:rPr>
          <w:rFonts w:ascii="Times New Roman" w:hAnsi="Times New Roman" w:eastAsia="Calibri" w:cs="Mangal"/>
          <w:color w:val="000000"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Calibri" w:cs="Mangal"/>
          <w:color w:val="000000"/>
          <w:sz w:val="18"/>
          <w:szCs w:val="28"/>
        </w:rPr>
      </w:pPr>
      <w:r>
        <w:rPr>
          <w:rFonts w:ascii="Times New Roman" w:hAnsi="Times New Roman" w:eastAsia="Calibri" w:cs="Mangal"/>
          <w:color w:val="000000"/>
          <w:sz w:val="18"/>
          <w:szCs w:val="28"/>
        </w:rPr>
      </w:r>
      <w:r>
        <w:rPr>
          <w:rFonts w:ascii="Times New Roman" w:hAnsi="Times New Roman" w:eastAsia="Calibri" w:cs="Mangal"/>
          <w:color w:val="000000"/>
          <w:sz w:val="18"/>
          <w:szCs w:val="28"/>
        </w:rPr>
      </w:r>
      <w:r>
        <w:rPr>
          <w:rFonts w:ascii="Times New Roman" w:hAnsi="Times New Roman" w:eastAsia="Calibri" w:cs="Mangal"/>
          <w:color w:val="000000"/>
          <w:sz w:val="18"/>
          <w:szCs w:val="28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 w:right="0" w:firstLine="0" w:left="0"/>
        <w:rPr>
          <w:rFonts w:ascii="Times New Roman" w:hAnsi="Times New Roman" w:eastAsia="Calibri" w:cs="Mangal"/>
          <w:color w:val="000000"/>
          <w:sz w:val="28"/>
          <w:szCs w:val="28"/>
        </w:rPr>
      </w:pPr>
      <w:r>
        <w:rPr>
          <w:rFonts w:ascii="Times New Roman" w:hAnsi="Times New Roman" w:eastAsia="Calibri" w:cs="Mangal"/>
          <w:color w:val="000000"/>
          <w:sz w:val="28"/>
          <w:szCs w:val="28"/>
        </w:rPr>
        <w:t xml:space="preserve">28 січня</w:t>
      </w:r>
      <w:r>
        <w:rPr>
          <w:rFonts w:ascii="Times New Roman" w:hAnsi="Times New Roman" w:eastAsia="Calibri" w:cs="Mangal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2026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 року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ab/>
        <w:t xml:space="preserve">м.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ab/>
        <w:t xml:space="preserve">№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26</w:t>
      </w:r>
      <w:bookmarkStart w:id="0" w:name="_GoBack"/>
      <w:r/>
      <w:bookmarkEnd w:id="0"/>
      <w:r>
        <w:rPr>
          <w:rFonts w:ascii="Times New Roman" w:hAnsi="Times New Roman" w:eastAsia="Calibri" w:cs="Mangal"/>
          <w:color w:val="000000"/>
          <w:sz w:val="28"/>
          <w:szCs w:val="28"/>
        </w:rPr>
      </w:r>
      <w:r>
        <w:rPr>
          <w:rFonts w:ascii="Times New Roman" w:hAnsi="Times New Roman" w:eastAsia="Calibri" w:cs="Mangal"/>
          <w:color w:val="000000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b/>
          <w:sz w:val="20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0"/>
          <w:lang w:eastAsia="uk-UA"/>
        </w:rPr>
        <w:t xml:space="preserve">                               </w:t>
      </w:r>
      <w:r>
        <w:rPr>
          <w:rFonts w:ascii="Times New Roman" w:hAnsi="Times New Roman" w:eastAsia="Times New Roman" w:cs="Times New Roman"/>
          <w:b/>
          <w:sz w:val="20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0"/>
          <w:szCs w:val="28"/>
          <w:lang w:eastAsia="ru-RU"/>
        </w:rPr>
      </w:r>
    </w:p>
    <w:p>
      <w:pPr>
        <w:pBdr/>
        <w:spacing w:after="0" w:line="240" w:lineRule="auto"/>
        <w:ind w:right="5670" w:firstLine="0" w:left="0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Про залучення транспортних засобів для перевезення військовозобов’язаних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b/>
          <w:sz w:val="20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z w:val="20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0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0"/>
          <w:szCs w:val="28"/>
          <w:lang w:eastAsia="zh-CN"/>
        </w:rPr>
      </w:r>
    </w:p>
    <w:p>
      <w:pPr>
        <w:pBdr/>
        <w:tabs>
          <w:tab w:val="left" w:leader="none" w:pos="567"/>
          <w:tab w:val="left" w:leader="none" w:pos="3969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зв’язку з військовою агресією російської федерації проти України, розпочатою 24 лютого 2022 року, враховуючи Указ През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идента України від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лютого 2022 року № 69/2022 «Про загальну мобілізацію»,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з метою забезпечення перевезення вій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ськовозобов’язаних згідно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листа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начальника першого відділу Корюківського районного територіального центру комплектування 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соціаль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ної п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ідтримки М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.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Бутенка від 28 січня 2026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року №1в/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646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,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керуючись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ст.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ст.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42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, 50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Закону України «Про місцеве самоврядування в Україні», Законом України «Про мобілізаційну підготовку та мобілізацію», враховуючи норми Закону України «Про правовий режим воєнного стану»: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Style w:val="846"/>
        <w:pBdr/>
        <w:tabs>
          <w:tab w:val="left" w:leader="none" w:pos="851"/>
        </w:tabs>
        <w:spacing w:after="0" w:line="240" w:lineRule="auto"/>
        <w:ind w:firstLine="567" w:left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Залучити наступні транспортні засоби, що є комунальною власністю Менської міської територіальної громади та перебувають в оперативному управлінні Степанівського МНВК, для перевезення військовозобов’язаних, призваних по мобілізації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: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з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28 січня 2026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року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–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****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,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 xml:space="preserve">за маршрутом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 згідно вказівки представн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ика першого відділу Корюківського районного територіального центру комплектування та соціальної підтримки.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Style w:val="846"/>
        <w:pBdr/>
        <w:tabs>
          <w:tab w:val="left" w:leader="none" w:pos="567"/>
          <w:tab w:val="left" w:leader="none" w:pos="709"/>
        </w:tabs>
        <w:spacing w:after="0" w:line="240" w:lineRule="auto"/>
        <w:ind w:left="0"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pP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r>
    </w:p>
    <w:p>
      <w:pPr>
        <w:widowControl w:val="false"/>
        <w:pBdr/>
        <w:tabs>
          <w:tab w:val="left" w:leader="none" w:pos="240"/>
          <w:tab w:val="left" w:leader="none" w:pos="709"/>
          <w:tab w:val="left" w:leader="none" w:pos="5954"/>
        </w:tabs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widowControl w:val="false"/>
        <w:pBdr/>
        <w:tabs>
          <w:tab w:val="left" w:leader="none" w:pos="240"/>
          <w:tab w:val="left" w:leader="none" w:pos="709"/>
          <w:tab w:val="clear" w:leader="none" w:pos="1134"/>
          <w:tab w:val="left" w:leader="none" w:pos="6520"/>
        </w:tabs>
        <w:spacing w:after="0" w:line="240" w:lineRule="auto"/>
        <w:ind w:right="0" w:firstLine="0" w:left="0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Секретар ради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ab/>
        <w:t xml:space="preserve">Юрій СТАЛЬНИЧЕНКО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9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9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9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9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9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9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9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9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6">
    <w:name w:val="Caption"/>
    <w:basedOn w:val="896"/>
    <w:next w:val="89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858"/>
    <w:uiPriority w:val="99"/>
    <w:pPr>
      <w:pBdr/>
      <w:spacing/>
      <w:ind/>
    </w:pPr>
  </w:style>
  <w:style w:type="paragraph" w:styleId="718">
    <w:name w:val="endnote text"/>
    <w:basedOn w:val="896"/>
    <w:link w:val="7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19">
    <w:name w:val="Endnote Text Char"/>
    <w:link w:val="718"/>
    <w:uiPriority w:val="99"/>
    <w:pPr>
      <w:pBdr/>
      <w:spacing/>
      <w:ind/>
    </w:pPr>
    <w:rPr>
      <w:sz w:val="20"/>
    </w:rPr>
  </w:style>
  <w:style w:type="character" w:styleId="720">
    <w:name w:val="endnote reference"/>
    <w:basedOn w:val="897"/>
    <w:uiPriority w:val="99"/>
    <w:semiHidden/>
    <w:unhideWhenUsed/>
    <w:pPr>
      <w:pBdr/>
      <w:spacing/>
      <w:ind/>
    </w:pPr>
    <w:rPr>
      <w:vertAlign w:val="superscript"/>
    </w:rPr>
  </w:style>
  <w:style w:type="paragraph" w:styleId="721">
    <w:name w:val="table of figures"/>
    <w:basedOn w:val="896"/>
    <w:next w:val="896"/>
    <w:uiPriority w:val="99"/>
    <w:unhideWhenUsed/>
    <w:pPr>
      <w:pBdr/>
      <w:spacing w:after="0" w:afterAutospacing="0"/>
      <w:ind/>
    </w:pPr>
  </w:style>
  <w:style w:type="table" w:styleId="722">
    <w:name w:val="Table Grid Light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1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2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1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2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3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5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6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1"/>
    <w:basedOn w:val="896"/>
    <w:next w:val="896"/>
    <w:link w:val="82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29">
    <w:name w:val="Heading 1 Char"/>
    <w:basedOn w:val="897"/>
    <w:link w:val="82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0">
    <w:name w:val="Heading 2"/>
    <w:basedOn w:val="896"/>
    <w:next w:val="896"/>
    <w:link w:val="83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31">
    <w:name w:val="Heading 2 Char"/>
    <w:basedOn w:val="897"/>
    <w:link w:val="83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32">
    <w:name w:val="Heading 3"/>
    <w:basedOn w:val="896"/>
    <w:next w:val="896"/>
    <w:link w:val="83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33">
    <w:name w:val="Heading 3 Char"/>
    <w:basedOn w:val="897"/>
    <w:link w:val="83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34">
    <w:name w:val="Heading 4"/>
    <w:basedOn w:val="896"/>
    <w:next w:val="896"/>
    <w:link w:val="83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5">
    <w:name w:val="Heading 4 Char"/>
    <w:basedOn w:val="897"/>
    <w:link w:val="83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36">
    <w:name w:val="Heading 5"/>
    <w:basedOn w:val="896"/>
    <w:next w:val="896"/>
    <w:link w:val="83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37">
    <w:name w:val="Heading 5 Char"/>
    <w:basedOn w:val="897"/>
    <w:link w:val="83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38">
    <w:name w:val="Heading 6"/>
    <w:basedOn w:val="896"/>
    <w:next w:val="896"/>
    <w:link w:val="83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9">
    <w:name w:val="Heading 6 Char"/>
    <w:basedOn w:val="897"/>
    <w:link w:val="83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0">
    <w:name w:val="Heading 7"/>
    <w:basedOn w:val="896"/>
    <w:next w:val="896"/>
    <w:link w:val="84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1">
    <w:name w:val="Heading 7 Char"/>
    <w:basedOn w:val="897"/>
    <w:link w:val="84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2">
    <w:name w:val="Heading 8"/>
    <w:basedOn w:val="896"/>
    <w:next w:val="896"/>
    <w:link w:val="84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3">
    <w:name w:val="Heading 8 Char"/>
    <w:basedOn w:val="897"/>
    <w:link w:val="84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44">
    <w:name w:val="Heading 9"/>
    <w:basedOn w:val="896"/>
    <w:next w:val="896"/>
    <w:link w:val="84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5">
    <w:name w:val="Heading 9 Char"/>
    <w:basedOn w:val="897"/>
    <w:link w:val="84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46">
    <w:name w:val="List Paragraph"/>
    <w:basedOn w:val="896"/>
    <w:uiPriority w:val="34"/>
    <w:qFormat/>
    <w:pPr>
      <w:pBdr/>
      <w:spacing/>
      <w:ind w:left="720"/>
      <w:contextualSpacing w:val="true"/>
    </w:pPr>
  </w:style>
  <w:style w:type="paragraph" w:styleId="847">
    <w:name w:val="No Spacing"/>
    <w:uiPriority w:val="1"/>
    <w:qFormat/>
    <w:pPr>
      <w:pBdr/>
      <w:spacing w:after="0" w:before="0" w:line="240" w:lineRule="auto"/>
      <w:ind/>
    </w:pPr>
  </w:style>
  <w:style w:type="paragraph" w:styleId="848">
    <w:name w:val="Title"/>
    <w:basedOn w:val="896"/>
    <w:next w:val="896"/>
    <w:link w:val="84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49">
    <w:name w:val="Title Char"/>
    <w:basedOn w:val="897"/>
    <w:link w:val="848"/>
    <w:uiPriority w:val="10"/>
    <w:pPr>
      <w:pBdr/>
      <w:spacing/>
      <w:ind/>
    </w:pPr>
    <w:rPr>
      <w:sz w:val="48"/>
      <w:szCs w:val="48"/>
    </w:rPr>
  </w:style>
  <w:style w:type="paragraph" w:styleId="850">
    <w:name w:val="Subtitle"/>
    <w:basedOn w:val="896"/>
    <w:next w:val="896"/>
    <w:link w:val="85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51">
    <w:name w:val="Subtitle Char"/>
    <w:basedOn w:val="897"/>
    <w:link w:val="850"/>
    <w:uiPriority w:val="11"/>
    <w:pPr>
      <w:pBdr/>
      <w:spacing/>
      <w:ind/>
    </w:pPr>
    <w:rPr>
      <w:sz w:val="24"/>
      <w:szCs w:val="24"/>
    </w:rPr>
  </w:style>
  <w:style w:type="paragraph" w:styleId="852">
    <w:name w:val="Quote"/>
    <w:basedOn w:val="896"/>
    <w:next w:val="896"/>
    <w:link w:val="853"/>
    <w:uiPriority w:val="29"/>
    <w:qFormat/>
    <w:pPr>
      <w:pBdr/>
      <w:spacing/>
      <w:ind w:right="720" w:left="720"/>
    </w:pPr>
    <w:rPr>
      <w:i/>
    </w:rPr>
  </w:style>
  <w:style w:type="character" w:styleId="853">
    <w:name w:val="Quote Char"/>
    <w:link w:val="852"/>
    <w:uiPriority w:val="29"/>
    <w:pPr>
      <w:pBdr/>
      <w:spacing/>
      <w:ind/>
    </w:pPr>
    <w:rPr>
      <w:i/>
    </w:rPr>
  </w:style>
  <w:style w:type="paragraph" w:styleId="854">
    <w:name w:val="Intense Quote"/>
    <w:basedOn w:val="896"/>
    <w:next w:val="896"/>
    <w:link w:val="85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55">
    <w:name w:val="Intense Quote Char"/>
    <w:link w:val="854"/>
    <w:uiPriority w:val="30"/>
    <w:pPr>
      <w:pBdr/>
      <w:spacing/>
      <w:ind/>
    </w:pPr>
    <w:rPr>
      <w:i/>
    </w:rPr>
  </w:style>
  <w:style w:type="paragraph" w:styleId="856">
    <w:name w:val="Header"/>
    <w:basedOn w:val="896"/>
    <w:link w:val="85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7">
    <w:name w:val="Header Char"/>
    <w:basedOn w:val="897"/>
    <w:link w:val="856"/>
    <w:uiPriority w:val="99"/>
    <w:pPr>
      <w:pBdr/>
      <w:spacing/>
      <w:ind/>
    </w:pPr>
  </w:style>
  <w:style w:type="paragraph" w:styleId="858">
    <w:name w:val="Footer"/>
    <w:basedOn w:val="896"/>
    <w:link w:val="85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9">
    <w:name w:val="Footer Char"/>
    <w:basedOn w:val="897"/>
    <w:link w:val="858"/>
    <w:uiPriority w:val="99"/>
    <w:pPr>
      <w:pBdr/>
      <w:spacing/>
      <w:ind/>
    </w:pPr>
  </w:style>
  <w:style w:type="table" w:styleId="860">
    <w:name w:val="Table Grid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3">
    <w:name w:val="footnote text"/>
    <w:basedOn w:val="896"/>
    <w:link w:val="88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4">
    <w:name w:val="Footnote Text Char"/>
    <w:link w:val="883"/>
    <w:uiPriority w:val="99"/>
    <w:pPr>
      <w:pBdr/>
      <w:spacing/>
      <w:ind/>
    </w:pPr>
    <w:rPr>
      <w:sz w:val="18"/>
    </w:rPr>
  </w:style>
  <w:style w:type="character" w:styleId="885">
    <w:name w:val="footnote reference"/>
    <w:basedOn w:val="897"/>
    <w:uiPriority w:val="99"/>
    <w:unhideWhenUsed/>
    <w:pPr>
      <w:pBdr/>
      <w:spacing/>
      <w:ind/>
    </w:pPr>
    <w:rPr>
      <w:vertAlign w:val="superscript"/>
    </w:rPr>
  </w:style>
  <w:style w:type="paragraph" w:styleId="886">
    <w:name w:val="toc 1"/>
    <w:basedOn w:val="896"/>
    <w:next w:val="896"/>
    <w:uiPriority w:val="39"/>
    <w:unhideWhenUsed/>
    <w:pPr>
      <w:pBdr/>
      <w:spacing w:after="57"/>
      <w:ind w:right="0" w:firstLine="0" w:left="0"/>
    </w:pPr>
  </w:style>
  <w:style w:type="paragraph" w:styleId="887">
    <w:name w:val="toc 2"/>
    <w:basedOn w:val="896"/>
    <w:next w:val="896"/>
    <w:uiPriority w:val="39"/>
    <w:unhideWhenUsed/>
    <w:pPr>
      <w:pBdr/>
      <w:spacing w:after="57"/>
      <w:ind w:right="0" w:firstLine="0" w:left="283"/>
    </w:pPr>
  </w:style>
  <w:style w:type="paragraph" w:styleId="888">
    <w:name w:val="toc 3"/>
    <w:basedOn w:val="896"/>
    <w:next w:val="896"/>
    <w:uiPriority w:val="39"/>
    <w:unhideWhenUsed/>
    <w:pPr>
      <w:pBdr/>
      <w:spacing w:after="57"/>
      <w:ind w:right="0" w:firstLine="0" w:left="567"/>
    </w:pPr>
  </w:style>
  <w:style w:type="paragraph" w:styleId="889">
    <w:name w:val="toc 4"/>
    <w:basedOn w:val="896"/>
    <w:next w:val="896"/>
    <w:uiPriority w:val="39"/>
    <w:unhideWhenUsed/>
    <w:pPr>
      <w:pBdr/>
      <w:spacing w:after="57"/>
      <w:ind w:right="0" w:firstLine="0" w:left="850"/>
    </w:pPr>
  </w:style>
  <w:style w:type="paragraph" w:styleId="890">
    <w:name w:val="toc 5"/>
    <w:basedOn w:val="896"/>
    <w:next w:val="896"/>
    <w:uiPriority w:val="39"/>
    <w:unhideWhenUsed/>
    <w:pPr>
      <w:pBdr/>
      <w:spacing w:after="57"/>
      <w:ind w:right="0" w:firstLine="0" w:left="1134"/>
    </w:pPr>
  </w:style>
  <w:style w:type="paragraph" w:styleId="891">
    <w:name w:val="toc 6"/>
    <w:basedOn w:val="896"/>
    <w:next w:val="896"/>
    <w:uiPriority w:val="39"/>
    <w:unhideWhenUsed/>
    <w:pPr>
      <w:pBdr/>
      <w:spacing w:after="57"/>
      <w:ind w:right="0" w:firstLine="0" w:left="1417"/>
    </w:pPr>
  </w:style>
  <w:style w:type="paragraph" w:styleId="892">
    <w:name w:val="toc 7"/>
    <w:basedOn w:val="896"/>
    <w:next w:val="896"/>
    <w:uiPriority w:val="39"/>
    <w:unhideWhenUsed/>
    <w:pPr>
      <w:pBdr/>
      <w:spacing w:after="57"/>
      <w:ind w:right="0" w:firstLine="0" w:left="1701"/>
    </w:pPr>
  </w:style>
  <w:style w:type="paragraph" w:styleId="893">
    <w:name w:val="toc 8"/>
    <w:basedOn w:val="896"/>
    <w:next w:val="896"/>
    <w:uiPriority w:val="39"/>
    <w:unhideWhenUsed/>
    <w:pPr>
      <w:pBdr/>
      <w:spacing w:after="57"/>
      <w:ind w:right="0" w:firstLine="0" w:left="1984"/>
    </w:pPr>
  </w:style>
  <w:style w:type="paragraph" w:styleId="894">
    <w:name w:val="toc 9"/>
    <w:basedOn w:val="896"/>
    <w:next w:val="896"/>
    <w:uiPriority w:val="39"/>
    <w:unhideWhenUsed/>
    <w:pPr>
      <w:pBdr/>
      <w:spacing w:after="57"/>
      <w:ind w:right="0" w:firstLine="0" w:left="2268"/>
    </w:pPr>
  </w:style>
  <w:style w:type="paragraph" w:styleId="895">
    <w:name w:val="TOC Heading"/>
    <w:uiPriority w:val="39"/>
    <w:unhideWhenUsed/>
    <w:pPr>
      <w:pBdr/>
      <w:spacing/>
      <w:ind/>
    </w:pPr>
  </w:style>
  <w:style w:type="paragraph" w:styleId="89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897" w:default="1">
    <w:name w:val="Default Paragraph Font"/>
    <w:uiPriority w:val="1"/>
    <w:semiHidden/>
    <w:unhideWhenUsed/>
    <w:pPr>
      <w:pBdr/>
      <w:spacing/>
      <w:ind/>
    </w:pPr>
  </w:style>
  <w:style w:type="table" w:styleId="89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9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12</cp:revision>
  <dcterms:modified xsi:type="dcterms:W3CDTF">2026-02-02T14:35:58Z</dcterms:modified>
</cp:coreProperties>
</file>