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6AB51C">
      <w:pPr>
        <w:tabs>
          <w:tab w:val="left" w:pos="5245"/>
        </w:tabs>
        <w:spacing w:after="0"/>
        <w:ind w:left="6600" w:firstLine="0"/>
        <w:jc w:val="both"/>
        <w:rPr>
          <w:rFonts w:hint="default" w:ascii="Times New Roman" w:hAnsi="Times New Roman"/>
          <w:b w:val="0"/>
          <w:bCs/>
          <w:sz w:val="24"/>
          <w:szCs w:val="24"/>
          <w:lang w:val="uk-UA"/>
        </w:rPr>
      </w:pPr>
      <w:r>
        <w:rPr>
          <w:rFonts w:hint="default" w:ascii="Times New Roman" w:hAnsi="Times New Roman"/>
          <w:b w:val="0"/>
          <w:bCs/>
          <w:sz w:val="24"/>
          <w:szCs w:val="24"/>
          <w:lang w:val="uk-UA"/>
        </w:rPr>
        <w:t xml:space="preserve">Додаток </w:t>
      </w:r>
    </w:p>
    <w:p w14:paraId="7CA1C4A0">
      <w:pPr>
        <w:tabs>
          <w:tab w:val="left" w:pos="5245"/>
        </w:tabs>
        <w:spacing w:after="0"/>
        <w:ind w:left="6600" w:firstLine="0"/>
        <w:jc w:val="both"/>
        <w:rPr>
          <w:rFonts w:hint="default" w:ascii="Times New Roman" w:hAnsi="Times New Roman"/>
          <w:b w:val="0"/>
          <w:bCs/>
          <w:sz w:val="24"/>
          <w:szCs w:val="24"/>
          <w:lang w:val="uk-UA"/>
        </w:rPr>
      </w:pPr>
      <w:r>
        <w:rPr>
          <w:rFonts w:hint="default" w:ascii="Times New Roman" w:hAnsi="Times New Roman"/>
          <w:b w:val="0"/>
          <w:bCs/>
          <w:sz w:val="24"/>
          <w:szCs w:val="24"/>
          <w:lang w:val="uk-UA"/>
        </w:rPr>
        <w:t>до рішення 69 сесії Менської міської ради 8 скликання</w:t>
      </w:r>
    </w:p>
    <w:p w14:paraId="45E12F3F">
      <w:pPr>
        <w:tabs>
          <w:tab w:val="left" w:pos="5245"/>
        </w:tabs>
        <w:spacing w:after="0"/>
        <w:ind w:left="6600" w:firstLine="0"/>
        <w:jc w:val="both"/>
        <w:rPr>
          <w:rFonts w:hint="default" w:ascii="Times New Roman" w:hAnsi="Times New Roman"/>
          <w:b w:val="0"/>
          <w:bCs/>
          <w:sz w:val="24"/>
          <w:szCs w:val="24"/>
          <w:lang w:val="uk-UA"/>
        </w:rPr>
      </w:pPr>
      <w:r>
        <w:rPr>
          <w:rFonts w:hint="default" w:ascii="Times New Roman" w:hAnsi="Times New Roman"/>
          <w:b w:val="0"/>
          <w:bCs/>
          <w:sz w:val="24"/>
          <w:szCs w:val="24"/>
          <w:lang w:val="uk-UA"/>
        </w:rPr>
        <w:t>28 січня 2026 року № 23</w:t>
      </w:r>
    </w:p>
    <w:p w14:paraId="3CCE7603">
      <w:pPr>
        <w:tabs>
          <w:tab w:val="left" w:pos="5245"/>
        </w:tabs>
        <w:spacing w:after="0"/>
        <w:ind w:firstLine="567"/>
        <w:jc w:val="center"/>
        <w:rPr>
          <w:rFonts w:ascii="Times New Roman" w:hAnsi="Times New Roman"/>
          <w:b/>
          <w:sz w:val="24"/>
          <w:szCs w:val="24"/>
          <w:lang w:val="uk-UA"/>
        </w:rPr>
      </w:pPr>
    </w:p>
    <w:p w14:paraId="001FDED4">
      <w:pPr>
        <w:tabs>
          <w:tab w:val="left" w:pos="5245"/>
        </w:tabs>
        <w:spacing w:after="0"/>
        <w:ind w:firstLine="567"/>
        <w:jc w:val="center"/>
        <w:rPr>
          <w:rFonts w:ascii="Times New Roman" w:hAnsi="Times New Roman"/>
          <w:b/>
          <w:bCs/>
          <w:sz w:val="24"/>
          <w:szCs w:val="24"/>
          <w:lang w:val="uk-UA"/>
        </w:rPr>
      </w:pPr>
      <w:r>
        <w:rPr>
          <w:rFonts w:ascii="Times New Roman" w:hAnsi="Times New Roman"/>
          <w:b/>
          <w:sz w:val="24"/>
          <w:szCs w:val="24"/>
          <w:lang w:val="uk-UA"/>
        </w:rPr>
        <w:t xml:space="preserve">Звіт </w:t>
      </w:r>
      <w:bookmarkStart w:id="0" w:name="_Hlk218524019"/>
      <w:r>
        <w:rPr>
          <w:rFonts w:ascii="Times New Roman" w:hAnsi="Times New Roman"/>
          <w:b/>
          <w:sz w:val="24"/>
          <w:szCs w:val="24"/>
          <w:lang w:val="uk-UA"/>
        </w:rPr>
        <w:t xml:space="preserve">про виконання Стратегії освіти Менської міської територіальної громади </w:t>
      </w:r>
    </w:p>
    <w:p w14:paraId="7BCFFA9C">
      <w:pPr>
        <w:tabs>
          <w:tab w:val="left" w:pos="5245"/>
        </w:tabs>
        <w:spacing w:after="0"/>
        <w:ind w:firstLine="567"/>
        <w:jc w:val="center"/>
        <w:rPr>
          <w:rFonts w:ascii="Times New Roman" w:hAnsi="Times New Roman"/>
          <w:b/>
          <w:bCs/>
          <w:sz w:val="24"/>
          <w:szCs w:val="24"/>
          <w:lang w:val="uk-UA"/>
        </w:rPr>
      </w:pPr>
      <w:r>
        <w:rPr>
          <w:rFonts w:ascii="Times New Roman" w:hAnsi="Times New Roman"/>
          <w:b/>
          <w:sz w:val="24"/>
          <w:szCs w:val="24"/>
          <w:lang w:val="uk-UA"/>
        </w:rPr>
        <w:t xml:space="preserve">на 2024-2027 роки, </w:t>
      </w:r>
    </w:p>
    <w:p w14:paraId="65035E18">
      <w:pPr>
        <w:spacing w:after="0"/>
        <w:ind w:firstLine="567"/>
        <w:jc w:val="center"/>
        <w:rPr>
          <w:rFonts w:ascii="Times New Roman" w:hAnsi="Times New Roman"/>
          <w:b/>
          <w:sz w:val="24"/>
          <w:szCs w:val="24"/>
          <w:lang w:val="uk-UA"/>
        </w:rPr>
      </w:pPr>
      <w:r>
        <w:rPr>
          <w:rFonts w:ascii="Times New Roman" w:hAnsi="Times New Roman"/>
          <w:b/>
          <w:sz w:val="24"/>
          <w:szCs w:val="24"/>
          <w:lang w:val="uk-UA"/>
        </w:rPr>
        <w:t>за 2024 - 2025 роки</w:t>
      </w:r>
      <w:bookmarkEnd w:id="0"/>
    </w:p>
    <w:p w14:paraId="08223AF3">
      <w:pPr>
        <w:spacing w:after="0"/>
        <w:ind w:firstLine="567"/>
        <w:jc w:val="both"/>
        <w:rPr>
          <w:rFonts w:ascii="Times New Roman" w:hAnsi="Times New Roman"/>
          <w:sz w:val="24"/>
          <w:szCs w:val="24"/>
          <w:lang w:val="uk-UA"/>
        </w:rPr>
      </w:pPr>
    </w:p>
    <w:p w14:paraId="248DA4B7">
      <w:pPr>
        <w:spacing w:after="0"/>
        <w:ind w:firstLine="567"/>
        <w:jc w:val="both"/>
        <w:rPr>
          <w:rFonts w:ascii="Times New Roman" w:hAnsi="Times New Roman"/>
          <w:sz w:val="24"/>
          <w:szCs w:val="24"/>
          <w:lang w:val="uk-UA"/>
        </w:rPr>
      </w:pPr>
      <w:r>
        <w:rPr>
          <w:rFonts w:ascii="Times New Roman" w:hAnsi="Times New Roman"/>
          <w:sz w:val="24"/>
          <w:szCs w:val="24"/>
          <w:lang w:val="uk-UA"/>
        </w:rPr>
        <w:t xml:space="preserve">Стратегія освіти Менської міської територіальної громади на 2024-2027 роки (далі – Стратегія) розроблена завдяки підтримці експертів Швейцарсько-українського проєкту </w:t>
      </w:r>
      <w:r>
        <w:rPr>
          <w:rFonts w:ascii="Times New Roman" w:hAnsi="Times New Roman"/>
          <w:sz w:val="24"/>
          <w:szCs w:val="24"/>
          <w:lang w:val="en-US"/>
        </w:rPr>
        <w:t>DECIDE</w:t>
      </w:r>
      <w:r>
        <w:rPr>
          <w:rFonts w:ascii="Times New Roman" w:hAnsi="Times New Roman"/>
          <w:sz w:val="24"/>
          <w:szCs w:val="24"/>
          <w:lang w:val="uk-UA"/>
        </w:rPr>
        <w:t xml:space="preserve"> та затвердження на 46 сесії Менської міської ради 8 скликання від 21 березня 2024 року №149.</w:t>
      </w:r>
    </w:p>
    <w:p w14:paraId="64707E06">
      <w:pPr>
        <w:spacing w:after="0"/>
        <w:ind w:firstLine="567"/>
        <w:jc w:val="both"/>
        <w:rPr>
          <w:rFonts w:ascii="Times New Roman" w:hAnsi="Times New Roman"/>
          <w:sz w:val="24"/>
          <w:szCs w:val="24"/>
          <w:lang w:val="uk-UA"/>
        </w:rPr>
      </w:pPr>
      <w:r>
        <w:rPr>
          <w:rFonts w:ascii="Times New Roman" w:hAnsi="Times New Roman"/>
          <w:sz w:val="24"/>
          <w:szCs w:val="24"/>
          <w:lang w:val="uk-UA"/>
        </w:rPr>
        <w:t>Станом на 01.12.2025 року в Менській громаді працює 12 закладів, що забезпечують здобуття повної загальної середньої освіти, з них: 2 опорних заклади загальної середньої освіти І-ІІІ ступенів, що мають в своєю підпорядкуванні 3 філії, 4 заклади загальної середньої освіти І-ІІІ ступенів, 3 гімназії (що забезпечують здобуття базової середньої освіти). Станом на початок 2025 – 2026 навчального року освіту в таких закладах здобувають 2125 дітей шкільного віку. В громаді функціонує розвинена мережа інклюзивних класів при закладах, що забезпечують осіб з ООП загальною середньою освітою. Так, станом на 01.12.2025 року в 9 закладах загальної середньої освіти функціонує 40 інклюзивних класів, в яких здобувають освіту 51 дитина з ООП. Здобуття освіти у школах громади є повністю безкоштовним. У всіх закладах загальної середньої освіти організовано гаряче харчування.</w:t>
      </w:r>
    </w:p>
    <w:p w14:paraId="7B5DF336">
      <w:pPr>
        <w:spacing w:after="0"/>
        <w:ind w:firstLine="567"/>
        <w:jc w:val="both"/>
        <w:rPr>
          <w:rFonts w:ascii="Times New Roman" w:hAnsi="Times New Roman"/>
          <w:sz w:val="24"/>
          <w:szCs w:val="24"/>
          <w:lang w:val="uk-UA"/>
        </w:rPr>
      </w:pPr>
      <w:r>
        <w:rPr>
          <w:rFonts w:ascii="Times New Roman" w:hAnsi="Times New Roman"/>
          <w:sz w:val="24"/>
          <w:szCs w:val="24"/>
          <w:lang w:val="uk-UA"/>
        </w:rPr>
        <w:t xml:space="preserve">В Менській громаді досить розвинена мережа закладів дошкільної освіти. Всього налічується 14 таких закладів, з них: 10 ЗДО, 3 філії закладів дошкільної освіти та 1 дошкільний структурний підрозділ у складі Волосківської гімназії. Всього станом на 01.09.2025 р. дошкільною освітою охоплено 421 дитина дошкільного віку. У всіх населених пунктах, в яких є достатня кількість дітей дошкільного віку наявні заклади дошкільної освіти, у іншому випадку організовано підвіз дошкільнят до найближчого ЗДО. </w:t>
      </w:r>
    </w:p>
    <w:p w14:paraId="0170DBAE">
      <w:pPr>
        <w:spacing w:after="0"/>
        <w:ind w:firstLine="567"/>
        <w:jc w:val="both"/>
        <w:rPr>
          <w:rFonts w:ascii="Times New Roman" w:hAnsi="Times New Roman"/>
          <w:sz w:val="24"/>
          <w:szCs w:val="24"/>
          <w:lang w:val="uk-UA"/>
        </w:rPr>
      </w:pPr>
      <w:r>
        <w:rPr>
          <w:rFonts w:ascii="Times New Roman" w:hAnsi="Times New Roman"/>
          <w:sz w:val="24"/>
          <w:szCs w:val="24"/>
          <w:lang w:val="uk-UA"/>
        </w:rPr>
        <w:t xml:space="preserve">Мережа закладів позашкільної освіти складається з 2 закладів: Менської ДЮСШ, Менського ЦДЮТ. Станом на 01.10.2025 р. 815 дітей охоплені послугами позашкільної освіти в таких закладах. </w:t>
      </w:r>
    </w:p>
    <w:p w14:paraId="1F9B1665">
      <w:pPr>
        <w:spacing w:after="0"/>
        <w:ind w:firstLine="567"/>
        <w:jc w:val="both"/>
        <w:rPr>
          <w:rFonts w:ascii="Times New Roman" w:hAnsi="Times New Roman"/>
          <w:sz w:val="24"/>
          <w:szCs w:val="24"/>
          <w:lang w:val="uk-UA"/>
        </w:rPr>
      </w:pPr>
      <w:r>
        <w:rPr>
          <w:rFonts w:ascii="Times New Roman" w:hAnsi="Times New Roman"/>
          <w:sz w:val="24"/>
          <w:szCs w:val="24"/>
          <w:lang w:val="uk-UA"/>
        </w:rPr>
        <w:t>Також в підпорядкуванні Відділу освіти Менської міської ради перебуває ІРЦ та Степанівський МНВК.</w:t>
      </w:r>
    </w:p>
    <w:p w14:paraId="323AC94F">
      <w:pPr>
        <w:spacing w:after="0"/>
        <w:ind w:firstLine="567"/>
        <w:jc w:val="both"/>
        <w:rPr>
          <w:rFonts w:ascii="Times New Roman" w:hAnsi="Times New Roman"/>
          <w:sz w:val="24"/>
          <w:szCs w:val="24"/>
          <w:lang w:val="uk-UA"/>
        </w:rPr>
      </w:pPr>
      <w:r>
        <w:rPr>
          <w:rFonts w:ascii="Times New Roman" w:hAnsi="Times New Roman"/>
          <w:sz w:val="24"/>
          <w:szCs w:val="24"/>
          <w:lang w:val="uk-UA"/>
        </w:rPr>
        <w:t>У звітуваннях по реалізації Стратегії за період з 2024 по 2025 роки розглянемо детально кожен календарний рік та успіхи в реалізації запланованих заходів.</w:t>
      </w:r>
    </w:p>
    <w:p w14:paraId="650F548A">
      <w:pPr>
        <w:spacing w:after="0"/>
        <w:ind w:firstLine="567"/>
        <w:jc w:val="center"/>
        <w:rPr>
          <w:rFonts w:ascii="Times New Roman" w:hAnsi="Times New Roman"/>
          <w:b/>
          <w:sz w:val="24"/>
          <w:szCs w:val="24"/>
          <w:lang w:val="uk-UA"/>
        </w:rPr>
      </w:pPr>
      <w:r>
        <w:rPr>
          <w:rFonts w:ascii="Times New Roman" w:hAnsi="Times New Roman"/>
          <w:b/>
          <w:sz w:val="24"/>
          <w:szCs w:val="24"/>
          <w:lang w:val="uk-UA"/>
        </w:rPr>
        <w:t>2024 рік</w:t>
      </w:r>
    </w:p>
    <w:p w14:paraId="2552465B">
      <w:pPr>
        <w:spacing w:after="0"/>
        <w:ind w:firstLine="567"/>
        <w:jc w:val="both"/>
        <w:rPr>
          <w:rFonts w:ascii="Times New Roman" w:hAnsi="Times New Roman"/>
          <w:sz w:val="24"/>
          <w:szCs w:val="24"/>
          <w:lang w:val="uk-UA"/>
        </w:rPr>
      </w:pPr>
      <w:r>
        <w:rPr>
          <w:rFonts w:ascii="Times New Roman" w:hAnsi="Times New Roman"/>
          <w:sz w:val="24"/>
          <w:szCs w:val="24"/>
          <w:lang w:val="uk-UA"/>
        </w:rPr>
        <w:t xml:space="preserve">В рамках реалізації проєктів Стратегії за 2024 рік передбачено досягнення трьох стратегічних цілей: Стратегічна ціль 1 - Успішно функціонує спроможна розгалужена мережа різних типів закладів дошкільної, загальної середньої, позашкільної освіти; стратегічна ціль 2 - Якісні освітні послуги для амбітної молоді і дітей надають мотивовані педагогічні працівники та працівниці; стратегічна ціль 3 - Менська територіальна громада провідний центр для обміну досвідом і співпраці в освітній галузі на всіх рівнях. На досягнення даних стратегічних цілей в 2024 році заплановано використання 5 209,075 тис. грн., з них: кошти державного бюджету 3 150,00 тис. грн. (61% від загального фонду), кошти місцевого бюджету (бюджету Менської ТГ) – 792,075 тис. грн. (15%), кошти з інших джерел (гранти, благодійна допомога та ін.) – 1 267,00 тис грн. (34%) відповідно. </w:t>
      </w:r>
    </w:p>
    <w:p w14:paraId="6323810F">
      <w:pPr>
        <w:spacing w:after="0"/>
        <w:ind w:firstLine="567"/>
        <w:jc w:val="both"/>
        <w:rPr>
          <w:rFonts w:ascii="Times New Roman" w:hAnsi="Times New Roman"/>
          <w:sz w:val="24"/>
          <w:szCs w:val="24"/>
          <w:lang w:val="uk-UA"/>
        </w:rPr>
      </w:pPr>
      <w:r>
        <w:rPr>
          <w:rFonts w:ascii="Times New Roman" w:hAnsi="Times New Roman"/>
          <w:sz w:val="24"/>
          <w:szCs w:val="24"/>
          <w:lang w:val="uk-UA"/>
        </w:rPr>
        <w:drawing>
          <wp:inline distT="0" distB="0" distL="0" distR="0">
            <wp:extent cx="5486400" cy="2430780"/>
            <wp:effectExtent l="0" t="0" r="0" b="7620"/>
            <wp:docPr id="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3B28DD4">
      <w:pPr>
        <w:spacing w:after="0"/>
        <w:ind w:firstLine="567"/>
        <w:jc w:val="both"/>
        <w:rPr>
          <w:rFonts w:ascii="Times New Roman" w:hAnsi="Times New Roman"/>
          <w:sz w:val="24"/>
          <w:szCs w:val="24"/>
          <w:lang w:val="uk-UA"/>
        </w:rPr>
      </w:pPr>
      <w:r>
        <w:rPr>
          <w:rFonts w:ascii="Times New Roman" w:hAnsi="Times New Roman"/>
          <w:sz w:val="24"/>
          <w:szCs w:val="24"/>
          <w:lang w:val="uk-UA"/>
        </w:rPr>
        <w:t xml:space="preserve">Рис. 1.1. </w:t>
      </w:r>
      <w:bookmarkStart w:id="1" w:name="_Hlk217310997"/>
      <w:r>
        <w:rPr>
          <w:rFonts w:ascii="Times New Roman" w:hAnsi="Times New Roman"/>
          <w:sz w:val="24"/>
          <w:szCs w:val="24"/>
          <w:lang w:val="uk-UA"/>
        </w:rPr>
        <w:t>Розподіл бюджету на виконання заходів в 2024 році.</w:t>
      </w:r>
      <w:bookmarkEnd w:id="1"/>
    </w:p>
    <w:p w14:paraId="2C3F9503">
      <w:pPr>
        <w:spacing w:after="0"/>
        <w:ind w:firstLine="567"/>
        <w:jc w:val="both"/>
        <w:rPr>
          <w:rFonts w:ascii="Times New Roman" w:hAnsi="Times New Roman"/>
          <w:sz w:val="24"/>
          <w:szCs w:val="24"/>
          <w:lang w:val="uk-UA"/>
        </w:rPr>
      </w:pPr>
      <w:r>
        <w:rPr>
          <w:rFonts w:ascii="Times New Roman" w:hAnsi="Times New Roman"/>
          <w:sz w:val="24"/>
          <w:szCs w:val="24"/>
          <w:lang w:val="uk-UA"/>
        </w:rPr>
        <w:t>На реалізацію заходів, передбачених в плані Стратегії розвитку освіти Менської міської територіальної громади на 2024 – 2027 роки було витрачено 5 233,262 тис. грн., з них кошти державного бюджету – 3 150,00 тис. грн., кошти місцевого бюджету – 816,262 тис. грн., кошти з інших джерел – 1 267,00 тис. грн. План закладених коштів на реалізацію заходів перевиконано майже на 1 %, що свідчить про зацікавленість керівництва громади в успішній реалізації Стратегії освіти, розвитку освітньої галузі та в підтримці кращих освітян Менської ТГ, адже коштів витрачено більше, ніж передбачено в Стратегії саме для реалізації заходу розвитку позашкільної освіти, в рамках якого передбачено виплату одноразових грошових премій вихованцям закладів позашкільної освіти та їх наставникам, що в обласних, Всеукраїнських та міжнародних конкурсах, змаганнях, чемпіонатах здобули перемогу чи посіли призові місця. Коштів витрачено на 24,187 тис грн. більше, ніж заплановано за рахунок коштів місцевого бюджету.</w:t>
      </w:r>
    </w:p>
    <w:p w14:paraId="4CA55D42">
      <w:pPr>
        <w:spacing w:after="0"/>
        <w:ind w:firstLine="567"/>
        <w:jc w:val="both"/>
        <w:rPr>
          <w:rFonts w:ascii="Times New Roman" w:hAnsi="Times New Roman"/>
          <w:sz w:val="24"/>
          <w:szCs w:val="24"/>
          <w:lang w:val="uk-UA"/>
        </w:rPr>
      </w:pPr>
      <w:r>
        <w:rPr>
          <w:rFonts w:ascii="Times New Roman" w:hAnsi="Times New Roman"/>
          <w:sz w:val="24"/>
          <w:szCs w:val="24"/>
          <w:lang w:val="uk-UA"/>
        </w:rPr>
        <w:t xml:space="preserve">Загалом виконано всі заходи, передбачені на 2024 рік в рамках плану Стратегії розвитку освіти на 2024 – 2027 роки. </w:t>
      </w:r>
    </w:p>
    <w:p w14:paraId="6115CB79">
      <w:pPr>
        <w:spacing w:after="0"/>
        <w:ind w:firstLine="567"/>
        <w:jc w:val="both"/>
        <w:rPr>
          <w:rFonts w:ascii="Times New Roman" w:hAnsi="Times New Roman"/>
          <w:sz w:val="24"/>
          <w:szCs w:val="24"/>
          <w:lang w:val="uk-UA"/>
        </w:rPr>
      </w:pPr>
      <w:r>
        <w:rPr>
          <w:rFonts w:ascii="Times New Roman" w:hAnsi="Times New Roman"/>
          <w:sz w:val="24"/>
          <w:szCs w:val="24"/>
          <w:lang w:val="uk-UA"/>
        </w:rPr>
        <w:t>Зупинимось більш детально на реалізації Стратегічних цілей. В рамках стратегічної цілі 1 було передбачено придбання 1 шкільного автобуса для здійснення підвозу дітей до місця навчання. В жовтні 2024 року за кошти державного бюджету, за умови співфінансування для Менського опорного ЗЗСО І-ІІІ ст. ім.Т.Г.Шевченка було отримано 1 шкільний автобус. Загальна вартість його становила 3 500,00 тис. грн, з них 350,00 тис. грн – кошти місцевого бюджету.</w:t>
      </w:r>
    </w:p>
    <w:p w14:paraId="3ADB1C17">
      <w:pPr>
        <w:spacing w:after="0"/>
        <w:ind w:firstLine="567"/>
        <w:jc w:val="both"/>
        <w:rPr>
          <w:rFonts w:ascii="Times New Roman" w:hAnsi="Times New Roman"/>
          <w:sz w:val="24"/>
          <w:szCs w:val="24"/>
          <w:lang w:val="uk-UA"/>
        </w:rPr>
      </w:pPr>
      <w:r>
        <w:rPr>
          <w:rFonts w:ascii="Times New Roman" w:hAnsi="Times New Roman"/>
          <w:sz w:val="24"/>
          <w:szCs w:val="24"/>
          <w:lang w:val="uk-UA"/>
        </w:rPr>
        <w:drawing>
          <wp:anchor distT="0" distB="0" distL="114300" distR="114300" simplePos="0" relativeHeight="251659264" behindDoc="1" locked="0" layoutInCell="1" allowOverlap="1">
            <wp:simplePos x="0" y="0"/>
            <wp:positionH relativeFrom="column">
              <wp:posOffset>-38735</wp:posOffset>
            </wp:positionH>
            <wp:positionV relativeFrom="paragraph">
              <wp:posOffset>534670</wp:posOffset>
            </wp:positionV>
            <wp:extent cx="2143125" cy="2857500"/>
            <wp:effectExtent l="0" t="0" r="9525" b="0"/>
            <wp:wrapTight wrapText="bothSides">
              <wp:wrapPolygon>
                <wp:start x="0" y="0"/>
                <wp:lineTo x="0" y="21456"/>
                <wp:lineTo x="21504" y="21456"/>
                <wp:lineTo x="21504"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pic:cNvPicPr>
                  </pic:nvPicPr>
                  <pic:blipFill>
                    <a:blip r:embed="rId10"/>
                    <a:stretch>
                      <a:fillRect/>
                    </a:stretch>
                  </pic:blipFill>
                  <pic:spPr>
                    <a:xfrm>
                      <a:off x="0" y="0"/>
                      <a:ext cx="2143125" cy="2857500"/>
                    </a:xfrm>
                    <a:prstGeom prst="rect">
                      <a:avLst/>
                    </a:prstGeom>
                  </pic:spPr>
                </pic:pic>
              </a:graphicData>
            </a:graphic>
          </wp:anchor>
        </w:drawing>
      </w:r>
      <w:r>
        <w:rPr>
          <w:rFonts w:ascii="Times New Roman" w:hAnsi="Times New Roman"/>
          <w:sz w:val="24"/>
          <w:szCs w:val="24"/>
          <w:lang w:val="uk-UA"/>
        </w:rPr>
        <mc:AlternateContent>
          <mc:Choice Requires="wps">
            <w:drawing>
              <wp:anchor distT="0" distB="0" distL="114300" distR="114300" simplePos="0" relativeHeight="251660288" behindDoc="1" locked="0" layoutInCell="1" allowOverlap="1">
                <wp:simplePos x="0" y="0"/>
                <wp:positionH relativeFrom="column">
                  <wp:posOffset>-38735</wp:posOffset>
                </wp:positionH>
                <wp:positionV relativeFrom="paragraph">
                  <wp:posOffset>3394710</wp:posOffset>
                </wp:positionV>
                <wp:extent cx="2514600" cy="464820"/>
                <wp:effectExtent l="0" t="0" r="0" b="0"/>
                <wp:wrapTight wrapText="bothSides">
                  <wp:wrapPolygon>
                    <wp:start x="0" y="0"/>
                    <wp:lineTo x="0" y="20361"/>
                    <wp:lineTo x="21436" y="20361"/>
                    <wp:lineTo x="21436" y="0"/>
                    <wp:lineTo x="0" y="0"/>
                  </wp:wrapPolygon>
                </wp:wrapTight>
                <wp:docPr id="3" name="Поле 3"/>
                <wp:cNvGraphicFramePr/>
                <a:graphic xmlns:a="http://schemas.openxmlformats.org/drawingml/2006/main">
                  <a:graphicData uri="http://schemas.microsoft.com/office/word/2010/wordprocessingShape">
                    <wps:wsp>
                      <wps:cNvSpPr txBox="1"/>
                      <wps:spPr bwMode="auto">
                        <a:xfrm>
                          <a:off x="0" y="0"/>
                          <a:ext cx="2514600" cy="464820"/>
                        </a:xfrm>
                        <a:prstGeom prst="rect">
                          <a:avLst/>
                        </a:prstGeom>
                        <a:solidFill>
                          <a:schemeClr val="lt1"/>
                        </a:solidFill>
                        <a:ln w="6350">
                          <a:noFill/>
                          <a:round/>
                        </a:ln>
                      </wps:spPr>
                      <wps:txbx>
                        <w:txbxContent>
                          <w:p w14:paraId="3DD10664">
                            <w:pPr>
                              <w:rPr>
                                <w:rFonts w:ascii="Times New Roman" w:hAnsi="Times New Roman" w:cs="Times New Roman"/>
                                <w:lang w:val="uk-UA"/>
                              </w:rPr>
                            </w:pPr>
                            <w:r>
                              <w:rPr>
                                <w:rFonts w:ascii="Times New Roman" w:hAnsi="Times New Roman" w:cs="Times New Roman"/>
                                <w:lang w:val="uk-UA"/>
                              </w:rPr>
                              <w:t>Рис. 1.2. Отримання шкільного автобуса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3" o:spid="_x0000_s1026" o:spt="202" type="#_x0000_t202" style="position:absolute;left:0pt;margin-left:-3.05pt;margin-top:267.3pt;height:36.6pt;width:198pt;mso-wrap-distance-left:9pt;mso-wrap-distance-right:9pt;z-index:-251656192;mso-width-relative:page;mso-height-relative:page;" fillcolor="#FFFFFF [3201]" filled="t" stroked="f" coordsize="21600,21600" wrapcoords="0 0 0 20361 21436 20361 21436 0 0 0" o:gfxdata="UEsDBAoAAAAAAIdO4kAAAAAAAAAAAAAAAAAEAAAAZHJzL1BLAwQUAAAACACHTuJA+OdeYNYAAAAK&#10;AQAADwAAAGRycy9kb3ducmV2LnhtbE2Py07DMBBF90j8gzVI7Fo7tIQ0zaQLJLZI9LV2YxNHtceR&#10;7T6/HrOC5ege3XumWV2dZWcd4uAJoZgKYJo6rwbqEbabj0kFLCZJSlpPGuGmI6zax4dG1spf6Euf&#10;16lnuYRiLRFMSmPNeeyMdjJO/agpZ98+OJnyGXqugrzkcmf5ixAld3KgvGDkqN+N7o7rk0PY9+6+&#10;3xVjMMrZOX3eb5utHxCfnwqxBJb0Nf3B8Kuf1aHNTgd/IhWZRZiURSYRXmfzElgGZtViAeyAUIq3&#10;Cnjb8P8vtD9QSwMEFAAAAAgAh07iQH+XmtVeAgAApgQAAA4AAABkcnMvZTJvRG9jLnhtbK1UzW4T&#10;MRC+I/EOlu90kzQNJcqmCq2CkAqtVBBnx+vNruT1GNvJbnkZnoITEs+QR+KzN0lL4dADOazG8/PN&#10;zDczmV10jWZb5XxNJufDkwFnykgqarPO+edPy1fnnPkgTCE0GZXze+X5xfzli1lrp2pEFelCOQYQ&#10;46etzXkVgp1mmZeVaoQ/IasMjCW5RgQ83TornGiB3uhsNBhMspZcYR1J5T20V72R7xHdcwCpLGup&#10;rkhuGmVCj+qUFgEt+aq2ns9TtWWpZLgpS68C0zlHpyF9kQTyKn6z+UxM107Yqpb7EsRzSnjSUyNq&#10;g6RHqCsRBNu4+i+oppaOPJXhRFKT9Y0kRtDFcPCEm7tKWJV6AdXeHkn3/w9WftzeOlYXOT/lzIgG&#10;A9993/3a/dz9YKeRndb6KZzuLNxC95Y67MxB76Ny1X6gAmFiEyhR0JWuiVSgOQZvMH1/ZFp1gUko&#10;R2fD8WQAk4RtPBmfj9IoMjE9RFvnwztFDYtCzh0mmdDF9toH1AXXg0tM5knXxbLWOj3cenWpHdsK&#10;TH2ZfrFkhPzhpg1rcz45PRskZEMxPi2Eo40p+ghtEBhJiM32dIRu1cEYlSsq7sGBo36xvJXLGvVe&#10;Cx9uhcMmoUXcWrjBp9SEdLSXOKvIffuXPvpjwLBy1mIzc+6/boRTnOn3BqN/MxyPARvSY3z2GtQx&#10;99iyemwxm+aSQMMQV21lEqN/0AexdNR8wUkuYlaYhJHInfNwEC9Dfy84aakWi+SE5bUiXJs7KyN0&#10;JN3QAhtQ1mk4D9zs2cP6pgHsTy3ex+N38nr4e5n/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jn&#10;XmDWAAAACgEAAA8AAAAAAAAAAQAgAAAAIgAAAGRycy9kb3ducmV2LnhtbFBLAQIUABQAAAAIAIdO&#10;4kB/l5rVXgIAAKYEAAAOAAAAAAAAAAEAIAAAACUBAABkcnMvZTJvRG9jLnhtbFBLBQYAAAAABgAG&#10;AFkBAAD1BQAAAAA=&#10;">
                <v:fill on="t" focussize="0,0"/>
                <v:stroke on="f" weight="0.5pt" joinstyle="round"/>
                <v:imagedata o:title=""/>
                <o:lock v:ext="edit" aspectratio="f"/>
                <v:textbox>
                  <w:txbxContent>
                    <w:p w14:paraId="3DD10664">
                      <w:pPr>
                        <w:rPr>
                          <w:rFonts w:ascii="Times New Roman" w:hAnsi="Times New Roman" w:cs="Times New Roman"/>
                          <w:lang w:val="uk-UA"/>
                        </w:rPr>
                      </w:pPr>
                      <w:r>
                        <w:rPr>
                          <w:rFonts w:ascii="Times New Roman" w:hAnsi="Times New Roman" w:cs="Times New Roman"/>
                          <w:lang w:val="uk-UA"/>
                        </w:rPr>
                        <w:t>Рис. 1.2. Отримання шкільного автобуса</w:t>
                      </w:r>
                    </w:p>
                  </w:txbxContent>
                </v:textbox>
                <w10:wrap type="tight"/>
              </v:shape>
            </w:pict>
          </mc:Fallback>
        </mc:AlternateContent>
      </w:r>
      <w:r>
        <w:rPr>
          <w:rFonts w:ascii="Times New Roman" w:hAnsi="Times New Roman"/>
          <w:sz w:val="24"/>
          <w:szCs w:val="24"/>
          <w:lang w:val="uk-UA"/>
        </w:rPr>
        <w:t>В рамках реалізації стратегії 2 передбачено виплату одноразових грошових премій для обдарованих учнів та їх вчителів, що за результатами обласних, Всеукраїнських етапів учнівських олімпіад з навчальних предметів, конкурсу-захисту науково-дослідницьких робіт учнів-членів Малої академії наук здобули дипломи. На реалізацію даного заходу передбачено 43,5 тис. грн. коштів місцевого бюджету (в рамках Програми підтримки та розвитку обдарованої учнівської молоді та творчих педагогів на 2022-2024 роки, затвердженої рішенням 15 сесії Менської міської ради 8 скликання від 09.12.2021 №822). За результатами участі учнів у вищезгаданих заходах витрачено 10,932 тис. грн на виплату 30 премій наставникам учнів з числа дипломантів. Також в рамках реалізації стратегічної цілі 2 передбачено захід по виплаті одноразових заохочувальних премій вищезгаданим дітям. Так, в 2024 році було виплачено 35 премій учням дипломантам олімпіад та конкурсу-захисту науково-дослідницьких робіт МАН. За звітний період витрачено на реалізацію даного проєкту 21,86 тис. грн. з коштів місцевого бюджету. Було використано менше коштів, ніж очікувалось через меншу кількість виплачених премій (діти менше отримали призові місця).</w:t>
      </w:r>
    </w:p>
    <w:p w14:paraId="16210C2B">
      <w:pPr>
        <w:spacing w:after="0"/>
        <w:ind w:firstLine="567"/>
        <w:jc w:val="both"/>
        <w:rPr>
          <w:rFonts w:ascii="Times New Roman" w:hAnsi="Times New Roman"/>
          <w:sz w:val="24"/>
          <w:szCs w:val="24"/>
          <w:lang w:val="uk-UA"/>
        </w:rPr>
      </w:pPr>
      <w:r>
        <w:rPr>
          <w:rFonts w:ascii="Times New Roman" w:hAnsi="Times New Roman"/>
          <w:sz w:val="24"/>
          <w:szCs w:val="24"/>
          <w:lang w:val="uk-UA"/>
        </w:rPr>
        <w:t xml:space="preserve">В рамках стратегічної цілі 2 також передбачено заходи по функціонуванні та роботі КУ «Центр професійного розвитку педагогічних працівників» Менської міської ради. Так, в 2024 році створено 1 педагогічну вітальню, в якій для педагогічних працівників Менської громади проводяться тренінги, семінари, професійні консультації. За звітний період було проведено 5 зустрічей, на які залучено 30 педагогів. На функціонування педагогічної вітальні витрачено 2,0 тис. грн. коштів місцевого бюджету. </w:t>
      </w:r>
    </w:p>
    <w:p w14:paraId="0217912F">
      <w:pPr>
        <w:spacing w:after="0"/>
        <w:ind w:firstLine="567"/>
        <w:jc w:val="both"/>
        <w:rPr>
          <w:rFonts w:ascii="Times New Roman" w:hAnsi="Times New Roman"/>
          <w:sz w:val="24"/>
          <w:szCs w:val="24"/>
          <w:lang w:val="uk-UA"/>
        </w:rPr>
      </w:pPr>
      <w:r>
        <w:rPr>
          <w:rFonts w:ascii="Times New Roman" w:hAnsi="Times New Roman"/>
          <w:sz w:val="24"/>
          <w:szCs w:val="24"/>
          <w:lang w:val="uk-UA"/>
        </w:rPr>
        <w:t xml:space="preserve">На початку травня 2024 року на базі Стольненського ЗЗСО І-ІІІ ст. було реалізовано ще один проєкт в рамках стратегічної цілі 2 – дводенне таборування в рамках проведення І етапу Всеукраїнської національно-патріотичної гри «Сокіл» («Джура»). Даний захід включає конкурсне змагання серед команд (роїв) учнів закладів загальної середньої освіти. Переможці мали можливість відстоювати честь громади на ІІ етапі змагань. Всього в конкурсній програмі та дводенному таборуванні взяли участь 96 дітей з 8 ЗЗСО громади у 2 вікових категоріях (молодша та старша). В рамках заходу було витрачено 55,11 тис. грн. коштів місцевого бюджету, а саме на такі статті видатків: харчування учасників змагань, організація підвозу до місця проведення та у зворотному напрямку, солодкі призи учасникам. Коштів витрачено майже в половину менше від очікуваної суми через відсутність великої протяжності маршрутів підвезення та надання солодких призів у вигляді спонсорської допомоги. </w:t>
      </w:r>
    </w:p>
    <w:p w14:paraId="60A57D29">
      <w:pPr>
        <w:spacing w:after="0"/>
        <w:ind w:firstLine="567"/>
        <w:jc w:val="both"/>
        <w:rPr>
          <w:rFonts w:ascii="Times New Roman" w:hAnsi="Times New Roman"/>
          <w:sz w:val="24"/>
          <w:szCs w:val="24"/>
          <w:lang w:val="uk-UA"/>
        </w:rPr>
      </w:pPr>
      <w:r>
        <w:rPr>
          <w:rFonts w:ascii="Times New Roman" w:hAnsi="Times New Roman"/>
          <w:sz w:val="24"/>
          <w:szCs w:val="24"/>
          <w:lang w:val="uk-UA"/>
        </w:rPr>
        <w:t xml:space="preserve">В рамках стратегічної цілі 2 в 2024 році в Менській громаді реалізовано захід по відзначенню кращих вихованців закладів позашкільної освіти та їх наставників – «розвиток </w:t>
      </w:r>
      <w:r>
        <w:rPr>
          <w:rFonts w:ascii="Times New Roman" w:hAnsi="Times New Roman"/>
          <w:sz w:val="24"/>
          <w:szCs w:val="24"/>
          <w:lang w:val="uk-UA"/>
        </w:rPr>
        <w:drawing>
          <wp:anchor distT="0" distB="0" distL="114300" distR="114300" simplePos="0" relativeHeight="251661312" behindDoc="1" locked="0" layoutInCell="1" allowOverlap="1">
            <wp:simplePos x="0" y="0"/>
            <wp:positionH relativeFrom="column">
              <wp:posOffset>2841625</wp:posOffset>
            </wp:positionH>
            <wp:positionV relativeFrom="paragraph">
              <wp:posOffset>153670</wp:posOffset>
            </wp:positionV>
            <wp:extent cx="3162935" cy="2127885"/>
            <wp:effectExtent l="0" t="0" r="0" b="5715"/>
            <wp:wrapTight wrapText="bothSides">
              <wp:wrapPolygon>
                <wp:start x="0" y="0"/>
                <wp:lineTo x="0" y="21465"/>
                <wp:lineTo x="21466" y="21465"/>
                <wp:lineTo x="21466"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pic:cNvPicPr>
                  </pic:nvPicPr>
                  <pic:blipFill>
                    <a:blip r:embed="rId11"/>
                    <a:stretch>
                      <a:fillRect/>
                    </a:stretch>
                  </pic:blipFill>
                  <pic:spPr>
                    <a:xfrm>
                      <a:off x="0" y="0"/>
                      <a:ext cx="3162935" cy="2127885"/>
                    </a:xfrm>
                    <a:prstGeom prst="rect">
                      <a:avLst/>
                    </a:prstGeom>
                  </pic:spPr>
                </pic:pic>
              </a:graphicData>
            </a:graphic>
          </wp:anchor>
        </w:drawing>
      </w:r>
      <w:r>
        <w:rPr>
          <w:rFonts w:ascii="Times New Roman" w:hAnsi="Times New Roman"/>
          <w:sz w:val="24"/>
          <w:szCs w:val="24"/>
          <w:lang w:val="uk-UA"/>
        </w:rPr>
        <w:t xml:space="preserve">позашкільної освіти». В рамках даного заходу передбачено виплату одноразових грошовий премій вихованцям закладів позашкільної освіти, що здобули перемогу, призові місця в творчих конкурсах, спортивних змаганнях, чемпіонатах обласного, Всеукраїнського, міжнародного етапів. Так, за підсумками 2024 року 145 вихованців отримали грошові винагороди та 15 наставників. Загальна сума коштів витрачена на реалізацію даного проєкту становить </w:t>
      </w:r>
      <w:r>
        <w:rPr>
          <w:rFonts w:ascii="Times New Roman" w:hAnsi="Times New Roman"/>
          <w:sz w:val="24"/>
          <w:szCs w:val="24"/>
          <w:lang w:val="uk-UA"/>
        </w:rPr>
        <mc:AlternateContent>
          <mc:Choice Requires="wps">
            <w:drawing>
              <wp:anchor distT="0" distB="0" distL="114300" distR="114300" simplePos="0" relativeHeight="251662336" behindDoc="1" locked="0" layoutInCell="1" allowOverlap="1">
                <wp:simplePos x="0" y="0"/>
                <wp:positionH relativeFrom="column">
                  <wp:posOffset>2841625</wp:posOffset>
                </wp:positionH>
                <wp:positionV relativeFrom="paragraph">
                  <wp:posOffset>2363470</wp:posOffset>
                </wp:positionV>
                <wp:extent cx="3322320" cy="426720"/>
                <wp:effectExtent l="0" t="0" r="0" b="0"/>
                <wp:wrapTight wrapText="bothSides">
                  <wp:wrapPolygon>
                    <wp:start x="0" y="0"/>
                    <wp:lineTo x="0" y="20250"/>
                    <wp:lineTo x="21427" y="20250"/>
                    <wp:lineTo x="21427" y="0"/>
                    <wp:lineTo x="0" y="0"/>
                  </wp:wrapPolygon>
                </wp:wrapTight>
                <wp:docPr id="5" name="Поле 5"/>
                <wp:cNvGraphicFramePr/>
                <a:graphic xmlns:a="http://schemas.openxmlformats.org/drawingml/2006/main">
                  <a:graphicData uri="http://schemas.microsoft.com/office/word/2010/wordprocessingShape">
                    <wps:wsp>
                      <wps:cNvSpPr txBox="1"/>
                      <wps:spPr bwMode="auto">
                        <a:xfrm>
                          <a:off x="0" y="0"/>
                          <a:ext cx="3322320" cy="426720"/>
                        </a:xfrm>
                        <a:prstGeom prst="rect">
                          <a:avLst/>
                        </a:prstGeom>
                        <a:solidFill>
                          <a:schemeClr val="lt1"/>
                        </a:solidFill>
                        <a:ln w="6350">
                          <a:noFill/>
                        </a:ln>
                      </wps:spPr>
                      <wps:txbx>
                        <w:txbxContent>
                          <w:p w14:paraId="6E61B25B">
                            <w:pPr>
                              <w:rPr>
                                <w:rFonts w:ascii="Times New Roman" w:hAnsi="Times New Roman" w:cs="Times New Roman"/>
                                <w:lang w:val="uk-UA"/>
                              </w:rPr>
                            </w:pPr>
                            <w:r>
                              <w:rPr>
                                <w:rFonts w:ascii="Times New Roman" w:hAnsi="Times New Roman" w:cs="Times New Roman"/>
                                <w:lang w:val="uk-UA"/>
                              </w:rPr>
                              <w:t>Рис. 1.3. Нагородження вихованців Менського ЦДЮТ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5" o:spid="_x0000_s1026" o:spt="202" type="#_x0000_t202" style="position:absolute;left:0pt;margin-left:223.75pt;margin-top:186.1pt;height:33.6pt;width:261.6pt;mso-wrap-distance-left:9pt;mso-wrap-distance-right:9pt;z-index:-251654144;mso-width-relative:page;mso-height-relative:page;" fillcolor="#FFFFFF [3201]" filled="t" stroked="f" coordsize="21600,21600" wrapcoords="0 0 0 20250 21427 20250 21427 0 0 0" o:gfxdata="UEsDBAoAAAAAAIdO4kAAAAAAAAAAAAAAAAAEAAAAZHJzL1BLAwQUAAAACACHTuJACAV5utcAAAAL&#10;AQAADwAAAGRycy9kb3ducmV2LnhtbE2Py07DMBBF90j8gzVI7KidNBCaxukCiS0SbenajU0c1R5H&#10;tvv8eoYVLEf36N4z7eriHTuZmMaAEoqZAGawD3rEQcJ28/70CixlhVq5gEbC1SRYdfd3rWp0OOOn&#10;Oa3zwKgEU6Mk2JynhvPUW+NVmoXJIGXfIXqV6YwD11Gdqdw7Xgrxwr0akRasmsybNf1hffQSdoO/&#10;7b6KKVrtXYUft+tmG0YpHx8KsQSWzSX/wfCrT+rQkdM+HFEn5iRUVf1MqIR5XZbAiFjUoga2p2i+&#10;qIB3Lf//Q/cDUEsDBBQAAAAIAIdO4kBqQLEsVQIAAJwEAAAOAAAAZHJzL2Uyb0RvYy54bWytVM2O&#10;0zAQviPxDpbvNG36A1SbrkqrIqSFXWlBnB3HaSzZHmO7TZaX4Sk4IfEMfSTGTrosC4c9kIM19oy/&#10;8ffNTC4uO63IUTgvwRR0MhpTIgyHSpp9QT993L14RYkPzFRMgREFvROeXq6eP7to7VLk0ICqhCMI&#10;YvyytQVtQrDLLPO8EZr5EVhh0FmD0yzg1u2zyrEW0bXK8vF4kbXgKuuAC+/xdNs76YDongIIdS25&#10;2AI/aGFCj+qEYgEp+UZaT1fptXUteLiuay8CUQVFpiGtmATtMq7Z6oIt947ZRvLhCewpT3jESTNp&#10;MOk91JYFRg5O/gWlJXfgoQ4jDjrriSRFkMVk/Eib24ZZkbig1N7ei+7/Hyz/cLxxRFYFnVNimMaC&#10;n76dfp5+nL6TeVSntX6JQbcWw0L3BjrsmfO5j4dl+x4qvMYOAZIEXe10lALJEYxGpe/ulRZdIBwP&#10;p9M8n+bo4uib5YuXaGOyjC3Pt63z4a0ATaJRUIeVTOjseOVDH3oOick8KFntpFJp4/blRjlyZFj1&#10;XfoG9D/ClCFtQRfT+TghG4j3e2hl8DGReqTYixC6shv0KKG6Q+YO+nbylu8kvvKK+XDDHPYPEsMJ&#10;C9e41AowCQwWJQ24r/86j/FYVvRS0mI/FtR/OTAnKFHvDBb89WQ2Q9iQNrN5FIy4h57yoccc9AaQ&#10;/ARn2fJkxvigzmbtQH/GQVzHrOhihmPugoazuQn9lOAgc7FepyBsWcvClbm1PEJHqQ2sse61TCWJ&#10;gvXaDOph06aiDgMWp+LhPkX9/qms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IBXm61wAAAAsB&#10;AAAPAAAAAAAAAAEAIAAAACIAAABkcnMvZG93bnJldi54bWxQSwECFAAUAAAACACHTuJAakCxLFUC&#10;AACcBAAADgAAAAAAAAABACAAAAAmAQAAZHJzL2Uyb0RvYy54bWxQSwUGAAAAAAYABgBZAQAA7QUA&#10;AAAA&#10;">
                <v:fill on="t" focussize="0,0"/>
                <v:stroke on="f" weight="0.5pt"/>
                <v:imagedata o:title=""/>
                <o:lock v:ext="edit" aspectratio="f"/>
                <v:textbox>
                  <w:txbxContent>
                    <w:p w14:paraId="6E61B25B">
                      <w:pPr>
                        <w:rPr>
                          <w:rFonts w:ascii="Times New Roman" w:hAnsi="Times New Roman" w:cs="Times New Roman"/>
                          <w:lang w:val="uk-UA"/>
                        </w:rPr>
                      </w:pPr>
                      <w:r>
                        <w:rPr>
                          <w:rFonts w:ascii="Times New Roman" w:hAnsi="Times New Roman" w:cs="Times New Roman"/>
                          <w:lang w:val="uk-UA"/>
                        </w:rPr>
                        <w:t>Рис. 1.3. Нагородження вихованців Менського ЦДЮТ</w:t>
                      </w:r>
                    </w:p>
                  </w:txbxContent>
                </v:textbox>
                <w10:wrap type="tight"/>
              </v:shape>
            </w:pict>
          </mc:Fallback>
        </mc:AlternateContent>
      </w:r>
      <w:r>
        <w:rPr>
          <w:rFonts w:ascii="Times New Roman" w:hAnsi="Times New Roman"/>
          <w:sz w:val="24"/>
          <w:szCs w:val="24"/>
          <w:lang w:val="uk-UA"/>
        </w:rPr>
        <w:t>350,56 тис. грн. Це значно більше від запланованих коштів через більшу кількість дітей, що мають визначні здобутки. Премії були виплачені за рахунок коштів місцевого бюджету в рамках Програми розвитку позашкільної освіти на 2022-2024 роки, затвердженої рішенням 15 сесії Менської міської ради 8 скликання від 09.12.2021 №831.</w:t>
      </w:r>
    </w:p>
    <w:p w14:paraId="5AE8CBA6">
      <w:pPr>
        <w:spacing w:after="0"/>
        <w:ind w:firstLine="567"/>
        <w:jc w:val="both"/>
        <w:rPr>
          <w:rFonts w:ascii="Times New Roman" w:hAnsi="Times New Roman"/>
          <w:sz w:val="24"/>
          <w:szCs w:val="24"/>
          <w:lang w:val="uk-UA"/>
        </w:rPr>
      </w:pPr>
      <w:r>
        <w:rPr>
          <w:rFonts w:ascii="Times New Roman" w:hAnsi="Times New Roman"/>
          <w:sz w:val="24"/>
          <w:szCs w:val="24"/>
          <w:lang w:val="uk-UA"/>
        </w:rPr>
        <w:t>За рахунок коштів спонсорської допомоги в на території Стольненського ЗЗСО І-ІІІ ст. було облаштовано зону відпочинку «Перезавантаження», а саме встановлено вуличні тренажери, тентову палатку з пуфами та мішками для сидіння з метою створення комфортної зони відпочинку. Загальна вартість проєкту 70,0 тис. грн.</w:t>
      </w:r>
    </w:p>
    <w:p w14:paraId="3F4BE15E">
      <w:pPr>
        <w:spacing w:after="0"/>
        <w:ind w:firstLine="567"/>
        <w:jc w:val="both"/>
        <w:rPr>
          <w:rFonts w:ascii="Times New Roman" w:hAnsi="Times New Roman"/>
          <w:sz w:val="24"/>
          <w:szCs w:val="24"/>
          <w:lang w:val="uk-UA"/>
        </w:rPr>
      </w:pPr>
      <w:r>
        <w:rPr>
          <w:rFonts w:ascii="Times New Roman" w:hAnsi="Times New Roman"/>
          <w:sz w:val="24"/>
          <w:szCs w:val="24"/>
          <w:lang w:val="uk-UA"/>
        </w:rPr>
        <w:t xml:space="preserve">За рахунок коштів міжнародної організації </w:t>
      </w:r>
      <w:r>
        <w:rPr>
          <w:rFonts w:ascii="Times New Roman" w:hAnsi="Times New Roman"/>
          <w:sz w:val="24"/>
          <w:szCs w:val="24"/>
          <w:lang w:val="en-US"/>
        </w:rPr>
        <w:t>CLEAR</w:t>
      </w:r>
      <w:r>
        <w:rPr>
          <w:rFonts w:ascii="Times New Roman" w:hAnsi="Times New Roman"/>
          <w:sz w:val="24"/>
          <w:szCs w:val="24"/>
          <w:lang w:val="uk-UA"/>
        </w:rPr>
        <w:t xml:space="preserve"> в 5 закладах загальної середньої освіти, а саме: Макошинському, Синявському, Блистівському, Стольненському ЗЗСО І-ІІІ ст., Волосківській гімназії створено 5 арттерапевтичних кімнат, для проведення розвиткових, творчих занять, тренінгів, семінар як з учнями, так і з вчителями. Загальна вартість проєкту становить 1 000,00 тис. грн. (по 200,00 тис. грн. на кожен заклад освіти).</w:t>
      </w:r>
    </w:p>
    <w:p w14:paraId="3986864B">
      <w:pPr>
        <w:spacing w:after="0"/>
        <w:ind w:firstLine="567"/>
        <w:jc w:val="both"/>
        <w:rPr>
          <w:rFonts w:ascii="Times New Roman" w:hAnsi="Times New Roman"/>
          <w:sz w:val="24"/>
          <w:szCs w:val="24"/>
          <w:lang w:val="uk-UA"/>
        </w:rPr>
      </w:pPr>
      <w:r>
        <w:rPr>
          <w:rFonts w:ascii="Times New Roman" w:hAnsi="Times New Roman"/>
          <w:sz w:val="24"/>
          <w:szCs w:val="24"/>
          <w:lang w:val="uk-UA"/>
        </w:rPr>
        <mc:AlternateContent>
          <mc:Choice Requires="wps">
            <w:drawing>
              <wp:anchor distT="0" distB="0" distL="114300" distR="114300" simplePos="0" relativeHeight="251664384" behindDoc="1" locked="0" layoutInCell="1" allowOverlap="1">
                <wp:simplePos x="0" y="0"/>
                <wp:positionH relativeFrom="column">
                  <wp:posOffset>-38735</wp:posOffset>
                </wp:positionH>
                <wp:positionV relativeFrom="paragraph">
                  <wp:posOffset>2522855</wp:posOffset>
                </wp:positionV>
                <wp:extent cx="3139440" cy="449580"/>
                <wp:effectExtent l="0" t="0" r="3810" b="7620"/>
                <wp:wrapTight wrapText="bothSides">
                  <wp:wrapPolygon>
                    <wp:start x="0" y="0"/>
                    <wp:lineTo x="0" y="21051"/>
                    <wp:lineTo x="21495" y="21051"/>
                    <wp:lineTo x="21495" y="0"/>
                    <wp:lineTo x="0" y="0"/>
                  </wp:wrapPolygon>
                </wp:wrapTight>
                <wp:docPr id="6" name="Поле 7"/>
                <wp:cNvGraphicFramePr/>
                <a:graphic xmlns:a="http://schemas.openxmlformats.org/drawingml/2006/main">
                  <a:graphicData uri="http://schemas.microsoft.com/office/word/2010/wordprocessingShape">
                    <wps:wsp>
                      <wps:cNvSpPr txBox="1"/>
                      <wps:spPr bwMode="auto">
                        <a:xfrm>
                          <a:off x="0" y="0"/>
                          <a:ext cx="3139440" cy="449580"/>
                        </a:xfrm>
                        <a:prstGeom prst="rect">
                          <a:avLst/>
                        </a:prstGeom>
                        <a:solidFill>
                          <a:schemeClr val="lt1"/>
                        </a:solidFill>
                        <a:ln w="6350">
                          <a:noFill/>
                        </a:ln>
                      </wps:spPr>
                      <wps:txbx>
                        <w:txbxContent>
                          <w:p w14:paraId="795B63B4">
                            <w:pPr>
                              <w:rPr>
                                <w:rFonts w:ascii="Times New Roman" w:hAnsi="Times New Roman" w:cs="Times New Roman"/>
                                <w:lang w:val="uk-UA"/>
                              </w:rPr>
                            </w:pPr>
                            <w:r>
                              <w:rPr>
                                <w:rFonts w:ascii="Times New Roman" w:hAnsi="Times New Roman" w:cs="Times New Roman"/>
                                <w:lang w:val="uk-UA"/>
                              </w:rPr>
                              <w:t>Рис .1.4. Зона відпочинку в Покровському ЗЗСО І-ІІІ ст.</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7" o:spid="_x0000_s1026" o:spt="202" type="#_x0000_t202" style="position:absolute;left:0pt;margin-left:-3.05pt;margin-top:198.65pt;height:35.4pt;width:247.2pt;mso-wrap-distance-left:9pt;mso-wrap-distance-right:9pt;z-index:-251652096;mso-width-relative:page;mso-height-relative:page;" fillcolor="#FFFFFF [3201]" filled="t" stroked="f" coordsize="21600,21600" wrapcoords="0 0 0 21051 21495 21051 21495 0 0 0" o:gfxdata="UEsDBAoAAAAAAIdO4kAAAAAAAAAAAAAAAAAEAAAAZHJzL1BLAwQUAAAACACHTuJAjfdgLdUAAAAK&#10;AQAADwAAAGRycy9kb3ducmV2LnhtbE2Py07EMAxF90j8Q2QkdjNpmFEppekskNgiMa91pjFNReJU&#10;Teb59ZgV7K7lo+vjZnUJXpxwSkMkDWpegEDqoh2o17DdvM8qECkbssZHQg1XTLBq7+8aU9t4pk88&#10;rXMvuIRSbTS4nMdaytQ5DCbN44jEu684BZN5nHppJ3Pm8uDlU1GUMpiB+IIzI7457L7Xx6Bh34fb&#10;fqfGydngl/Rxu262cdD68UEVryAyXvIfDL/6rA4tOx3ikWwSXsOsVExqWLw8L0AwsKwqDgcOZaVA&#10;to38/0L7A1BLAwQUAAAACACHTuJATuhP/FcCAACcBAAADgAAAGRycy9lMm9Eb2MueG1srVTBbhMx&#10;EL0j8Q+W73STNi1t1E0VWgUhFVqpIM6O15tdyfYY28lu+Rm+ghMS35BP4tmblFI49EAOq7HneWbe&#10;m5mcX/RGs43yoSVb8vHBiDNlJVWtXZX808fFq1POQhS2EpqsKvm9Cvxi9vLFeeem6pAa0pXyDEFs&#10;mHau5E2MbloUQTbKiHBATlk4a/JGRBz9qqi86BDd6OJwNDopOvKV8yRVCLi9Gpx8F9E/JyDVdSvV&#10;Fcm1UTYOUb3SIoJSaFoX+CxXW9dKxpu6DioyXXIwjfmLJLCX6VvMzsV05YVrWrkrQTynhCecjGgt&#10;kj6EuhJRsLVv/wplWukpUB0PJJliIJIVAYvx6Ik2d41wKnOB1ME9iB7+X1j5YXPrWVuV/IQzKwwa&#10;vv22/bn9sf3OXid1OhemAN05wGL/hnrMzP4+pMtl954qPBPrSFmCvvYmSQFyDGgoff+gtOojk7g8&#10;Gh+dTSZwSfgmk7Pj09yKQkz3r50P8a0iw5JRco9O5uhicx0i6gJ0D0nJAum2WrRa54NfLS+1ZxuB&#10;ri/yL5WMJ3/AtGUdeB8dj3JkS+n9gNMW8EQ9URxEiP2y3+mxpOoezD0N4xScXLSo8lqEeCs85gfE&#10;sGHxBp9aE5LQzuKsIf/1X/cJj7bCy1mHeSx5+LIWXnGm31k0/Gyc9Yr5MDl+fYgc/rFn+dhj1+aS&#10;QH6MXXYymwkf9d6sPZnPWMR5ygqXsBK5Sx735mUctgSLLNV8nkEYWSfitb1zMoVOUluao+91m1uS&#10;BBu02amHoc2y7xYsbcXjc0b9/lOZ/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N92At1QAAAAoB&#10;AAAPAAAAAAAAAAEAIAAAACIAAABkcnMvZG93bnJldi54bWxQSwECFAAUAAAACACHTuJATuhP/FcC&#10;AACcBAAADgAAAAAAAAABACAAAAAkAQAAZHJzL2Uyb0RvYy54bWxQSwUGAAAAAAYABgBZAQAA7QUA&#10;AAAA&#10;">
                <v:fill on="t" focussize="0,0"/>
                <v:stroke on="f" weight="0.5pt"/>
                <v:imagedata o:title=""/>
                <o:lock v:ext="edit" aspectratio="f"/>
                <v:textbox>
                  <w:txbxContent>
                    <w:p w14:paraId="795B63B4">
                      <w:pPr>
                        <w:rPr>
                          <w:rFonts w:ascii="Times New Roman" w:hAnsi="Times New Roman" w:cs="Times New Roman"/>
                          <w:lang w:val="uk-UA"/>
                        </w:rPr>
                      </w:pPr>
                      <w:r>
                        <w:rPr>
                          <w:rFonts w:ascii="Times New Roman" w:hAnsi="Times New Roman" w:cs="Times New Roman"/>
                          <w:lang w:val="uk-UA"/>
                        </w:rPr>
                        <w:t>Рис .1.4. Зона відпочинку в Покровському ЗЗСО І-ІІІ ст.</w:t>
                      </w:r>
                    </w:p>
                  </w:txbxContent>
                </v:textbox>
                <w10:wrap type="tight"/>
              </v:shape>
            </w:pict>
          </mc:Fallback>
        </mc:AlternateContent>
      </w:r>
      <w:r>
        <w:rPr>
          <w:rFonts w:ascii="Times New Roman" w:hAnsi="Times New Roman"/>
          <w:sz w:val="24"/>
          <w:szCs w:val="24"/>
          <w:lang w:val="uk-UA"/>
        </w:rPr>
        <w:t xml:space="preserve">В 2024 році в рамках реалізації стратегічної цілі 3 в освітній галузі Менської ТГ </w:t>
      </w:r>
      <w:r>
        <w:rPr>
          <w:rFonts w:ascii="Times New Roman" w:hAnsi="Times New Roman"/>
          <w:sz w:val="24"/>
          <w:szCs w:val="24"/>
          <w:lang w:val="uk-UA"/>
        </w:rPr>
        <w:drawing>
          <wp:anchor distT="0" distB="0" distL="114300" distR="114300" simplePos="0" relativeHeight="251663360" behindDoc="1" locked="0" layoutInCell="1" allowOverlap="1">
            <wp:simplePos x="0" y="0"/>
            <wp:positionH relativeFrom="column">
              <wp:posOffset>-635</wp:posOffset>
            </wp:positionH>
            <wp:positionV relativeFrom="paragraph">
              <wp:posOffset>191135</wp:posOffset>
            </wp:positionV>
            <wp:extent cx="2914015" cy="2194560"/>
            <wp:effectExtent l="0" t="0" r="635" b="0"/>
            <wp:wrapTight wrapText="bothSides">
              <wp:wrapPolygon>
                <wp:start x="0" y="0"/>
                <wp:lineTo x="0" y="21375"/>
                <wp:lineTo x="21463" y="21375"/>
                <wp:lineTo x="21463" y="0"/>
                <wp:lineTo x="0" y="0"/>
              </wp:wrapPolygon>
            </wp:wrapTight>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12"/>
                    <a:stretch>
                      <a:fillRect/>
                    </a:stretch>
                  </pic:blipFill>
                  <pic:spPr>
                    <a:xfrm>
                      <a:off x="0" y="0"/>
                      <a:ext cx="2914015" cy="2194560"/>
                    </a:xfrm>
                    <a:prstGeom prst="rect">
                      <a:avLst/>
                    </a:prstGeom>
                  </pic:spPr>
                </pic:pic>
              </a:graphicData>
            </a:graphic>
          </wp:anchor>
        </w:drawing>
      </w:r>
      <w:r>
        <w:rPr>
          <w:rFonts w:ascii="Times New Roman" w:hAnsi="Times New Roman"/>
          <w:sz w:val="24"/>
          <w:szCs w:val="24"/>
          <w:lang w:val="uk-UA"/>
        </w:rPr>
        <w:t xml:space="preserve">передбачено реалізацію міні проєктів по курсу за вибором «Навчаємось жити в громаді» в рамках співпраці з Швейцарсько-українським проєктом DECІDE. В кожнній школі громади викладається даний курс за вибором і на початку завдяки співпраці з Швейцарсько-українським проєктом </w:t>
      </w:r>
      <w:r>
        <w:rPr>
          <w:rFonts w:ascii="Times New Roman" w:hAnsi="Times New Roman"/>
          <w:sz w:val="24"/>
          <w:szCs w:val="24"/>
          <w:lang w:val="en-US"/>
        </w:rPr>
        <w:t>DECIDE</w:t>
      </w:r>
      <w:r>
        <w:rPr>
          <w:rFonts w:ascii="Times New Roman" w:hAnsi="Times New Roman"/>
          <w:sz w:val="24"/>
          <w:szCs w:val="24"/>
          <w:lang w:val="uk-UA"/>
        </w:rPr>
        <w:t xml:space="preserve"> було виділено кошти у розмірі 15,0 тис грн. на кожний заклад (окрім Опорного закладу Менська гімназія, якому було виділено 30,0 тис. грн, через те, що курс викладало 2 вчителя). В рамках даної ініціативи команди учнів та вчителів писали міні прокєти для покращення умов навчання в закладі і їх реалізовували. Так, за рахунок коштів партнерів вдалось створити зони відпочинку для дітей, встановити лавки на території закладу для відпочинку, закупити спортивний інвентар для проведення занять з фізичної культури, придбати куллери для питної води та ін. Загальний обсяг реалізованих коштів становить 195,0 тис грн. </w:t>
      </w:r>
    </w:p>
    <w:p w14:paraId="1A595FDB">
      <w:pPr>
        <w:spacing w:after="0"/>
        <w:ind w:firstLine="567"/>
        <w:jc w:val="both"/>
        <w:rPr>
          <w:rFonts w:ascii="Times New Roman" w:hAnsi="Times New Roman"/>
          <w:sz w:val="24"/>
          <w:szCs w:val="24"/>
          <w:lang w:val="uk-UA"/>
        </w:rPr>
      </w:pPr>
      <w:r>
        <w:rPr>
          <w:rFonts w:ascii="Times New Roman" w:hAnsi="Times New Roman"/>
          <w:sz w:val="24"/>
          <w:szCs w:val="24"/>
          <w:lang w:val="uk-UA"/>
        </w:rPr>
        <w:t xml:space="preserve">До стратегічної цілі 3 належить також проєкт належного оформлення та ведення офіційного веб-сайту Відділу освіти Менської міської ради. </w:t>
      </w:r>
      <w:bookmarkStart w:id="2" w:name="_Hlk218518451"/>
      <w:r>
        <w:rPr>
          <w:rFonts w:ascii="Times New Roman" w:hAnsi="Times New Roman"/>
          <w:sz w:val="24"/>
          <w:szCs w:val="24"/>
          <w:lang w:val="uk-UA"/>
        </w:rPr>
        <w:t xml:space="preserve">На даний час діяльність освітньої галузі неможлива без постійного висвітлення публічної інформації. Саме для цього створений та діє офіційний веб-сайт Відділу освіти Менської міської ради. Він створений на захищеній офіційній платформі - </w:t>
      </w:r>
      <w:r>
        <w:fldChar w:fldCharType="begin"/>
      </w:r>
      <w:r>
        <w:instrText xml:space="preserve"> HYPERLINK "https://mena-edu.cg.gov.ua/index.php?tp=main" </w:instrText>
      </w:r>
      <w:r>
        <w:fldChar w:fldCharType="separate"/>
      </w:r>
      <w:r>
        <w:rPr>
          <w:rStyle w:val="26"/>
          <w:rFonts w:ascii="Times New Roman" w:hAnsi="Times New Roman"/>
          <w:sz w:val="24"/>
          <w:szCs w:val="24"/>
          <w:lang w:val="uk-UA"/>
        </w:rPr>
        <w:t>https://mena-edu.cg.gov.ua/index.php?tp=main</w:t>
      </w:r>
      <w:r>
        <w:rPr>
          <w:rStyle w:val="26"/>
          <w:rFonts w:ascii="Times New Roman" w:hAnsi="Times New Roman"/>
          <w:sz w:val="24"/>
          <w:szCs w:val="24"/>
          <w:lang w:val="uk-UA"/>
        </w:rPr>
        <w:fldChar w:fldCharType="end"/>
      </w:r>
      <w:r>
        <w:rPr>
          <w:rFonts w:ascii="Times New Roman" w:hAnsi="Times New Roman"/>
          <w:sz w:val="24"/>
          <w:szCs w:val="24"/>
          <w:lang w:val="uk-UA"/>
        </w:rPr>
        <w:t xml:space="preserve"> і постійно оновлюється. На обслуговування сайту передбачено та витрачено 25,2 тис. грн.</w:t>
      </w:r>
      <w:bookmarkEnd w:id="2"/>
    </w:p>
    <w:p w14:paraId="4AE4B551">
      <w:pPr>
        <w:spacing w:after="0"/>
        <w:ind w:firstLine="567"/>
        <w:jc w:val="both"/>
        <w:rPr>
          <w:rFonts w:ascii="Times New Roman" w:hAnsi="Times New Roman"/>
          <w:sz w:val="24"/>
          <w:szCs w:val="24"/>
          <w:lang w:val="uk-UA"/>
        </w:rPr>
      </w:pPr>
      <w:r>
        <w:rPr>
          <w:rFonts w:ascii="Times New Roman" w:hAnsi="Times New Roman"/>
          <w:sz w:val="24"/>
          <w:szCs w:val="24"/>
          <w:lang w:val="uk-UA"/>
        </w:rPr>
        <w:t>Загалом за 2024 рік нам вдалось реалізувати всі передбачені планом заходів проєкти та досягти певного успіху, адже при проведенні повторного опитування серед батьків та учнів спостерігалась позитивна динаміка відповідей щодо задоволеності уваги до здобувачів освіти з боку влади (зросла до 45%), учні більш задоволені умовами навчання, а особливо можливістю відпочивати на перервах (зріс відсоток позитивних відповідей до 63%). Більш детально з реалізацією заходів Стратегії за рік можна ознайомитись в додатку 1 (додається).</w:t>
      </w:r>
    </w:p>
    <w:p w14:paraId="7537173C">
      <w:pPr>
        <w:spacing w:after="0"/>
        <w:ind w:firstLine="567"/>
        <w:jc w:val="center"/>
        <w:rPr>
          <w:rFonts w:ascii="Times New Roman" w:hAnsi="Times New Roman"/>
          <w:b/>
          <w:sz w:val="24"/>
          <w:szCs w:val="24"/>
          <w:lang w:val="uk-UA"/>
        </w:rPr>
      </w:pPr>
      <w:r>
        <w:rPr>
          <w:rFonts w:ascii="Times New Roman" w:hAnsi="Times New Roman"/>
          <w:b/>
          <w:sz w:val="24"/>
          <w:szCs w:val="24"/>
          <w:lang w:val="uk-UA"/>
        </w:rPr>
        <w:t>2025 рік</w:t>
      </w:r>
    </w:p>
    <w:p w14:paraId="1FA77E3D">
      <w:pPr>
        <w:spacing w:after="0"/>
        <w:ind w:firstLine="567"/>
        <w:jc w:val="both"/>
        <w:rPr>
          <w:rFonts w:ascii="Times New Roman" w:hAnsi="Times New Roman"/>
          <w:sz w:val="24"/>
          <w:szCs w:val="24"/>
          <w:lang w:val="uk-UA"/>
        </w:rPr>
      </w:pPr>
      <w:r>
        <w:rPr>
          <w:rFonts w:ascii="Times New Roman" w:hAnsi="Times New Roman"/>
          <w:sz w:val="24"/>
          <w:szCs w:val="24"/>
          <w:lang w:val="uk-UA"/>
        </w:rPr>
        <w:t>В рамках реалізації проєктів Стратегії за 2025 рік, як і за попередній період, передбачено досягнення трьох стратегічних цілей: Стратегічна ціль 1 - Успішно функціонує спроможна розгалужена мережу різних типів закладів дошкільної, загальної середньої, позашкільної освіти; стратегічна ціль 2 - Якісні освітні послуги для амбітної молоді і дітей надають мотивовані педагогічні працівники та працівниці; стратегічна ціль 3 - Менська територіальна громада провідний центр для обміну досвідом і співпраці в освітній галузі на всіх рівнях. На досягнення даних стратегічних цілей в 2025 році заплановано використання 89 148, 379 тис. грн., з них: кошти державного бюджету 65405,00 тис. грн. (73% від загального фонду), кошти місцевого бюджету (бюджету Менської ТГ) – 5487,279 тис. грн. (7%), кошти з інших джерел (гранти, благодійна допомога та ін.) –18256,10 тис грн. (20%) відповідно.</w:t>
      </w:r>
    </w:p>
    <w:p w14:paraId="0F72C9C1">
      <w:pPr>
        <w:spacing w:after="0"/>
        <w:ind w:firstLine="567"/>
        <w:jc w:val="both"/>
        <w:rPr>
          <w:rFonts w:ascii="Times New Roman" w:hAnsi="Times New Roman"/>
          <w:sz w:val="24"/>
          <w:szCs w:val="24"/>
          <w:lang w:val="uk-UA"/>
        </w:rPr>
      </w:pPr>
      <w:r>
        <w:rPr>
          <w:rFonts w:ascii="Times New Roman" w:hAnsi="Times New Roman"/>
          <w:sz w:val="24"/>
          <w:szCs w:val="24"/>
          <w:lang w:val="uk-UA"/>
        </w:rPr>
        <w:drawing>
          <wp:inline distT="0" distB="0" distL="0" distR="0">
            <wp:extent cx="5486400" cy="2430780"/>
            <wp:effectExtent l="0" t="0" r="0" b="7620"/>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39A18E1">
      <w:pPr>
        <w:spacing w:after="0"/>
        <w:ind w:firstLine="567"/>
        <w:jc w:val="both"/>
        <w:rPr>
          <w:rFonts w:ascii="Times New Roman" w:hAnsi="Times New Roman"/>
          <w:sz w:val="24"/>
          <w:szCs w:val="24"/>
          <w:lang w:val="uk-UA"/>
        </w:rPr>
      </w:pPr>
      <w:r>
        <w:rPr>
          <w:rFonts w:ascii="Times New Roman" w:hAnsi="Times New Roman"/>
          <w:sz w:val="24"/>
          <w:szCs w:val="24"/>
          <w:lang w:val="uk-UA"/>
        </w:rPr>
        <w:t>Рис.1.1. Розподіл бюджету на виконання заходів в 2025 році.</w:t>
      </w:r>
    </w:p>
    <w:p w14:paraId="5FDB40B9">
      <w:pPr>
        <w:spacing w:after="0"/>
        <w:ind w:firstLine="567"/>
        <w:jc w:val="both"/>
        <w:rPr>
          <w:rFonts w:ascii="Times New Roman" w:hAnsi="Times New Roman"/>
          <w:sz w:val="24"/>
          <w:szCs w:val="24"/>
          <w:lang w:val="uk-UA"/>
        </w:rPr>
      </w:pPr>
      <w:r>
        <w:rPr>
          <w:rFonts w:ascii="Times New Roman" w:hAnsi="Times New Roman"/>
          <w:sz w:val="24"/>
          <w:szCs w:val="24"/>
          <w:lang w:val="uk-UA"/>
        </w:rPr>
        <w:t>В 2025 році на реалізацію проєктів було витрачено 8 848,899 тис грн., з них 4 313,564 тис. грн. коштів місцевого бюджету (49% від загального обсягу), 914,00 тис. грн. з державного бюджету (10% від загального обсягу), 3 621,335 тис грн. – кошти з інших джерел (донорів, міжнародних організацій, спонсори та ін.) – 41 % відповідно.</w:t>
      </w:r>
    </w:p>
    <w:p w14:paraId="0D1B7A0A">
      <w:pPr>
        <w:spacing w:after="0"/>
        <w:ind w:firstLine="567"/>
        <w:jc w:val="both"/>
        <w:rPr>
          <w:rFonts w:ascii="Times New Roman" w:hAnsi="Times New Roman"/>
          <w:sz w:val="24"/>
          <w:szCs w:val="24"/>
          <w:lang w:val="uk-UA"/>
        </w:rPr>
      </w:pPr>
      <w:r>
        <w:rPr>
          <w:rFonts w:ascii="Times New Roman" w:hAnsi="Times New Roman"/>
          <w:sz w:val="24"/>
          <w:szCs w:val="24"/>
          <w:lang w:val="uk-UA"/>
        </w:rPr>
        <w:t>Серед витрачених коштів на реалізацію запланованих проєктів припадає на місцевий бюджет. Досить приємно, що ідеї розвитку освіти громади знайшли відгук в депутатів громади та отримали відповідне фінансування.</w:t>
      </w:r>
    </w:p>
    <w:p w14:paraId="6D984F7E">
      <w:pPr>
        <w:spacing w:after="0"/>
        <w:ind w:firstLine="567"/>
        <w:jc w:val="both"/>
        <w:rPr>
          <w:rFonts w:ascii="Times New Roman" w:hAnsi="Times New Roman"/>
          <w:sz w:val="24"/>
          <w:szCs w:val="24"/>
          <w:lang w:val="uk-UA"/>
        </w:rPr>
      </w:pPr>
      <w:r>
        <w:rPr>
          <w:rFonts w:ascii="Times New Roman" w:hAnsi="Times New Roman"/>
          <w:sz w:val="24"/>
          <w:szCs w:val="24"/>
          <w:lang w:val="uk-UA"/>
        </w:rPr>
        <w:t>В Стратегії розвитку освіти левова частка реалізованих проєктів припала саме на 2025 рік. На жаль, через військовий стан, певні труднощі у залученні донорів на реалізацію певних проєктів та обмежені ресурси місцевого бюджету не всі заплановані проєкті ідеї вдалось реалізувати в 2025 році. Реалізацію деяких перенесено на 2026 рік, н-д, «Створення дієвого Міжшкільного учнівського парламенту для дітей віком 12-17 років з метою забезпечення права бути почутим», «Проведення профорієнтаційних заходів серед учнівської молоді закладів загальної середньої освіти Менської громади та малим бізнесом».</w:t>
      </w:r>
    </w:p>
    <w:p w14:paraId="283D703E">
      <w:pPr>
        <w:spacing w:after="0"/>
        <w:ind w:firstLine="567"/>
        <w:jc w:val="both"/>
        <w:rPr>
          <w:rFonts w:ascii="Times New Roman" w:hAnsi="Times New Roman"/>
          <w:sz w:val="24"/>
          <w:szCs w:val="24"/>
          <w:lang w:val="uk-UA"/>
        </w:rPr>
      </w:pPr>
      <w:r>
        <w:rPr>
          <w:rFonts w:ascii="Times New Roman" w:hAnsi="Times New Roman"/>
          <w:sz w:val="24"/>
          <w:szCs w:val="24"/>
          <w:lang w:val="uk-UA"/>
        </w:rPr>
        <w:t>Через тривалість воєнного стану в України реалізація одного з проєктів є неможливою, а саме: «Проведення навчально-польових зборів для учнів 11 класів закладів загальної середньої освіти», адже в рамках реалізації даного проєкту передбачено проведення навчальних стрільб для старшокласників, що вивчають предмет «Захист України».</w:t>
      </w:r>
    </w:p>
    <w:p w14:paraId="23C00D34">
      <w:pPr>
        <w:spacing w:after="0"/>
        <w:ind w:firstLine="567"/>
        <w:jc w:val="both"/>
        <w:rPr>
          <w:rFonts w:hint="default" w:ascii="Times New Roman" w:hAnsi="Times New Roman"/>
          <w:sz w:val="24"/>
          <w:szCs w:val="24"/>
          <w:lang w:val="uk-UA"/>
        </w:rPr>
      </w:pPr>
      <w:r>
        <w:rPr>
          <w:rFonts w:ascii="Times New Roman" w:hAnsi="Times New Roman"/>
          <w:sz w:val="24"/>
          <w:szCs w:val="24"/>
          <w:lang w:val="uk-UA"/>
        </w:rPr>
        <mc:AlternateContent>
          <mc:Choice Requires="wps">
            <w:drawing>
              <wp:anchor distT="0" distB="0" distL="114300" distR="114300" simplePos="0" relativeHeight="251666432" behindDoc="1" locked="0" layoutInCell="1" allowOverlap="1">
                <wp:simplePos x="0" y="0"/>
                <wp:positionH relativeFrom="column">
                  <wp:posOffset>-122555</wp:posOffset>
                </wp:positionH>
                <wp:positionV relativeFrom="paragraph">
                  <wp:posOffset>2209800</wp:posOffset>
                </wp:positionV>
                <wp:extent cx="3131820" cy="411480"/>
                <wp:effectExtent l="0" t="0" r="0" b="7620"/>
                <wp:wrapTight wrapText="bothSides">
                  <wp:wrapPolygon>
                    <wp:start x="0" y="0"/>
                    <wp:lineTo x="0" y="21000"/>
                    <wp:lineTo x="21416" y="21000"/>
                    <wp:lineTo x="21416" y="0"/>
                    <wp:lineTo x="0" y="0"/>
                  </wp:wrapPolygon>
                </wp:wrapTight>
                <wp:docPr id="9" name="Поле 10"/>
                <wp:cNvGraphicFramePr/>
                <a:graphic xmlns:a="http://schemas.openxmlformats.org/drawingml/2006/main">
                  <a:graphicData uri="http://schemas.microsoft.com/office/word/2010/wordprocessingShape">
                    <wps:wsp>
                      <wps:cNvSpPr txBox="1"/>
                      <wps:spPr bwMode="auto">
                        <a:xfrm>
                          <a:off x="0" y="0"/>
                          <a:ext cx="3131820" cy="411480"/>
                        </a:xfrm>
                        <a:prstGeom prst="rect">
                          <a:avLst/>
                        </a:prstGeom>
                        <a:solidFill>
                          <a:schemeClr val="lt1"/>
                        </a:solidFill>
                        <a:ln w="6350">
                          <a:noFill/>
                        </a:ln>
                      </wps:spPr>
                      <wps:txbx>
                        <w:txbxContent>
                          <w:p w14:paraId="254CFF05">
                            <w:pPr>
                              <w:rPr>
                                <w:rFonts w:ascii="Times New Roman" w:hAnsi="Times New Roman" w:cs="Times New Roman"/>
                                <w:lang w:val="uk-UA"/>
                              </w:rPr>
                            </w:pPr>
                            <w:r>
                              <w:rPr>
                                <w:rFonts w:ascii="Times New Roman" w:hAnsi="Times New Roman" w:cs="Times New Roman"/>
                                <w:lang w:val="uk-UA"/>
                              </w:rPr>
                              <w:t xml:space="preserve">Отримання нового автобуса від організації </w:t>
                            </w:r>
                            <w:r>
                              <w:rPr>
                                <w:rFonts w:ascii="Times New Roman" w:hAnsi="Times New Roman" w:cs="Times New Roman"/>
                                <w:lang w:val="en-US"/>
                              </w:rPr>
                              <w:t>ACTED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0" o:spid="_x0000_s1026" o:spt="202" type="#_x0000_t202" style="position:absolute;left:0pt;margin-left:-9.65pt;margin-top:174pt;height:32.4pt;width:246.6pt;mso-wrap-distance-left:9pt;mso-wrap-distance-right:9pt;z-index:-251650048;mso-width-relative:page;mso-height-relative:page;" fillcolor="#FFFFFF [3201]" filled="t" stroked="f" coordsize="21600,21600" wrapcoords="0 0 0 21000 21416 21000 21416 0 0 0" o:gfxdata="UEsDBAoAAAAAAIdO4kAAAAAAAAAAAAAAAAAEAAAAZHJzL1BLAwQUAAAACACHTuJAaMiu6tcAAAAL&#10;AQAADwAAAGRycy9kb3ducmV2LnhtbE2Py07DMBBF90j8gzWV2LWOmwjSEKcLJLZItKVrNzZxVHsc&#10;2e7z6xlWsJvRHN05t11fvWNnE9MYUIJYFMAM9kGPOEjYbd/nNbCUFWrlAhoJN5Ng3T0+tKrR4YKf&#10;5rzJA6MQTI2SYHOeGs5Tb41XaREmg3T7DtGrTGscuI7qQuHe8WVRPHOvRqQPVk3mzZr+uDl5CfvB&#10;3/dfYopWe1fhx/223YVRyqeZKF6BZXPNfzD86pM6dOR0CCfUiTkJc7EqCZVQVjWVIqJ6KVfADjSI&#10;ZQ28a/n/Dt0PUEsDBBQAAAAIAIdO4kD/hTllVwIAAJ0EAAAOAAAAZHJzL2Uyb0RvYy54bWytVMFu&#10;EzEQvSPxD5bvdLNNWtJVNlVoFYRUaKWAOHu93qwl22NsJ7vlZ/gKTkh8Qz6JsXdTSuHQAzmsbM/z&#10;G783M1lc9lqRvXBegilpfjKhRBgOtTTbkn76uH41p8QHZmqmwIiS3gtPL5cvXyw6W4hTaEHVwhEk&#10;Mb7obEnbEGyRZZ63QjN/AlYYDDbgNAu4ddusdqxDdq2y08nkPOvA1dYBF97j6fUQpCOjew4hNI3k&#10;4hr4TgsTBlYnFAsoybfSerpMr20awcNt03gRiCopKg3pi0lwXcVvtlywYuuYbSUfn8Ce84QnmjST&#10;BpM+UF2zwMjOyb+otOQOPDThhIPOBiHJEVSRT554s2mZFUkLWu3tg+n+/9HyD/s7R2Rd0gtKDNNY&#10;8MO3w8/Dj8N3kid7OusLRG0s4kL/BnpsmmhbPPfxsOreQ4332C5A8qBvnI5eoDqCaLT6/sFq0QfC&#10;8XCaT/P5KYY4xmZ5PpunZBkrjret8+GtAE3ioqQOS5nY2f7GB8yP0CMkJvOgZL2WSqWN21ZXypE9&#10;w7Kv0y8+Ga/8AVOGdCU9n55NErOBeH/AKYPwo8RBbOirftRdQX2Pyh0M/eQtX0t85Q3z4Y45bCAU&#10;hiMWbvHTKMAkMK4oacF9/dd5xGNdMUpJhw1ZUv9lx5ygRL0zWPGLfDZD2pA2s7PX0Tz3OFI9jpid&#10;vgIUn+MwW56WER/Ucdk40J9xElcxK4aY4Zi7pOG4vArDmOAkc7FaJRD2rGXhxmwsj9TRagMrrHsj&#10;U0miYYM3o3vYtcn2ccLiWDzeJ9Tvf5X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jIrurXAAAA&#10;CwEAAA8AAAAAAAAAAQAgAAAAIgAAAGRycy9kb3ducmV2LnhtbFBLAQIUABQAAAAIAIdO4kD/hTll&#10;VwIAAJ0EAAAOAAAAAAAAAAEAIAAAACYBAABkcnMvZTJvRG9jLnhtbFBLBQYAAAAABgAGAFkBAADv&#10;BQAAAAA=&#10;">
                <v:fill on="t" focussize="0,0"/>
                <v:stroke on="f" weight="0.5pt"/>
                <v:imagedata o:title=""/>
                <o:lock v:ext="edit" aspectratio="f"/>
                <v:textbox>
                  <w:txbxContent>
                    <w:p w14:paraId="254CFF05">
                      <w:pPr>
                        <w:rPr>
                          <w:rFonts w:ascii="Times New Roman" w:hAnsi="Times New Roman" w:cs="Times New Roman"/>
                          <w:lang w:val="uk-UA"/>
                        </w:rPr>
                      </w:pPr>
                      <w:r>
                        <w:rPr>
                          <w:rFonts w:ascii="Times New Roman" w:hAnsi="Times New Roman" w:cs="Times New Roman"/>
                          <w:lang w:val="uk-UA"/>
                        </w:rPr>
                        <w:t xml:space="preserve">Отримання нового автобуса від організації </w:t>
                      </w:r>
                      <w:r>
                        <w:rPr>
                          <w:rFonts w:ascii="Times New Roman" w:hAnsi="Times New Roman" w:cs="Times New Roman"/>
                          <w:lang w:val="en-US"/>
                        </w:rPr>
                        <w:t>ACTED</w:t>
                      </w:r>
                    </w:p>
                  </w:txbxContent>
                </v:textbox>
                <w10:wrap type="tight"/>
              </v:shape>
            </w:pict>
          </mc:Fallback>
        </mc:AlternateContent>
      </w:r>
      <w:r>
        <w:rPr>
          <w:rFonts w:ascii="Times New Roman" w:hAnsi="Times New Roman"/>
          <w:sz w:val="24"/>
          <w:szCs w:val="24"/>
          <w:lang w:val="uk-UA"/>
        </w:rPr>
        <w:t xml:space="preserve">Більш детально зупинимось на реалізації кожної Стратегічної цілі в 2025 році. В рамках Стратегічної цілі 1 було передбачено реалізацію проєктів по трансформації мережі закладів дошкільної, загальної середньої, позашкільної освіти. В 2025 році було перепрофільовано </w:t>
      </w:r>
      <w:r>
        <w:rPr>
          <w:rFonts w:ascii="Times New Roman" w:hAnsi="Times New Roman"/>
          <w:sz w:val="24"/>
          <w:szCs w:val="24"/>
          <w:lang w:val="uk-UA"/>
        </w:rPr>
        <w:drawing>
          <wp:anchor distT="0" distB="0" distL="114300" distR="114300" simplePos="0" relativeHeight="251665408" behindDoc="1" locked="0" layoutInCell="1" allowOverlap="1">
            <wp:simplePos x="0" y="0"/>
            <wp:positionH relativeFrom="column">
              <wp:posOffset>-107315</wp:posOffset>
            </wp:positionH>
            <wp:positionV relativeFrom="paragraph">
              <wp:posOffset>39370</wp:posOffset>
            </wp:positionV>
            <wp:extent cx="3131820" cy="2087245"/>
            <wp:effectExtent l="0" t="0" r="0" b="8255"/>
            <wp:wrapTight wrapText="bothSides">
              <wp:wrapPolygon>
                <wp:start x="0" y="0"/>
                <wp:lineTo x="0" y="21488"/>
                <wp:lineTo x="21416" y="21488"/>
                <wp:lineTo x="21416" y="0"/>
                <wp:lineTo x="0" y="0"/>
              </wp:wrapPolygon>
            </wp:wrapTight>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pic:cNvPicPr>
                  </pic:nvPicPr>
                  <pic:blipFill>
                    <a:blip r:embed="rId14"/>
                    <a:stretch>
                      <a:fillRect/>
                    </a:stretch>
                  </pic:blipFill>
                  <pic:spPr>
                    <a:xfrm>
                      <a:off x="0" y="0"/>
                      <a:ext cx="3131820" cy="2087245"/>
                    </a:xfrm>
                    <a:prstGeom prst="rect">
                      <a:avLst/>
                    </a:prstGeom>
                  </pic:spPr>
                </pic:pic>
              </a:graphicData>
            </a:graphic>
          </wp:anchor>
        </w:drawing>
      </w:r>
      <w:r>
        <w:rPr>
          <w:rFonts w:ascii="Times New Roman" w:hAnsi="Times New Roman"/>
          <w:sz w:val="24"/>
          <w:szCs w:val="24"/>
          <w:lang w:val="uk-UA"/>
        </w:rPr>
        <w:t>Макошинський ЗЗСО І-ІІІ ст. в Макошинську гімназію Менської міської ради, в якій здобувають початкову, базову середню освіту 129 дітей шкільного віку. Це один з перших кроків у трансформації мережі шкіл та приведенні її до вимог чинного законодавства. Одним</w:t>
      </w:r>
      <w:r>
        <w:rPr>
          <w:rFonts w:hint="default" w:ascii="Times New Roman" w:hAnsi="Times New Roman"/>
          <w:sz w:val="24"/>
          <w:szCs w:val="24"/>
          <w:lang w:val="uk-UA"/>
        </w:rPr>
        <w:t xml:space="preserve"> з ключових моментів проєкту трансформації мережі закладів загальної середньої освіти громади та створення академічного ліцею є осучаснення та покращення матеріально-технічної бази закладу. Завдяки субвенції з державного бюджета на облаштування </w:t>
      </w:r>
      <w:r>
        <w:rPr>
          <w:rFonts w:hint="default" w:ascii="Times New Roman" w:hAnsi="Times New Roman"/>
          <w:sz w:val="24"/>
          <w:szCs w:val="24"/>
          <w:lang w:val="en-US"/>
        </w:rPr>
        <w:t>STEM</w:t>
      </w:r>
      <w:r>
        <w:rPr>
          <w:rFonts w:hint="default" w:ascii="Times New Roman" w:hAnsi="Times New Roman"/>
          <w:sz w:val="24"/>
          <w:szCs w:val="24"/>
          <w:lang w:val="uk-UA"/>
        </w:rPr>
        <w:t>-лабораторій для профільного навчання учнів старших класів в академічному ліцеї  осучаснено матеіарльно-технічну базу Опорного закладу Менська гімназія (на базі якого буде створно академічний ліцей). Оновлено кабінети хімії, біології, фізики, проведено капітальний ремонт частини приміщення, облаштовано універсальні кабінки для дітей з фізичними обмеженнями. Всього з державного бюджету отримано 4,2 млн. грн. на умовах співфіансування з місцевого бюджету.</w:t>
      </w:r>
    </w:p>
    <w:p w14:paraId="62B595C4">
      <w:pPr>
        <w:spacing w:after="0"/>
        <w:ind w:firstLine="567"/>
        <w:jc w:val="both"/>
        <w:rPr>
          <w:rFonts w:ascii="Times New Roman" w:hAnsi="Times New Roman"/>
          <w:sz w:val="24"/>
          <w:szCs w:val="24"/>
          <w:lang w:val="uk-UA"/>
        </w:rPr>
      </w:pPr>
      <w:r>
        <w:rPr>
          <w:rFonts w:ascii="Times New Roman" w:hAnsi="Times New Roman"/>
          <w:sz w:val="24"/>
          <w:szCs w:val="24"/>
          <w:lang w:val="uk-UA"/>
        </w:rPr>
        <w:t>Серед проєктів передбачено і трансформацію закладів дошкільної освіти, а саме: реорганізовано у філії Осьмаківський ЗДО «Капітошка», Покровський ЗДО «Капітошка», Менський ЗДО «Калинонька». В 2025 році також було трансформовано мережу закладів позашкільної освіти громади, а саме приєднано до Менського ЦДЮТ Менську СЮТ.</w:t>
      </w:r>
    </w:p>
    <w:p w14:paraId="545F5017">
      <w:pPr>
        <w:spacing w:after="0"/>
        <w:ind w:firstLine="567"/>
        <w:jc w:val="both"/>
        <w:rPr>
          <w:rFonts w:ascii="Times New Roman" w:hAnsi="Times New Roman"/>
          <w:sz w:val="24"/>
          <w:szCs w:val="24"/>
          <w:lang w:val="uk-UA"/>
        </w:rPr>
      </w:pPr>
      <w:r>
        <w:rPr>
          <w:rFonts w:ascii="Times New Roman" w:hAnsi="Times New Roman"/>
          <w:sz w:val="24"/>
          <w:szCs w:val="24"/>
          <w:lang w:val="uk-UA"/>
        </w:rPr>
        <w:t xml:space="preserve">Завдяки співпраці з міжнародними організаціями, а саме </w:t>
      </w:r>
      <w:r>
        <w:rPr>
          <w:rFonts w:ascii="Times New Roman" w:hAnsi="Times New Roman"/>
          <w:sz w:val="24"/>
          <w:szCs w:val="24"/>
          <w:lang w:val="en-US"/>
        </w:rPr>
        <w:t>ACTED</w:t>
      </w:r>
      <w:r>
        <w:rPr>
          <w:rFonts w:ascii="Times New Roman" w:hAnsi="Times New Roman"/>
          <w:sz w:val="24"/>
          <w:szCs w:val="24"/>
          <w:lang w:val="uk-UA"/>
        </w:rPr>
        <w:t xml:space="preserve"> в 2025 році для Менського опорного ЗЗСО І-ІІІ ст. ім.Т.Г.Шевченка отримано новий спеціальний шкільний автобус для здійснення підвозу дітей шкільного віку до місць навчання. Даний транспорт має пристосування для здійснення підвозу осіб з фізичними обмеженнями, що є важливим для покращення доступу до освіти дітей з ООП.</w:t>
      </w:r>
    </w:p>
    <w:p w14:paraId="373C0DC2">
      <w:pPr>
        <w:spacing w:after="0"/>
        <w:ind w:firstLine="567"/>
        <w:jc w:val="both"/>
        <w:rPr>
          <w:rFonts w:ascii="Times New Roman" w:hAnsi="Times New Roman"/>
          <w:sz w:val="24"/>
          <w:szCs w:val="24"/>
          <w:lang w:val="uk-UA"/>
        </w:rPr>
      </w:pPr>
      <w:r>
        <w:rPr>
          <w:rFonts w:ascii="Times New Roman" w:hAnsi="Times New Roman"/>
          <w:sz w:val="24"/>
          <w:szCs w:val="24"/>
          <w:lang w:val="uk-UA"/>
        </w:rPr>
        <w:t xml:space="preserve">В рамках стратегічної цілі 1  на 2025 рік було передбачено низка проєктів по покращенню матеріально технічної бази закладів освіти громади: реконструкції приміщень, встановленню пожежної сигналізації, блискавкозахисту та ін. Серед переліку проєктів завдання 1.2.1. є ті, по яких розпочато роботу в 2025 році і вони є тривалими, н-д: «Термомодернізація будівлі початкової школи Менського опорного закладу загальної середньої освіти І-ІІІ ступеня ім. Т.Г.Шевченка закладу освіти (заміна та утеплення покрівлі, фасаду, встановлення енергозберігаючих світлопрозорих огороджуючих конструкцій (вікна, дверні блоки), системи рекуперації тепла», в рамках даного проєкту в 2025 році здійснено заміну покрівлі приміщення на сучасну. В рамках проєкту «Капітальний ремонт будівлі осередку із предмета «Захист України» в Опорному закладі Менська гімназія Менської міської ради» в 2025 році здійснено заміну покрівлі на сучасну та заміну електропроводки. Серед повністю реалізованих проєктів в 2025 році є: «Встановлення автоматичної пожежної сигналізації, оповіщення про пожежу, управління евакуацією людей, устаткування передавання тривожних сповіщень в приміщеннях (в усіх будівлях закладу освіти) Менського ОЗЗСО І-ІІІ ступенів ім. Т.Г.Шевченка», «Придбання сучасного технологічного обладнання для кухні всіх закладів освіти Менської громади»: за сприяння ВПП ООН Стольненський ЗЗСО І-ІІІ ст. отримав сучасне обладнання для харчоблоку (шафу жарову, електроплиту, електрокотел), за кошти місцевого бюджету встановлено вентиляційну систему в Блистівському та Синявському ЗЗСО І-ІІІ ст., придбано інше обладнання. </w:t>
      </w:r>
    </w:p>
    <w:p w14:paraId="6B5CF63F">
      <w:pPr>
        <w:spacing w:after="0"/>
        <w:ind w:firstLine="567"/>
        <w:jc w:val="both"/>
        <w:rPr>
          <w:rFonts w:ascii="Times New Roman" w:hAnsi="Times New Roman"/>
          <w:sz w:val="24"/>
          <w:szCs w:val="24"/>
          <w:lang w:val="uk-UA"/>
        </w:rPr>
      </w:pPr>
      <w:r>
        <w:rPr>
          <w:rFonts w:ascii="Times New Roman" w:hAnsi="Times New Roman"/>
          <w:sz w:val="24"/>
          <w:szCs w:val="24"/>
          <w:lang w:val="uk-UA"/>
        </w:rPr>
        <w:t xml:space="preserve">В Стратегічній цілі 1 передбачено проєкти на реалізацію, які, на жаль, через відсутність фінансової підтримки не вдалось реалізувати в 2025 році (див. додаток 2). В Стратегії розвитку освітньої галузі громади було передбачено реалізацію проєкту «Відновлення та модернізація їдальні (харчоблоку) Менського опорного закладу закладу освіти загальної середньої освіти І-ІІІ ступеня ім. Т.Г.Шевченка». Через незадовільний стан приміщення, реалізація даного проєкту була складною, досить тривалою та затратною. Завдяки підтримці керівництва громади у користування закладу було передано приміщення з державної власності і завдяки субвенції з державного бюджету на капітальний ремонт та реконструкцію харчоблоків вищезгаданий заклад було відібрано через систему </w:t>
      </w:r>
      <w:r>
        <w:rPr>
          <w:rFonts w:ascii="Times New Roman" w:hAnsi="Times New Roman"/>
          <w:sz w:val="24"/>
          <w:szCs w:val="24"/>
          <w:lang w:val="en-US"/>
        </w:rPr>
        <w:t>DREAM</w:t>
      </w:r>
      <w:r>
        <w:rPr>
          <w:rFonts w:ascii="Times New Roman" w:hAnsi="Times New Roman"/>
          <w:sz w:val="24"/>
          <w:szCs w:val="24"/>
          <w:lang w:val="uk-UA"/>
        </w:rPr>
        <w:t xml:space="preserve"> для фінансування витрати на капітальний ремонт приміщення та облаштування сучасного харчоблоку з обідньою залою. Проєкт «Реконструкція частини нежитлового приміщення під харчоблок для Менського опорного ЗЗСО І-ІІІ ступенів ім. Т.Г. Шевченка по вул. Чернігівський шлях, 7 Корюківського району, Чернігівської області» отримав фінансування в обсязі 13 790,0 тис. грн., з них 9 406,1 тис. грн. кошти державного бюджету, 4 384,00 тис грн. – кошти місцевого бюджету на умовах співфінансування. На даний час тривають роботи по облаштуванню, до початку лютого 2026 року вони будуть завершені повністю.</w:t>
      </w:r>
    </w:p>
    <w:p w14:paraId="5A7F1DA4">
      <w:pPr>
        <w:spacing w:after="0"/>
        <w:ind w:firstLine="567"/>
        <w:jc w:val="both"/>
        <w:rPr>
          <w:rFonts w:hint="default" w:ascii="Times New Roman" w:hAnsi="Times New Roman"/>
          <w:sz w:val="24"/>
          <w:szCs w:val="24"/>
          <w:lang w:val="uk-UA"/>
        </w:rPr>
      </w:pPr>
      <w:r>
        <w:rPr>
          <w:rFonts w:ascii="Times New Roman" w:hAnsi="Times New Roman"/>
          <w:sz w:val="24"/>
          <w:szCs w:val="24"/>
          <w:lang w:val="uk-UA"/>
        </w:rPr>
        <w:t>Стратегією</w:t>
      </w:r>
      <w:r>
        <w:rPr>
          <w:rFonts w:hint="default" w:ascii="Times New Roman" w:hAnsi="Times New Roman"/>
          <w:sz w:val="24"/>
          <w:szCs w:val="24"/>
          <w:lang w:val="uk-UA"/>
        </w:rPr>
        <w:t xml:space="preserve"> розвитку освіти Менської міської територіальної громади передбачено заходи до 2027 року, серед них “Придбання захисної фортифікаційної споруди (найпростішого укриття) цивільного захисту на 200 осіб для Менського закладу дошкільної освіти (ясла-садок) “Дитяча академія”  комбінованого типу Менської міської ради. Для реалізації даного проєкт планому заходів передбачено період 2026 року з метою знаходження джерел фінансування. Але зважаючи на безпекову ситуацію, що склалась в регіоні в 2025 році виникла гостра потреба у придбанні та встановленні модульного укриття для дитячого садка, адже наявне укриття потребує капітального ремонту та має недостатню кількість місць для повноцінног оукриття всіх учасників освітнього процесу. Завдяки небайдужості місцевої влади з бюджету громади було виділено кошти у сумі 4800,00 тис. грн. на придбання модульного укриття на 120 осіб для дитячго садка. Завдяки даному проєкту стало можливо забезпечити безпечними умовами не лише здобувачів освіти ЗДО, а й працівників та відвідувачів Менського ІРЦ, Центру життєстійкості, Центру денного перебування дітей з інвалідністю (дані установи розташовані на території закладу освіти).</w:t>
      </w:r>
    </w:p>
    <w:p w14:paraId="523C6178">
      <w:pPr>
        <w:spacing w:after="0"/>
        <w:ind w:firstLine="567"/>
        <w:jc w:val="both"/>
        <w:rPr>
          <w:rFonts w:ascii="Times New Roman" w:hAnsi="Times New Roman"/>
          <w:sz w:val="24"/>
          <w:szCs w:val="24"/>
          <w:lang w:val="uk-UA"/>
        </w:rPr>
      </w:pPr>
      <w:r>
        <w:rPr>
          <w:rFonts w:ascii="Times New Roman" w:hAnsi="Times New Roman"/>
          <w:sz w:val="24"/>
          <w:szCs w:val="24"/>
          <w:lang w:val="uk-UA"/>
        </w:rPr>
        <w:t xml:space="preserve">В рамках Стратегічної цілі 2 в 2025 році було вдало реалізовано ряд проєктів: «Підтримка та розвиток обдарованої учнівської молоді та творчих педагогів Менської міської територіальної громади», завдяки реалізації даного проєкту 13 вчителів, що успішно підготували дипломантів учнівських олімпіад та конкурсів отримали одноразові грошові премії. В рамках проєкту «Підтримка та розвиток обдарованої учнівської молоді та творчих педагогів Менської міської територіальної громади» протягом 2025 року було виплачено одноразові грошові премії 57 учням закладів загальної середньої освіти, що стали дипломантами обласних етапів учнівських олімпіад, конкурсів та за результатами річного оцінювання в 9 та 11 класах отримали свідоцтва про здобуття освіти з відзнакою. </w:t>
      </w:r>
    </w:p>
    <w:p w14:paraId="3D002165">
      <w:pPr>
        <w:spacing w:after="0"/>
        <w:ind w:firstLine="567"/>
        <w:jc w:val="both"/>
        <w:rPr>
          <w:rFonts w:ascii="Times New Roman" w:hAnsi="Times New Roman"/>
          <w:sz w:val="24"/>
          <w:szCs w:val="24"/>
          <w:lang w:val="uk-UA"/>
        </w:rPr>
      </w:pPr>
      <w:r>
        <w:rPr>
          <w:rFonts w:ascii="Times New Roman" w:hAnsi="Times New Roman"/>
          <w:sz w:val="24"/>
          <w:szCs w:val="24"/>
          <w:lang w:val="uk-UA"/>
        </w:rPr>
        <w:drawing>
          <wp:anchor distT="0" distB="0" distL="114300" distR="114300" simplePos="0" relativeHeight="251667456" behindDoc="1" locked="0" layoutInCell="1" allowOverlap="1">
            <wp:simplePos x="0" y="0"/>
            <wp:positionH relativeFrom="column">
              <wp:posOffset>3016885</wp:posOffset>
            </wp:positionH>
            <wp:positionV relativeFrom="paragraph">
              <wp:posOffset>39370</wp:posOffset>
            </wp:positionV>
            <wp:extent cx="3105150" cy="2327910"/>
            <wp:effectExtent l="0" t="0" r="0" b="0"/>
            <wp:wrapTight wrapText="bothSides">
              <wp:wrapPolygon>
                <wp:start x="0" y="0"/>
                <wp:lineTo x="0" y="21388"/>
                <wp:lineTo x="21467" y="21388"/>
                <wp:lineTo x="21467"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pic:cNvPicPr>
                  </pic:nvPicPr>
                  <pic:blipFill>
                    <a:blip r:embed="rId15"/>
                    <a:stretch>
                      <a:fillRect/>
                    </a:stretch>
                  </pic:blipFill>
                  <pic:spPr>
                    <a:xfrm>
                      <a:off x="0" y="0"/>
                      <a:ext cx="3105150" cy="2327910"/>
                    </a:xfrm>
                    <a:prstGeom prst="rect">
                      <a:avLst/>
                    </a:prstGeom>
                  </pic:spPr>
                </pic:pic>
              </a:graphicData>
            </a:graphic>
          </wp:anchor>
        </w:drawing>
      </w:r>
      <w:r>
        <w:rPr>
          <w:rFonts w:ascii="Times New Roman" w:hAnsi="Times New Roman"/>
          <w:sz w:val="24"/>
          <w:szCs w:val="24"/>
          <w:lang w:val="uk-UA"/>
        </w:rPr>
        <w:t>В рамках Стратегічної цілі 2 передбачено реалізацію проєктів в підтримку функціонування Комунальної установи «Центр професійного розвитку педагогічних працівників» Менської міської ради. В 2025 році облаштовано педагогічну вітальню для проведення майстерок, тренінгів, ін. заходів за участю працівників закладів освіти громади. Загальний обсяг витрачених коштів з місцевого бюджету становить 100,00 тис. грн.</w:t>
      </w:r>
    </w:p>
    <w:p w14:paraId="569E086D">
      <w:pPr>
        <w:spacing w:after="0"/>
        <w:ind w:firstLine="567"/>
        <w:jc w:val="both"/>
        <w:rPr>
          <w:rFonts w:ascii="Times New Roman" w:hAnsi="Times New Roman"/>
          <w:sz w:val="24"/>
          <w:szCs w:val="24"/>
          <w:lang w:val="uk-UA"/>
        </w:rPr>
      </w:pPr>
      <w:r>
        <w:rPr>
          <w:rFonts w:ascii="Times New Roman" w:hAnsi="Times New Roman"/>
          <w:sz w:val="24"/>
          <w:szCs w:val="24"/>
          <w:lang w:val="uk-UA"/>
        </w:rPr>
        <mc:AlternateContent>
          <mc:Choice Requires="wps">
            <w:drawing>
              <wp:anchor distT="0" distB="0" distL="114300" distR="114300" simplePos="0" relativeHeight="251668480" behindDoc="1" locked="0" layoutInCell="1" allowOverlap="1">
                <wp:simplePos x="0" y="0"/>
                <wp:positionH relativeFrom="column">
                  <wp:posOffset>3016885</wp:posOffset>
                </wp:positionH>
                <wp:positionV relativeFrom="paragraph">
                  <wp:posOffset>394970</wp:posOffset>
                </wp:positionV>
                <wp:extent cx="3162300" cy="281940"/>
                <wp:effectExtent l="0" t="0" r="0" b="3810"/>
                <wp:wrapTight wrapText="bothSides">
                  <wp:wrapPolygon>
                    <wp:start x="0" y="0"/>
                    <wp:lineTo x="0" y="20432"/>
                    <wp:lineTo x="21470" y="20432"/>
                    <wp:lineTo x="21470" y="0"/>
                    <wp:lineTo x="0" y="0"/>
                  </wp:wrapPolygon>
                </wp:wrapTight>
                <wp:docPr id="12" name="Поле 12"/>
                <wp:cNvGraphicFramePr/>
                <a:graphic xmlns:a="http://schemas.openxmlformats.org/drawingml/2006/main">
                  <a:graphicData uri="http://schemas.microsoft.com/office/word/2010/wordprocessingShape">
                    <wps:wsp>
                      <wps:cNvSpPr txBox="1"/>
                      <wps:spPr bwMode="auto">
                        <a:xfrm>
                          <a:off x="0" y="0"/>
                          <a:ext cx="3162300" cy="281940"/>
                        </a:xfrm>
                        <a:prstGeom prst="rect">
                          <a:avLst/>
                        </a:prstGeom>
                        <a:solidFill>
                          <a:schemeClr val="lt1"/>
                        </a:solidFill>
                        <a:ln w="6350">
                          <a:noFill/>
                        </a:ln>
                      </wps:spPr>
                      <wps:txbx>
                        <w:txbxContent>
                          <w:p w14:paraId="32F8081A">
                            <w:pPr>
                              <w:rPr>
                                <w:rFonts w:ascii="Times New Roman" w:hAnsi="Times New Roman" w:cs="Times New Roman"/>
                                <w:lang w:val="uk-UA"/>
                              </w:rPr>
                            </w:pPr>
                            <w:r>
                              <w:rPr>
                                <w:rFonts w:ascii="Times New Roman" w:hAnsi="Times New Roman" w:cs="Times New Roman"/>
                                <w:lang w:val="uk-UA"/>
                              </w:rPr>
                              <w:t>Проведення І етапу змагань «Сокіл» («Джура»)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Поле 12" o:spid="_x0000_s1026" o:spt="202" type="#_x0000_t202" style="position:absolute;left:0pt;margin-left:237.55pt;margin-top:31.1pt;height:22.2pt;width:249pt;mso-wrap-distance-left:9pt;mso-wrap-distance-right:9pt;z-index:-251648000;mso-width-relative:page;mso-height-relative:page;" fillcolor="#FFFFFF [3201]" filled="t" stroked="f" coordsize="21600,21600" wrapcoords="0 0 0 20432 21470 20432 21470 0 0 0" o:gfxdata="UEsDBAoAAAAAAIdO4kAAAAAAAAAAAAAAAAAEAAAAZHJzL1BLAwQUAAAACACHTuJAdEDcldUAAAAK&#10;AQAADwAAAGRycy9kb3ducmV2LnhtbE2Py07EMAxF90j8Q2QkdkzSMnSgNJ0FElsk5rXONKapSJyq&#10;yTy/HrOCpe2j63Ob5Tl4ccQpDZE0FDMFAqmLdqBew2b9/vAMImVD1vhIqOGCCZbt7U1jahtP9InH&#10;Ve4Fh1CqjQaX81hLmTqHwaRZHJH49hWnYDKPUy/tZE4cHrwslapkMAPxB2dGfHPYfa8OQcOuD9fd&#10;thgnZ4Of08f1st7EQev7u0K9gsh4zn8w/OqzOrTstI8Hskl4DfPFU8GohqosQTDwsnjkxZ5JVVUg&#10;20b+r9D+AFBLAwQUAAAACACHTuJAJudlCVkCAACeBAAADgAAAGRycy9lMm9Eb2MueG1srVTNbhMx&#10;EL4j8Q6W73ST9Ic26qYKrYKQCq1UEGfH682uZHuM7WS3vAxPwQmJZ8gj8dmblFI49EAOK3vm88x8&#10;38zk/KI3mm2UDy3Zko8PRpwpK6lq7arknz4uXp1yFqKwldBkVcnvVeAXs5cvzjs3VRNqSFfKMwSx&#10;Ydq5kjcxumlRBNkoI8IBOWXhrMkbEXH1q6LyokN0o4vJaHRSdOQr50mqEGC9Gpx8F9E/JyDVdSvV&#10;Fcm1UTYOUb3SIoJSaFoX+CxXW9dKxpu6DioyXXIwjfmLJDgv07eYnYvpygvXtHJXgnhOCU84GdFa&#10;JH0IdSWiYGvf/hXKtNJToDoeSDLFQCQrAhbj0RNt7hrhVOYCqYN7ED38v7Dyw+bWs7bCJEw4s8Kg&#10;49tv25/bH9vvDCbo07kwBezOARj7N9QDu7eHZFx276nCO7GOlEXoa2+SGKDHgIbW9w9aqz4yCePh&#10;+GRyOIJLwjc5HZ8d5WYUYrp/7XyIbxUZlg4l9+hlji421yGiLkD3kJQskG6rRat1vvjV8lJ7thHo&#10;+yL/Usl48gdMW9aV/OTweJQjW0rvB5y2gCfqieIgQuyX/U6PJVX3YO5pGKjg5KJFldcixFvhMUEg&#10;hh2LN/jUmpCEdifOGvJf/2VPeDQWXs46TGTJw5e18Ioz/c6i5WfjI2jEYr4cHb+e4OIfe5aPPXZt&#10;Lgnkx9hmJ/Mx4aPeH2tP5jNWcZ6ywiWsRO6Sx/3xMg57glWWaj7PIAytE/Ha3jmZQiepLc3R97rN&#10;LUmCDdrs1MPYZtl3K5b24vE9o37/rc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RA3JXVAAAA&#10;CgEAAA8AAAAAAAAAAQAgAAAAIgAAAGRycy9kb3ducmV2LnhtbFBLAQIUABQAAAAIAIdO4kAm52UJ&#10;WQIAAJ4EAAAOAAAAAAAAAAEAIAAAACQBAABkcnMvZTJvRG9jLnhtbFBLBQYAAAAABgAGAFkBAADv&#10;BQAAAAA=&#10;">
                <v:fill on="t" focussize="0,0"/>
                <v:stroke on="f" weight="0.5pt"/>
                <v:imagedata o:title=""/>
                <o:lock v:ext="edit" aspectratio="f"/>
                <v:textbox>
                  <w:txbxContent>
                    <w:p w14:paraId="32F8081A">
                      <w:pPr>
                        <w:rPr>
                          <w:rFonts w:ascii="Times New Roman" w:hAnsi="Times New Roman" w:cs="Times New Roman"/>
                          <w:lang w:val="uk-UA"/>
                        </w:rPr>
                      </w:pPr>
                      <w:r>
                        <w:rPr>
                          <w:rFonts w:ascii="Times New Roman" w:hAnsi="Times New Roman" w:cs="Times New Roman"/>
                          <w:lang w:val="uk-UA"/>
                        </w:rPr>
                        <w:t>Проведення І етапу змагань «Сокіл» («Джура»)</w:t>
                      </w:r>
                    </w:p>
                  </w:txbxContent>
                </v:textbox>
                <w10:wrap type="tight"/>
              </v:shape>
            </w:pict>
          </mc:Fallback>
        </mc:AlternateContent>
      </w:r>
      <w:r>
        <w:rPr>
          <w:rFonts w:ascii="Times New Roman" w:hAnsi="Times New Roman"/>
          <w:sz w:val="24"/>
          <w:szCs w:val="24"/>
          <w:lang w:val="uk-UA"/>
        </w:rPr>
        <w:t>В травні 2025 року на базі Стольненського ЗЗСО І-ІІІ ст. було проведено І етап Всеукраїнської військово-патріотичної гри «Сокіл» («Джура») в очному форматі протягом 2 днів. В конкурсах та змаганнях приймали участь учні з  закладів загальної осіб середньої освіти у двох вікових категоріях: старша та середня вікова групи (загальна кількість учасників 80 осіб). В старшій віковій групі перемогу здобула команда Стольненського ЗЗСО І-ІІІ ст., в середній – Покровського ЗЗСО І-ІІІ ст.  Обсяг витрачених коштів на реалізацію даного проєкту становить 64,624 тис. грн. з місцевого бюджету (витрачено на харчування дітей, здійснення підвозу та солодощі учасникам).</w:t>
      </w:r>
    </w:p>
    <w:p w14:paraId="247CDC46">
      <w:pPr>
        <w:spacing w:after="0"/>
        <w:ind w:firstLine="567"/>
        <w:jc w:val="both"/>
        <w:rPr>
          <w:rFonts w:ascii="Times New Roman" w:hAnsi="Times New Roman"/>
          <w:sz w:val="24"/>
          <w:szCs w:val="24"/>
          <w:lang w:val="uk-UA"/>
        </w:rPr>
      </w:pPr>
      <w:r>
        <w:rPr>
          <w:rFonts w:ascii="Times New Roman" w:hAnsi="Times New Roman"/>
          <w:sz w:val="24"/>
          <w:szCs w:val="24"/>
          <w:lang w:val="uk-UA"/>
        </w:rPr>
        <w:t>В рамках завдань Стратегічної цілі 2 передбачено відзначення не лише учнів шкіл, а й вихованців закладів позашкільної освіти, які в обласних, Всеукраїнських, міжнародних етапах творчих конкурсів, спортивних змагань чи чемпіонатів посіли призові місця. Так, в 2025 році одноразові грошові премії отримали 130 вихованців закладів позашкільної освіти. Загальний обсяг витрачених коштів місцевого бюджету становить 250,774 тис. грн.</w:t>
      </w:r>
    </w:p>
    <w:p w14:paraId="5EDEB7EA">
      <w:pPr>
        <w:spacing w:after="0"/>
        <w:ind w:firstLine="567"/>
        <w:jc w:val="both"/>
        <w:rPr>
          <w:rFonts w:hint="default" w:ascii="Times New Roman" w:hAnsi="Times New Roman"/>
          <w:sz w:val="24"/>
          <w:szCs w:val="24"/>
          <w:lang w:val="uk-UA"/>
        </w:rPr>
      </w:pPr>
      <w:r>
        <w:rPr>
          <w:rFonts w:ascii="Times New Roman" w:hAnsi="Times New Roman"/>
          <w:sz w:val="24"/>
          <w:szCs w:val="24"/>
          <w:lang w:val="uk-UA"/>
        </w:rPr>
        <w:t>Завдяки</w:t>
      </w:r>
      <w:r>
        <w:rPr>
          <w:rFonts w:hint="default" w:ascii="Times New Roman" w:hAnsi="Times New Roman"/>
          <w:sz w:val="24"/>
          <w:szCs w:val="24"/>
          <w:lang w:val="uk-UA"/>
        </w:rPr>
        <w:t xml:space="preserve"> співпраці з ГО ЛАМПА в Опорному закладі Менська гімназія створено арт терапевтичний простір для здобувачів освіти (проведено ремонт приміщення, закуплено сучасні меблі, дидактичні та дпоміжні матеріали). На облаштування даного простору з місцевого бюджету на умовах співфіансування витрачено 180,0 тис. грн.</w:t>
      </w:r>
    </w:p>
    <w:p w14:paraId="0F5162F1">
      <w:pPr>
        <w:spacing w:after="0"/>
        <w:ind w:firstLine="567"/>
        <w:jc w:val="both"/>
        <w:rPr>
          <w:rFonts w:ascii="Times New Roman" w:hAnsi="Times New Roman"/>
          <w:sz w:val="24"/>
          <w:szCs w:val="24"/>
          <w:lang w:val="uk-UA"/>
        </w:rPr>
      </w:pPr>
      <w:r>
        <w:rPr>
          <w:sz w:val="24"/>
        </w:rPr>
        <mc:AlternateContent>
          <mc:Choice Requires="wps">
            <w:drawing>
              <wp:anchor distT="0" distB="0" distL="114300" distR="114300" simplePos="0" relativeHeight="251670528" behindDoc="0" locked="0" layoutInCell="1" allowOverlap="1">
                <wp:simplePos x="0" y="0"/>
                <wp:positionH relativeFrom="column">
                  <wp:posOffset>-3148965</wp:posOffset>
                </wp:positionH>
                <wp:positionV relativeFrom="paragraph">
                  <wp:posOffset>2433955</wp:posOffset>
                </wp:positionV>
                <wp:extent cx="3116580" cy="487045"/>
                <wp:effectExtent l="0" t="0" r="7620" b="635"/>
                <wp:wrapSquare wrapText="bothSides"/>
                <wp:docPr id="13" name="Text Box 14"/>
                <wp:cNvGraphicFramePr/>
                <a:graphic xmlns:a="http://schemas.openxmlformats.org/drawingml/2006/main">
                  <a:graphicData uri="http://schemas.microsoft.com/office/word/2010/wordprocessingShape">
                    <wps:wsp>
                      <wps:cNvSpPr txBox="1"/>
                      <wps:spPr bwMode="auto">
                        <a:xfrm>
                          <a:off x="884555" y="3351530"/>
                          <a:ext cx="3116580" cy="4870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137870A">
                            <w:pPr>
                              <w:rPr>
                                <w:rFonts w:hint="default" w:ascii="Times New Roman" w:hAnsi="Times New Roman" w:cs="Times New Roman"/>
                                <w:sz w:val="24"/>
                                <w:szCs w:val="24"/>
                                <w:lang w:val="uk-UA"/>
                              </w:rPr>
                            </w:pPr>
                            <w:r>
                              <w:rPr>
                                <w:rFonts w:hint="default" w:ascii="Times New Roman" w:hAnsi="Times New Roman" w:cs="Times New Roman"/>
                                <w:sz w:val="22"/>
                                <w:szCs w:val="22"/>
                                <w:lang w:val="uk-UA"/>
                              </w:rPr>
                              <w:t>Облаштований арт терапевтичний простір в Опорному закладі Менська гімназія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4" o:spid="_x0000_s1026" o:spt="202" type="#_x0000_t202" style="position:absolute;left:0pt;margin-left:-247.95pt;margin-top:191.65pt;height:38.35pt;width:245.4pt;mso-wrap-distance-bottom:0pt;mso-wrap-distance-left:9pt;mso-wrap-distance-right:9pt;mso-wrap-distance-top:0pt;z-index:251670528;mso-width-relative:page;mso-height-relative:page;" fillcolor="#FFFFFF [3201]" filled="t" stroked="f" coordsize="21600,21600" o:gfxdata="UEsDBAoAAAAAAIdO4kAAAAAAAAAAAAAAAAAEAAAAZHJzL1BLAwQUAAAACACHTuJAvRZ8NtcAAAAL&#10;AQAADwAAAGRycy9kb3ducmV2LnhtbE2Py07DMBBF90j8gzVI7FI7JK3akEkXSGyR6GvtxiaOsMeR&#10;7T6/HrOC5ege3XumXV+dZWcd4ugJoZwJYJp6r0YaEHbb92IJLCZJSlpPGuGmI6y7x4dWNspf6FOf&#10;N2lguYRiIxFMSlPDeeyNdjLO/KQpZ18+OJnyGQaugrzkcmf5ixAL7uRIecHISb8Z3X9vTg7hMLj7&#10;YV9OwShna/q437Y7PyI+P5XiFVjS1/QHw69+VocuOx39iVRkFqGoV/NVZhGqZVUBy0gxL4EdEeqF&#10;EMC7lv//ofsBUEsDBBQAAAAIAIdO4kCONvS5VgIAAKkEAAAOAAAAZHJzL2Uyb0RvYy54bWytVMFu&#10;2zAMvQ/YPwi6L44bO82COkXWIsOAri2QDjsrshwLkERNUmJ3Xz9Kdrqs26GH5SCQ4vOj+Ejm6rrX&#10;ihyF8xJMRfPJlBJhONTS7Cv67WnzYUGJD8zUTIERFX0Wnl6v3r+76uxSXEALqhaOIInxy85WtA3B&#10;LrPM81Zo5idghcFgA06zgK7bZ7VjHbJrlV1Mp/OsA1dbB1x4j7e3Q5COjO4thNA0kotb4ActTBhY&#10;nVAsYEm+ldbTVXpt0wgeHprGi0BURbHSkE5MgvYuntnqii33jtlW8vEJ7C1PeFWTZtJg0heqWxYY&#10;OTj5F5WW3IGHJkw46GwoJCmCVeTTV9psW2ZFqgWl9vZFdP//aPn98dERWeMkzCgxTGPHn0QfyCfo&#10;SV5EfTrrlwjbWgSGHu8Re7r38XLXfYUav2OHAEmEvnE6ioHlEUQvFkVZlpQ8V3Q2K/NyNsoe03CM&#10;z/J8Xi6wIxwRxeJyWpSRP2PLE5F1PnwWoEk0KuqwrSkRO975MEBPkJjXg5L1RiqVHLff3ShHjgxH&#10;YJN+I/sfMGVIV9H5rJwmZgPx+4FaGXxMVCFWO+gR+l0/SrOD+hlFcDDMlrd8I/GVd8yHR+ZwmLAw&#10;XLfwgEejAJPAaFHSgvv5r/uIxx5jlJIOh7Oi/seBOUGJ+mKw+x/zoojTnJyivLxAx51HducRc9A3&#10;gMXnuNiWJzPigzqZjQP9HbdyHbNiiBmOuSsaTuZNGFYGt5qL9TqBcH4tC3dma3mkjlIbWOMINDK1&#10;JAo2aDOqhxOcmjpuW1yRcz+hfv/DrH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RZ8NtcAAAAL&#10;AQAADwAAAAAAAAABACAAAAAiAAAAZHJzL2Rvd25yZXYueG1sUEsBAhQAFAAAAAgAh07iQI429LlW&#10;AgAAqQQAAA4AAAAAAAAAAQAgAAAAJgEAAGRycy9lMm9Eb2MueG1sUEsFBgAAAAAGAAYAWQEAAO4F&#10;AAAAAA==&#10;">
                <v:fill on="t" focussize="0,0"/>
                <v:stroke on="f" weight="0.5pt"/>
                <v:imagedata o:title=""/>
                <o:lock v:ext="edit" aspectratio="f"/>
                <v:textbox>
                  <w:txbxContent>
                    <w:p w14:paraId="4137870A">
                      <w:pPr>
                        <w:rPr>
                          <w:rFonts w:hint="default" w:ascii="Times New Roman" w:hAnsi="Times New Roman" w:cs="Times New Roman"/>
                          <w:sz w:val="24"/>
                          <w:szCs w:val="24"/>
                          <w:lang w:val="uk-UA"/>
                        </w:rPr>
                      </w:pPr>
                      <w:r>
                        <w:rPr>
                          <w:rFonts w:hint="default" w:ascii="Times New Roman" w:hAnsi="Times New Roman" w:cs="Times New Roman"/>
                          <w:sz w:val="22"/>
                          <w:szCs w:val="22"/>
                          <w:lang w:val="uk-UA"/>
                        </w:rPr>
                        <w:t>Облаштований арт терапевтичний простір в Опорному закладі Менська гімназія</w:t>
                      </w:r>
                    </w:p>
                  </w:txbxContent>
                </v:textbox>
                <w10:wrap type="square"/>
              </v:shape>
            </w:pict>
          </mc:Fallback>
        </mc:AlternateContent>
      </w:r>
      <w:r>
        <w:rPr>
          <w:rFonts w:ascii="Times New Roman" w:hAnsi="Times New Roman"/>
          <w:sz w:val="24"/>
          <w:szCs w:val="24"/>
          <w:lang w:val="uk-UA"/>
        </w:rPr>
        <w:drawing>
          <wp:anchor distT="0" distB="0" distL="114300" distR="114300" simplePos="0" relativeHeight="251669504" behindDoc="0" locked="0" layoutInCell="1" allowOverlap="1">
            <wp:simplePos x="0" y="0"/>
            <wp:positionH relativeFrom="column">
              <wp:posOffset>17145</wp:posOffset>
            </wp:positionH>
            <wp:positionV relativeFrom="paragraph">
              <wp:posOffset>15240</wp:posOffset>
            </wp:positionV>
            <wp:extent cx="2994025" cy="2242820"/>
            <wp:effectExtent l="0" t="0" r="8255" b="12700"/>
            <wp:wrapSquare wrapText="bothSides"/>
            <wp:docPr id="14" name="Picture 13" descr="ImageToStl.com_imag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ImageToStl.com_images+(1)"/>
                    <pic:cNvPicPr>
                      <a:picLocks noChangeAspect="1"/>
                    </pic:cNvPicPr>
                  </pic:nvPicPr>
                  <pic:blipFill>
                    <a:blip r:embed="rId16"/>
                    <a:stretch>
                      <a:fillRect/>
                    </a:stretch>
                  </pic:blipFill>
                  <pic:spPr>
                    <a:xfrm>
                      <a:off x="0" y="0"/>
                      <a:ext cx="2994025" cy="2242820"/>
                    </a:xfrm>
                    <a:prstGeom prst="rect">
                      <a:avLst/>
                    </a:prstGeom>
                  </pic:spPr>
                </pic:pic>
              </a:graphicData>
            </a:graphic>
          </wp:anchor>
        </w:drawing>
      </w:r>
      <w:r>
        <w:rPr>
          <w:rFonts w:ascii="Times New Roman" w:hAnsi="Times New Roman"/>
          <w:sz w:val="24"/>
          <w:szCs w:val="24"/>
          <w:lang w:val="uk-UA"/>
        </w:rPr>
        <w:t xml:space="preserve">В рамках Стратегічної цілі 3 передбачено обмін досвідом і співпрацю в освітній галузі на всіх рівнях. Відповідно до даної цілі Стратегії передбачено реалізація проєкту «Належне оформлення та висвітлення інформації на офіційному веб-сайті Відділу освіти Менської міської ради». На даний час діяльність освітньої галузі неможлива без постійного висвітлення публічної інформації. Саме для цього створений та діє офіційний веб-сайт Відділу освіти Менської міської ради. Він створений на захищеній офіційній платформі - https://mena-edu.cg.gov.ua/index.php?tp=main  і постійно оновлюється. На обслуговування сайту передбачено та витрачено 25,2 тис. грн. </w:t>
      </w:r>
    </w:p>
    <w:p w14:paraId="4A582AB7">
      <w:pPr>
        <w:spacing w:after="0"/>
        <w:ind w:firstLine="567"/>
        <w:jc w:val="both"/>
        <w:rPr>
          <w:rFonts w:ascii="Times New Roman" w:hAnsi="Times New Roman"/>
          <w:sz w:val="24"/>
          <w:szCs w:val="24"/>
          <w:lang w:val="uk-UA"/>
        </w:rPr>
      </w:pPr>
      <w:r>
        <w:rPr>
          <w:rFonts w:ascii="Times New Roman" w:hAnsi="Times New Roman"/>
          <w:sz w:val="24"/>
          <w:szCs w:val="24"/>
          <w:lang w:val="uk-UA"/>
        </w:rPr>
        <w:t xml:space="preserve">Загалом, за 2025 рік реалізація плану заходів Стратегії освітньої галузі громади становить 70 %. На жаль, через нестачу додаткових джерел фінансування, окрім місцевого бюджету та цільових коштів з державного бюджету реалізація певних проєктів не відбулась, або перенесено реалізацію на рік. Натомість, з місцевого бюджету було виділено значну частку коштів на реалізацію проєктів по покращенню матеріально-технічної бази закладів (здійснено заміну покрівлі на приміщенні початкових класів Менського опорного ЗЗСО ім.Т.Г.Шевченка, проведено капітальний ремонт покрівлі та замінено електропроводку в осередку предмету «Захист України» на базі Опорного закладу Менська гімназія, частково облаштовано пожежну сигналізацію в приміщеннях Опорного закладу Менська гімназія, здійснено заміну покрівлі майстерень Менського опорного ЗЗСО І-ІІІ ст. ім.Т.Г.Шевченка та ін.). </w:t>
      </w:r>
    </w:p>
    <w:p w14:paraId="06257763">
      <w:pPr>
        <w:spacing w:after="0"/>
        <w:ind w:firstLine="567"/>
        <w:jc w:val="both"/>
        <w:rPr>
          <w:rFonts w:ascii="Times New Roman" w:hAnsi="Times New Roman"/>
          <w:sz w:val="24"/>
          <w:szCs w:val="24"/>
          <w:lang w:val="uk-UA"/>
        </w:rPr>
      </w:pPr>
      <w:r>
        <w:rPr>
          <w:rFonts w:ascii="Times New Roman" w:hAnsi="Times New Roman"/>
          <w:sz w:val="24"/>
          <w:szCs w:val="24"/>
          <w:lang w:val="uk-UA"/>
        </w:rPr>
        <w:t xml:space="preserve">Завдяки реалізованим проєктам по трансформації мережі закладів загальної середньої освіти зменшилась кількість малокомплектних шкіл в громаді, що позитивно впливає на обсяг ФНК та обсяги фінансування з державного бюджету. Досить великий відсоток батьків позитивно відкликаються про свій заклад, якість надання освітніх послуг та забезпечення необхідними засобами (87% від загальної кількості опитаних). Незважаючи на складнощі реалій 2025 році маємо високу зацікавленість серед учнів шкіл та вихованців закладів позашкільної освіти участі в конкурсах, олімпіадах змаганнях не лише обласного, а й Всеукраїнського та міжнародного рівнів. Досить високий відсоток батьків  та учнів вважають свої заклади конкурентно спроможними з закладами освіти інших регіонів (75% загалом). </w:t>
      </w:r>
    </w:p>
    <w:p w14:paraId="45230C0C">
      <w:pPr>
        <w:spacing w:after="0"/>
        <w:ind w:firstLine="567"/>
        <w:jc w:val="both"/>
        <w:rPr>
          <w:rFonts w:ascii="Times New Roman" w:hAnsi="Times New Roman"/>
          <w:sz w:val="24"/>
          <w:szCs w:val="24"/>
          <w:lang w:val="uk-UA"/>
        </w:rPr>
        <w:sectPr>
          <w:headerReference r:id="rId6" w:type="first"/>
          <w:footerReference r:id="rId7" w:type="first"/>
          <w:headerReference r:id="rId5" w:type="default"/>
          <w:pgSz w:w="11906" w:h="16838"/>
          <w:pgMar w:top="1134" w:right="567" w:bottom="1134" w:left="1701" w:header="708" w:footer="708" w:gutter="0"/>
          <w:cols w:space="708" w:num="1"/>
          <w:titlePg/>
        </w:sectPr>
      </w:pPr>
      <w:r>
        <w:rPr>
          <w:rFonts w:ascii="Times New Roman" w:hAnsi="Times New Roman"/>
          <w:sz w:val="24"/>
          <w:szCs w:val="24"/>
          <w:lang w:val="uk-UA"/>
        </w:rPr>
        <w:t>Працюємо над продовженням реалізації Стратегії розвитку освіти Менської міської територіальної громади до 2027 року.</w:t>
      </w:r>
    </w:p>
    <w:p w14:paraId="04E0DF22">
      <w:pPr>
        <w:spacing w:after="0"/>
        <w:ind w:firstLine="11057"/>
        <w:jc w:val="both"/>
        <w:rPr>
          <w:rFonts w:ascii="Times New Roman" w:hAnsi="Times New Roman"/>
          <w:sz w:val="24"/>
          <w:szCs w:val="24"/>
          <w:lang w:val="uk-UA"/>
        </w:rPr>
      </w:pPr>
      <w:r>
        <w:rPr>
          <w:rFonts w:ascii="Times New Roman" w:hAnsi="Times New Roman"/>
          <w:sz w:val="24"/>
          <w:szCs w:val="24"/>
          <w:lang w:val="uk-UA"/>
        </w:rPr>
        <w:t>Додаток 1</w:t>
      </w:r>
    </w:p>
    <w:p w14:paraId="128143EF">
      <w:pPr>
        <w:spacing w:after="0"/>
        <w:ind w:firstLine="11057"/>
        <w:jc w:val="both"/>
        <w:rPr>
          <w:rFonts w:ascii="Times New Roman" w:hAnsi="Times New Roman"/>
          <w:sz w:val="24"/>
          <w:szCs w:val="24"/>
          <w:lang w:val="uk-UA"/>
        </w:rPr>
      </w:pPr>
      <w:r>
        <w:rPr>
          <w:rFonts w:ascii="Times New Roman" w:hAnsi="Times New Roman"/>
          <w:sz w:val="24"/>
          <w:szCs w:val="24"/>
          <w:lang w:val="uk-UA"/>
        </w:rPr>
        <w:t xml:space="preserve">до Звіту про виконання </w:t>
      </w:r>
    </w:p>
    <w:p w14:paraId="4273C571">
      <w:pPr>
        <w:spacing w:after="0"/>
        <w:ind w:firstLine="11057"/>
        <w:jc w:val="both"/>
        <w:rPr>
          <w:rFonts w:ascii="Times New Roman" w:hAnsi="Times New Roman"/>
          <w:sz w:val="24"/>
          <w:szCs w:val="24"/>
          <w:lang w:val="uk-UA"/>
        </w:rPr>
      </w:pPr>
      <w:r>
        <w:rPr>
          <w:rFonts w:ascii="Times New Roman" w:hAnsi="Times New Roman"/>
          <w:sz w:val="24"/>
          <w:szCs w:val="24"/>
          <w:lang w:val="uk-UA"/>
        </w:rPr>
        <w:t>Стратегії освіти Менської міської</w:t>
      </w:r>
    </w:p>
    <w:p w14:paraId="2FE60BB1">
      <w:pPr>
        <w:spacing w:after="0"/>
        <w:ind w:firstLine="11057"/>
        <w:jc w:val="both"/>
        <w:rPr>
          <w:rFonts w:ascii="Times New Roman" w:hAnsi="Times New Roman"/>
          <w:sz w:val="24"/>
          <w:szCs w:val="24"/>
          <w:lang w:val="uk-UA"/>
        </w:rPr>
      </w:pPr>
      <w:r>
        <w:rPr>
          <w:rFonts w:ascii="Times New Roman" w:hAnsi="Times New Roman"/>
          <w:sz w:val="24"/>
          <w:szCs w:val="24"/>
          <w:lang w:val="uk-UA"/>
        </w:rPr>
        <w:t xml:space="preserve">територіальної громади </w:t>
      </w:r>
    </w:p>
    <w:p w14:paraId="2DBB5F5B">
      <w:pPr>
        <w:spacing w:after="0"/>
        <w:ind w:firstLine="11057"/>
        <w:jc w:val="both"/>
        <w:rPr>
          <w:rFonts w:ascii="Times New Roman" w:hAnsi="Times New Roman"/>
          <w:sz w:val="24"/>
          <w:szCs w:val="24"/>
          <w:lang w:val="uk-UA"/>
        </w:rPr>
      </w:pPr>
      <w:r>
        <w:rPr>
          <w:rFonts w:ascii="Times New Roman" w:hAnsi="Times New Roman"/>
          <w:sz w:val="24"/>
          <w:szCs w:val="24"/>
          <w:lang w:val="uk-UA"/>
        </w:rPr>
        <w:t>за 2024 - 2025 роки</w:t>
      </w:r>
    </w:p>
    <w:p w14:paraId="4415AE0D">
      <w:pPr>
        <w:ind w:hanging="3"/>
        <w:contextualSpacing/>
        <w:jc w:val="center"/>
        <w:rPr>
          <w:rFonts w:ascii="Times New Roman" w:hAnsi="Times New Roman" w:eastAsia="Aptos" w:cs="Times New Roman"/>
          <w:b/>
          <w:color w:val="000000"/>
          <w:sz w:val="24"/>
          <w:szCs w:val="24"/>
          <w:lang w:val="uk-UA"/>
          <w14:ligatures w14:val="standardContextual"/>
        </w:rPr>
      </w:pPr>
      <w:r>
        <w:rPr>
          <w:rFonts w:ascii="Times New Roman" w:hAnsi="Times New Roman" w:eastAsia="Aptos" w:cs="Times New Roman"/>
          <w:b/>
          <w:color w:val="000000"/>
          <w:sz w:val="24"/>
          <w:szCs w:val="24"/>
          <w:lang w:val="uk-UA"/>
          <w14:ligatures w14:val="standardContextual"/>
        </w:rPr>
        <w:t xml:space="preserve">ЗВІТ </w:t>
      </w:r>
    </w:p>
    <w:p w14:paraId="306349C3">
      <w:pPr>
        <w:ind w:hanging="3"/>
        <w:contextualSpacing/>
        <w:jc w:val="center"/>
        <w:rPr>
          <w:rFonts w:ascii="Times New Roman" w:hAnsi="Times New Roman" w:eastAsia="Aptos" w:cs="Times New Roman"/>
          <w:b/>
          <w:color w:val="000000"/>
          <w:sz w:val="24"/>
          <w:szCs w:val="24"/>
          <w:lang w:val="uk-UA"/>
          <w14:ligatures w14:val="standardContextual"/>
        </w:rPr>
      </w:pPr>
      <w:r>
        <w:rPr>
          <w:rFonts w:ascii="Times New Roman" w:hAnsi="Times New Roman" w:eastAsia="Aptos" w:cs="Times New Roman"/>
          <w:b/>
          <w:color w:val="000000"/>
          <w:sz w:val="24"/>
          <w:szCs w:val="24"/>
          <w:lang w:val="uk-UA"/>
          <w14:ligatures w14:val="standardContextual"/>
        </w:rPr>
        <w:t>про результати моніторингу впровадження Стратегії розвитку освіти</w:t>
      </w:r>
    </w:p>
    <w:p w14:paraId="662A1571">
      <w:pPr>
        <w:ind w:hanging="3"/>
        <w:contextualSpacing/>
        <w:jc w:val="center"/>
        <w:rPr>
          <w:rFonts w:ascii="Times New Roman" w:hAnsi="Times New Roman" w:eastAsia="Aptos" w:cs="Times New Roman"/>
          <w:b/>
          <w:color w:val="000000"/>
          <w:sz w:val="24"/>
          <w:szCs w:val="24"/>
          <w:lang w:val="uk-UA"/>
          <w14:ligatures w14:val="standardContextual"/>
        </w:rPr>
      </w:pPr>
      <w:r>
        <w:rPr>
          <w:rFonts w:ascii="Times New Roman" w:hAnsi="Times New Roman" w:eastAsia="Aptos" w:cs="Times New Roman"/>
          <w:b/>
          <w:color w:val="000000"/>
          <w:sz w:val="24"/>
          <w:szCs w:val="24"/>
          <w14:ligatures w14:val="standardContextual"/>
        </w:rPr>
        <w:t>Менської міської</w:t>
      </w:r>
      <w:r>
        <w:rPr>
          <w:rFonts w:ascii="Times New Roman" w:hAnsi="Times New Roman" w:eastAsia="Aptos" w:cs="Times New Roman"/>
          <w:b/>
          <w:color w:val="000000"/>
          <w:sz w:val="24"/>
          <w:szCs w:val="24"/>
          <w:lang w:val="uk-UA"/>
          <w14:ligatures w14:val="standardContextual"/>
        </w:rPr>
        <w:t xml:space="preserve"> територіальної громади</w:t>
      </w:r>
    </w:p>
    <w:tbl>
      <w:tblPr>
        <w:tblStyle w:val="12"/>
        <w:tblW w:w="16019"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1310"/>
        <w:gridCol w:w="1275"/>
        <w:gridCol w:w="1276"/>
        <w:gridCol w:w="1134"/>
        <w:gridCol w:w="1134"/>
        <w:gridCol w:w="992"/>
        <w:gridCol w:w="851"/>
        <w:gridCol w:w="992"/>
        <w:gridCol w:w="992"/>
        <w:gridCol w:w="1134"/>
        <w:gridCol w:w="1276"/>
        <w:gridCol w:w="1560"/>
        <w:gridCol w:w="992"/>
      </w:tblGrid>
      <w:tr w14:paraId="455C5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 w:hRule="atLeast"/>
          <w:tblHeader/>
        </w:trPr>
        <w:tc>
          <w:tcPr>
            <w:tcW w:w="1101" w:type="dxa"/>
            <w:vMerge w:val="restart"/>
            <w:noWrap w:val="0"/>
          </w:tcPr>
          <w:p w14:paraId="162471D1">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Цілі/операційні цілі/завдання/заходи</w:t>
            </w:r>
          </w:p>
        </w:tc>
        <w:tc>
          <w:tcPr>
            <w:tcW w:w="1310" w:type="dxa"/>
            <w:vMerge w:val="restart"/>
            <w:noWrap w:val="0"/>
          </w:tcPr>
          <w:p w14:paraId="6DF45F8B">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Рівень показника виконання</w:t>
            </w:r>
          </w:p>
        </w:tc>
        <w:tc>
          <w:tcPr>
            <w:tcW w:w="1275" w:type="dxa"/>
            <w:vMerge w:val="restart"/>
            <w:noWrap w:val="0"/>
          </w:tcPr>
          <w:p w14:paraId="0ABAE8B2">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Ступінь відхилення показника виконання</w:t>
            </w:r>
          </w:p>
        </w:tc>
        <w:tc>
          <w:tcPr>
            <w:tcW w:w="1276" w:type="dxa"/>
            <w:vMerge w:val="restart"/>
            <w:noWrap w:val="0"/>
          </w:tcPr>
          <w:p w14:paraId="01728241">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Результат</w:t>
            </w:r>
          </w:p>
        </w:tc>
        <w:tc>
          <w:tcPr>
            <w:tcW w:w="1134" w:type="dxa"/>
            <w:vMerge w:val="restart"/>
            <w:noWrap w:val="0"/>
          </w:tcPr>
          <w:p w14:paraId="26E056E0">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Індикатор результату</w:t>
            </w:r>
          </w:p>
        </w:tc>
        <w:tc>
          <w:tcPr>
            <w:tcW w:w="1134" w:type="dxa"/>
            <w:vMerge w:val="restart"/>
            <w:noWrap w:val="0"/>
          </w:tcPr>
          <w:p w14:paraId="22A01ED0">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Показник/одиниця виміру</w:t>
            </w:r>
          </w:p>
        </w:tc>
        <w:tc>
          <w:tcPr>
            <w:tcW w:w="1843" w:type="dxa"/>
            <w:gridSpan w:val="2"/>
            <w:noWrap w:val="0"/>
          </w:tcPr>
          <w:p w14:paraId="0C228991">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2024</w:t>
            </w:r>
          </w:p>
        </w:tc>
        <w:tc>
          <w:tcPr>
            <w:tcW w:w="1984" w:type="dxa"/>
            <w:gridSpan w:val="2"/>
            <w:noWrap w:val="0"/>
          </w:tcPr>
          <w:p w14:paraId="77358E31">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Стан фінансування</w:t>
            </w:r>
          </w:p>
        </w:tc>
        <w:tc>
          <w:tcPr>
            <w:tcW w:w="1134" w:type="dxa"/>
            <w:vMerge w:val="restart"/>
            <w:noWrap w:val="0"/>
          </w:tcPr>
          <w:p w14:paraId="3814B4BB">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Джерело фінансування</w:t>
            </w:r>
          </w:p>
        </w:tc>
        <w:tc>
          <w:tcPr>
            <w:tcW w:w="1276" w:type="dxa"/>
            <w:vMerge w:val="restart"/>
            <w:noWrap w:val="0"/>
          </w:tcPr>
          <w:p w14:paraId="68FF3BE6">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Джерело інформації</w:t>
            </w:r>
          </w:p>
        </w:tc>
        <w:tc>
          <w:tcPr>
            <w:tcW w:w="1560" w:type="dxa"/>
            <w:vMerge w:val="restart"/>
            <w:noWrap w:val="0"/>
          </w:tcPr>
          <w:p w14:paraId="109E5333">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Відповідальний виконавець</w:t>
            </w:r>
          </w:p>
        </w:tc>
        <w:tc>
          <w:tcPr>
            <w:tcW w:w="992" w:type="dxa"/>
            <w:vMerge w:val="restart"/>
            <w:noWrap w:val="0"/>
          </w:tcPr>
          <w:p w14:paraId="10CD86B3">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Коментарі</w:t>
            </w:r>
          </w:p>
        </w:tc>
      </w:tr>
      <w:tr w14:paraId="009C0F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 w:hRule="atLeast"/>
          <w:tblHeader/>
        </w:trPr>
        <w:tc>
          <w:tcPr>
            <w:tcW w:w="1101" w:type="dxa"/>
            <w:vMerge w:val="continue"/>
            <w:noWrap w:val="0"/>
          </w:tcPr>
          <w:p w14:paraId="5CE338D7">
            <w:pPr>
              <w:contextualSpacing/>
              <w:jc w:val="both"/>
              <w:rPr>
                <w:rFonts w:hint="default" w:ascii="Times New Roman" w:hAnsi="Times New Roman" w:eastAsia="Aptos" w:cs="Times New Roman"/>
                <w:b/>
                <w:sz w:val="24"/>
                <w:szCs w:val="24"/>
                <w:lang w:val="uk-UA"/>
                <w14:ligatures w14:val="standardContextual"/>
              </w:rPr>
            </w:pPr>
          </w:p>
        </w:tc>
        <w:tc>
          <w:tcPr>
            <w:tcW w:w="1310" w:type="dxa"/>
            <w:vMerge w:val="continue"/>
            <w:noWrap w:val="0"/>
          </w:tcPr>
          <w:p w14:paraId="7206A8AE">
            <w:pPr>
              <w:contextualSpacing/>
              <w:jc w:val="both"/>
              <w:rPr>
                <w:rFonts w:hint="default" w:ascii="Times New Roman" w:hAnsi="Times New Roman" w:eastAsia="Aptos" w:cs="Times New Roman"/>
                <w:b/>
                <w:sz w:val="24"/>
                <w:szCs w:val="24"/>
                <w:lang w:val="uk-UA"/>
                <w14:ligatures w14:val="standardContextual"/>
              </w:rPr>
            </w:pPr>
          </w:p>
        </w:tc>
        <w:tc>
          <w:tcPr>
            <w:tcW w:w="1275" w:type="dxa"/>
            <w:vMerge w:val="continue"/>
            <w:noWrap w:val="0"/>
          </w:tcPr>
          <w:p w14:paraId="4ADDE770">
            <w:pPr>
              <w:contextualSpacing/>
              <w:jc w:val="both"/>
              <w:rPr>
                <w:rFonts w:hint="default" w:ascii="Times New Roman" w:hAnsi="Times New Roman" w:eastAsia="Aptos" w:cs="Times New Roman"/>
                <w:b/>
                <w:sz w:val="24"/>
                <w:szCs w:val="24"/>
                <w:lang w:val="uk-UA"/>
                <w14:ligatures w14:val="standardContextual"/>
              </w:rPr>
            </w:pPr>
          </w:p>
        </w:tc>
        <w:tc>
          <w:tcPr>
            <w:tcW w:w="1276" w:type="dxa"/>
            <w:vMerge w:val="continue"/>
            <w:noWrap w:val="0"/>
          </w:tcPr>
          <w:p w14:paraId="6E16242E">
            <w:pPr>
              <w:contextualSpacing/>
              <w:jc w:val="both"/>
              <w:rPr>
                <w:rFonts w:hint="default" w:ascii="Times New Roman" w:hAnsi="Times New Roman" w:eastAsia="Aptos" w:cs="Times New Roman"/>
                <w:sz w:val="24"/>
                <w:szCs w:val="24"/>
                <w:lang w:val="uk-UA"/>
                <w14:ligatures w14:val="standardContextual"/>
              </w:rPr>
            </w:pPr>
          </w:p>
        </w:tc>
        <w:tc>
          <w:tcPr>
            <w:tcW w:w="1134" w:type="dxa"/>
            <w:vMerge w:val="continue"/>
            <w:noWrap w:val="0"/>
          </w:tcPr>
          <w:p w14:paraId="0312A07E">
            <w:pPr>
              <w:contextualSpacing/>
              <w:jc w:val="both"/>
              <w:rPr>
                <w:rFonts w:hint="default" w:ascii="Times New Roman" w:hAnsi="Times New Roman" w:eastAsia="Aptos" w:cs="Times New Roman"/>
                <w:sz w:val="24"/>
                <w:szCs w:val="24"/>
                <w:lang w:val="uk-UA"/>
                <w14:ligatures w14:val="standardContextual"/>
              </w:rPr>
            </w:pPr>
          </w:p>
        </w:tc>
        <w:tc>
          <w:tcPr>
            <w:tcW w:w="1134" w:type="dxa"/>
            <w:vMerge w:val="continue"/>
            <w:noWrap w:val="0"/>
          </w:tcPr>
          <w:p w14:paraId="71CA6526">
            <w:pPr>
              <w:contextualSpacing/>
              <w:jc w:val="both"/>
              <w:rPr>
                <w:rFonts w:hint="default" w:ascii="Times New Roman" w:hAnsi="Times New Roman" w:eastAsia="Aptos" w:cs="Times New Roman"/>
                <w:b/>
                <w:sz w:val="24"/>
                <w:szCs w:val="24"/>
                <w:lang w:val="uk-UA"/>
                <w14:ligatures w14:val="standardContextual"/>
              </w:rPr>
            </w:pPr>
          </w:p>
        </w:tc>
        <w:tc>
          <w:tcPr>
            <w:tcW w:w="992" w:type="dxa"/>
            <w:noWrap w:val="0"/>
          </w:tcPr>
          <w:p w14:paraId="42E7B2DE">
            <w:pPr>
              <w:ind w:left="-108" w:right="-107"/>
              <w:contextualSpacing/>
              <w:jc w:val="center"/>
              <w:rPr>
                <w:rFonts w:hint="default" w:ascii="Times New Roman" w:hAnsi="Times New Roman" w:eastAsia="Aptos" w:cs="Times New Roman"/>
                <w:i/>
                <w:sz w:val="18"/>
                <w:szCs w:val="20"/>
                <w:lang w:val="uk-UA"/>
                <w14:ligatures w14:val="standardContextual"/>
              </w:rPr>
            </w:pPr>
            <w:r>
              <w:rPr>
                <w:rFonts w:hint="default" w:ascii="Times New Roman" w:hAnsi="Times New Roman" w:eastAsia="Aptos" w:cs="Times New Roman"/>
                <w:i/>
                <w:sz w:val="18"/>
                <w:szCs w:val="20"/>
                <w:lang w:val="uk-UA"/>
                <w14:ligatures w14:val="standardContextual"/>
              </w:rPr>
              <w:t>Планове (цільове) значення</w:t>
            </w:r>
          </w:p>
        </w:tc>
        <w:tc>
          <w:tcPr>
            <w:tcW w:w="851" w:type="dxa"/>
            <w:noWrap w:val="0"/>
          </w:tcPr>
          <w:p w14:paraId="41673B24">
            <w:pPr>
              <w:contextualSpacing/>
              <w:jc w:val="center"/>
              <w:rPr>
                <w:rFonts w:hint="default" w:ascii="Times New Roman" w:hAnsi="Times New Roman" w:eastAsia="Aptos" w:cs="Times New Roman"/>
                <w:i/>
                <w:sz w:val="18"/>
                <w:szCs w:val="20"/>
                <w:lang w:val="uk-UA"/>
                <w14:ligatures w14:val="standardContextual"/>
              </w:rPr>
            </w:pPr>
            <w:r>
              <w:rPr>
                <w:rFonts w:hint="default" w:ascii="Times New Roman" w:hAnsi="Times New Roman" w:eastAsia="Aptos" w:cs="Times New Roman"/>
                <w:i/>
                <w:sz w:val="18"/>
                <w:szCs w:val="20"/>
                <w:lang w:val="uk-UA"/>
                <w14:ligatures w14:val="standardContextual"/>
              </w:rPr>
              <w:t>Фактичне значення</w:t>
            </w:r>
          </w:p>
        </w:tc>
        <w:tc>
          <w:tcPr>
            <w:tcW w:w="992" w:type="dxa"/>
            <w:noWrap w:val="0"/>
          </w:tcPr>
          <w:p w14:paraId="2642DD30">
            <w:pPr>
              <w:contextualSpacing/>
              <w:jc w:val="center"/>
              <w:rPr>
                <w:rFonts w:hint="default" w:ascii="Times New Roman" w:hAnsi="Times New Roman" w:eastAsia="Aptos" w:cs="Times New Roman"/>
                <w:i/>
                <w:sz w:val="18"/>
                <w:szCs w:val="20"/>
                <w:lang w:val="uk-UA"/>
                <w14:ligatures w14:val="standardContextual"/>
              </w:rPr>
            </w:pPr>
            <w:r>
              <w:rPr>
                <w:rFonts w:hint="default" w:ascii="Times New Roman" w:hAnsi="Times New Roman" w:eastAsia="Aptos" w:cs="Times New Roman"/>
                <w:i/>
                <w:sz w:val="18"/>
                <w:szCs w:val="20"/>
                <w:lang w:val="uk-UA"/>
                <w14:ligatures w14:val="standardContextual"/>
              </w:rPr>
              <w:t>План</w:t>
            </w:r>
          </w:p>
        </w:tc>
        <w:tc>
          <w:tcPr>
            <w:tcW w:w="992" w:type="dxa"/>
            <w:noWrap w:val="0"/>
          </w:tcPr>
          <w:p w14:paraId="5CCC0DD3">
            <w:pPr>
              <w:contextualSpacing/>
              <w:jc w:val="center"/>
              <w:rPr>
                <w:rFonts w:hint="default" w:ascii="Times New Roman" w:hAnsi="Times New Roman" w:eastAsia="Aptos" w:cs="Times New Roman"/>
                <w:i/>
                <w:sz w:val="18"/>
                <w:szCs w:val="20"/>
                <w:lang w:val="uk-UA"/>
                <w14:ligatures w14:val="standardContextual"/>
              </w:rPr>
            </w:pPr>
            <w:r>
              <w:rPr>
                <w:rFonts w:hint="default" w:ascii="Times New Roman" w:hAnsi="Times New Roman" w:eastAsia="Aptos" w:cs="Times New Roman"/>
                <w:i/>
                <w:sz w:val="18"/>
                <w:szCs w:val="20"/>
                <w:lang w:val="uk-UA"/>
                <w14:ligatures w14:val="standardContextual"/>
              </w:rPr>
              <w:t>Факт</w:t>
            </w:r>
          </w:p>
        </w:tc>
        <w:tc>
          <w:tcPr>
            <w:tcW w:w="1134" w:type="dxa"/>
            <w:vMerge w:val="continue"/>
            <w:noWrap w:val="0"/>
          </w:tcPr>
          <w:p w14:paraId="776E345D">
            <w:pPr>
              <w:contextualSpacing/>
              <w:jc w:val="both"/>
              <w:rPr>
                <w:rFonts w:hint="default" w:ascii="Times New Roman" w:hAnsi="Times New Roman" w:eastAsia="Aptos" w:cs="Times New Roman"/>
                <w:sz w:val="24"/>
                <w:szCs w:val="24"/>
                <w:lang w:val="uk-UA"/>
                <w14:ligatures w14:val="standardContextual"/>
              </w:rPr>
            </w:pPr>
          </w:p>
        </w:tc>
        <w:tc>
          <w:tcPr>
            <w:tcW w:w="1276" w:type="dxa"/>
            <w:vMerge w:val="continue"/>
            <w:noWrap w:val="0"/>
          </w:tcPr>
          <w:p w14:paraId="7277C02B">
            <w:pPr>
              <w:contextualSpacing/>
              <w:jc w:val="both"/>
              <w:rPr>
                <w:rFonts w:hint="default" w:ascii="Times New Roman" w:hAnsi="Times New Roman" w:eastAsia="Aptos" w:cs="Times New Roman"/>
                <w:sz w:val="24"/>
                <w:szCs w:val="24"/>
                <w:lang w:val="uk-UA"/>
                <w14:ligatures w14:val="standardContextual"/>
              </w:rPr>
            </w:pPr>
          </w:p>
        </w:tc>
        <w:tc>
          <w:tcPr>
            <w:tcW w:w="1560" w:type="dxa"/>
            <w:vMerge w:val="continue"/>
            <w:noWrap w:val="0"/>
          </w:tcPr>
          <w:p w14:paraId="4BBF6F7D">
            <w:pPr>
              <w:contextualSpacing/>
              <w:jc w:val="both"/>
              <w:rPr>
                <w:rFonts w:hint="default" w:ascii="Times New Roman" w:hAnsi="Times New Roman" w:eastAsia="Aptos" w:cs="Times New Roman"/>
                <w:sz w:val="24"/>
                <w:szCs w:val="24"/>
                <w:lang w:val="uk-UA"/>
                <w14:ligatures w14:val="standardContextual"/>
              </w:rPr>
            </w:pPr>
          </w:p>
        </w:tc>
        <w:tc>
          <w:tcPr>
            <w:tcW w:w="992" w:type="dxa"/>
            <w:vMerge w:val="continue"/>
            <w:noWrap w:val="0"/>
          </w:tcPr>
          <w:p w14:paraId="00B9222E">
            <w:pPr>
              <w:contextualSpacing/>
              <w:jc w:val="both"/>
              <w:rPr>
                <w:rFonts w:hint="default" w:ascii="Times New Roman" w:hAnsi="Times New Roman" w:eastAsia="Aptos" w:cs="Times New Roman"/>
                <w:sz w:val="24"/>
                <w:szCs w:val="24"/>
                <w:lang w:val="uk-UA"/>
                <w14:ligatures w14:val="standardContextual"/>
              </w:rPr>
            </w:pPr>
          </w:p>
        </w:tc>
      </w:tr>
      <w:tr w14:paraId="547D80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restart"/>
            <w:noWrap w:val="0"/>
          </w:tcPr>
          <w:p w14:paraId="10553FA2">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Стратегічна ціль 1. Успішно функціонує спроможна розгалужена мережу різних типів закладів дошкільної, загальної середньої, позашкільної освіти</w:t>
            </w:r>
          </w:p>
        </w:tc>
        <w:tc>
          <w:tcPr>
            <w:tcW w:w="1276" w:type="dxa"/>
            <w:shd w:val="clear" w:color="auto" w:fill="FFFFFF"/>
            <w:noWrap w:val="0"/>
          </w:tcPr>
          <w:p w14:paraId="6DC759DF">
            <w:pPr>
              <w:contextualSpacing/>
              <w:jc w:val="both"/>
              <w:rPr>
                <w:rFonts w:hint="default" w:ascii="Times New Roman" w:hAnsi="Times New Roman" w:eastAsia="Aptos" w:cs="Times New Roman"/>
                <w:sz w:val="20"/>
                <w:szCs w:val="20"/>
                <w:highlight w:val="yellow"/>
                <w:lang w:val="uk-UA"/>
                <w14:ligatures w14:val="standardContextual"/>
              </w:rPr>
            </w:pPr>
          </w:p>
        </w:tc>
        <w:tc>
          <w:tcPr>
            <w:tcW w:w="1134" w:type="dxa"/>
            <w:noWrap w:val="0"/>
          </w:tcPr>
          <w:p w14:paraId="09B6B4EF">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малокомплектних закладів освіти в громаді</w:t>
            </w:r>
          </w:p>
        </w:tc>
        <w:tc>
          <w:tcPr>
            <w:tcW w:w="1134" w:type="dxa"/>
            <w:noWrap w:val="0"/>
          </w:tcPr>
          <w:p w14:paraId="21FF24B5">
            <w:pPr>
              <w:contextualSpacing/>
              <w:jc w:val="center"/>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14EC9E5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w:t>
            </w:r>
          </w:p>
        </w:tc>
        <w:tc>
          <w:tcPr>
            <w:tcW w:w="851" w:type="dxa"/>
            <w:noWrap w:val="0"/>
          </w:tcPr>
          <w:p w14:paraId="6BDC0D7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w:t>
            </w:r>
          </w:p>
        </w:tc>
        <w:tc>
          <w:tcPr>
            <w:tcW w:w="992" w:type="dxa"/>
            <w:vMerge w:val="restart"/>
            <w:noWrap w:val="0"/>
          </w:tcPr>
          <w:p w14:paraId="289A91AD">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3150,0</w:t>
            </w:r>
          </w:p>
          <w:p w14:paraId="7BA415F8">
            <w:pPr>
              <w:contextualSpacing/>
              <w:jc w:val="both"/>
              <w:rPr>
                <w:rFonts w:hint="default" w:ascii="Times New Roman" w:hAnsi="Times New Roman" w:eastAsia="Aptos" w:cs="Times New Roman"/>
                <w:sz w:val="18"/>
                <w:szCs w:val="18"/>
                <w:lang w:val="uk-UA"/>
                <w14:ligatures w14:val="standardContextual"/>
              </w:rPr>
            </w:pPr>
          </w:p>
          <w:p w14:paraId="5A8CC367">
            <w:pPr>
              <w:contextualSpacing/>
              <w:jc w:val="both"/>
              <w:rPr>
                <w:rFonts w:hint="default" w:ascii="Times New Roman" w:hAnsi="Times New Roman" w:eastAsia="Aptos" w:cs="Times New Roman"/>
                <w:sz w:val="18"/>
                <w:szCs w:val="18"/>
                <w:lang w:val="uk-UA"/>
                <w14:ligatures w14:val="standardContextual"/>
              </w:rPr>
            </w:pPr>
          </w:p>
          <w:p w14:paraId="3B6A1A7A">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350,0</w:t>
            </w:r>
          </w:p>
        </w:tc>
        <w:tc>
          <w:tcPr>
            <w:tcW w:w="992" w:type="dxa"/>
            <w:vMerge w:val="restart"/>
            <w:noWrap w:val="0"/>
          </w:tcPr>
          <w:p w14:paraId="7F2DD1AD">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3150,0</w:t>
            </w:r>
          </w:p>
          <w:p w14:paraId="0B69ABE8">
            <w:pPr>
              <w:contextualSpacing/>
              <w:jc w:val="both"/>
              <w:rPr>
                <w:rFonts w:hint="default" w:ascii="Times New Roman" w:hAnsi="Times New Roman" w:eastAsia="Aptos" w:cs="Times New Roman"/>
                <w:sz w:val="18"/>
                <w:szCs w:val="18"/>
                <w:lang w:val="uk-UA"/>
                <w14:ligatures w14:val="standardContextual"/>
              </w:rPr>
            </w:pPr>
          </w:p>
          <w:p w14:paraId="37116912">
            <w:pPr>
              <w:contextualSpacing/>
              <w:jc w:val="both"/>
              <w:rPr>
                <w:rFonts w:hint="default" w:ascii="Times New Roman" w:hAnsi="Times New Roman" w:eastAsia="Aptos" w:cs="Times New Roman"/>
                <w:sz w:val="18"/>
                <w:szCs w:val="18"/>
                <w:lang w:val="uk-UA"/>
                <w14:ligatures w14:val="standardContextual"/>
              </w:rPr>
            </w:pPr>
          </w:p>
          <w:p w14:paraId="0D95052A">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350,0</w:t>
            </w:r>
          </w:p>
        </w:tc>
        <w:tc>
          <w:tcPr>
            <w:tcW w:w="1134" w:type="dxa"/>
            <w:vMerge w:val="restart"/>
            <w:noWrap w:val="0"/>
          </w:tcPr>
          <w:p w14:paraId="795F00CB">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Державний бюджет</w:t>
            </w:r>
          </w:p>
          <w:p w14:paraId="6A7D5F08">
            <w:pPr>
              <w:contextualSpacing/>
              <w:jc w:val="both"/>
              <w:rPr>
                <w:rFonts w:hint="default" w:ascii="Times New Roman" w:hAnsi="Times New Roman" w:eastAsia="Aptos" w:cs="Times New Roman"/>
                <w:sz w:val="18"/>
                <w:szCs w:val="18"/>
                <w:lang w:val="uk-UA"/>
                <w14:ligatures w14:val="standardContextual"/>
              </w:rPr>
            </w:pPr>
          </w:p>
          <w:p w14:paraId="6C4F8079">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Місцевий бюджет</w:t>
            </w:r>
          </w:p>
        </w:tc>
        <w:tc>
          <w:tcPr>
            <w:tcW w:w="1276" w:type="dxa"/>
            <w:noWrap w:val="0"/>
          </w:tcPr>
          <w:p w14:paraId="7F954DC5">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Титульний список</w:t>
            </w:r>
          </w:p>
        </w:tc>
        <w:tc>
          <w:tcPr>
            <w:tcW w:w="1560" w:type="dxa"/>
            <w:noWrap w:val="0"/>
          </w:tcPr>
          <w:p w14:paraId="3E760922">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Федорченко С.В.</w:t>
            </w:r>
          </w:p>
        </w:tc>
        <w:tc>
          <w:tcPr>
            <w:tcW w:w="992" w:type="dxa"/>
            <w:noWrap w:val="0"/>
          </w:tcPr>
          <w:p w14:paraId="357737E9">
            <w:pPr>
              <w:contextualSpacing/>
              <w:jc w:val="both"/>
              <w:rPr>
                <w:rFonts w:hint="default" w:ascii="Times New Roman" w:hAnsi="Times New Roman" w:eastAsia="Aptos" w:cs="Times New Roman"/>
                <w:sz w:val="18"/>
                <w:szCs w:val="18"/>
                <w:lang w:val="uk-UA"/>
                <w14:ligatures w14:val="standardContextual"/>
              </w:rPr>
            </w:pPr>
          </w:p>
        </w:tc>
      </w:tr>
      <w:tr w14:paraId="247E59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continue"/>
            <w:noWrap w:val="0"/>
          </w:tcPr>
          <w:p w14:paraId="00FF5147">
            <w:pPr>
              <w:contextualSpacing/>
              <w:jc w:val="both"/>
              <w:rPr>
                <w:rFonts w:hint="default" w:ascii="Times New Roman" w:hAnsi="Times New Roman" w:eastAsia="Aptos" w:cs="Times New Roman"/>
                <w:sz w:val="18"/>
                <w:szCs w:val="18"/>
                <w:lang w:val="uk-UA"/>
                <w14:ligatures w14:val="standardContextual"/>
              </w:rPr>
            </w:pPr>
          </w:p>
        </w:tc>
        <w:tc>
          <w:tcPr>
            <w:tcW w:w="1276" w:type="dxa"/>
            <w:shd w:val="clear" w:color="auto" w:fill="FFFFFF"/>
            <w:noWrap w:val="0"/>
          </w:tcPr>
          <w:p w14:paraId="5B057A08">
            <w:pPr>
              <w:contextualSpacing/>
              <w:jc w:val="both"/>
              <w:rPr>
                <w:rFonts w:hint="default" w:ascii="Times New Roman" w:hAnsi="Times New Roman" w:eastAsia="Aptos" w:cs="Times New Roman"/>
                <w:sz w:val="20"/>
                <w:szCs w:val="20"/>
                <w:highlight w:val="yellow"/>
                <w:lang w:val="uk-UA"/>
                <w14:ligatures w14:val="standardContextual"/>
              </w:rPr>
            </w:pPr>
          </w:p>
        </w:tc>
        <w:tc>
          <w:tcPr>
            <w:tcW w:w="1134" w:type="dxa"/>
            <w:noWrap w:val="0"/>
          </w:tcPr>
          <w:p w14:paraId="4FFE6202">
            <w:pPr>
              <w:contextualSpacing/>
              <w:jc w:val="both"/>
              <w:rPr>
                <w:rFonts w:hint="default" w:ascii="Times New Roman" w:hAnsi="Times New Roman" w:eastAsia="Times New Roman" w:cs="Times New Roman"/>
                <w:sz w:val="16"/>
                <w:szCs w:val="16"/>
                <w:lang w:val="uk-UA"/>
                <w14:ligatures w14:val="standardContextual"/>
              </w:rPr>
            </w:pPr>
            <w:r>
              <w:rPr>
                <w:rFonts w:hint="default" w:ascii="Times New Roman" w:hAnsi="Times New Roman" w:eastAsia="Times New Roman" w:cs="Times New Roman"/>
                <w:sz w:val="16"/>
                <w:szCs w:val="16"/>
                <w:lang w:val="uk-UA"/>
                <w14:ligatures w14:val="standardContextual"/>
              </w:rPr>
              <w:t>Співвідношення ФНК до РНК</w:t>
            </w:r>
          </w:p>
        </w:tc>
        <w:tc>
          <w:tcPr>
            <w:tcW w:w="1134" w:type="dxa"/>
            <w:noWrap w:val="0"/>
          </w:tcPr>
          <w:p w14:paraId="32CB6954">
            <w:pPr>
              <w:contextualSpacing/>
              <w:jc w:val="center"/>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разів</w:t>
            </w:r>
          </w:p>
        </w:tc>
        <w:tc>
          <w:tcPr>
            <w:tcW w:w="992" w:type="dxa"/>
            <w:noWrap w:val="0"/>
          </w:tcPr>
          <w:p w14:paraId="3638084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0,96</w:t>
            </w:r>
          </w:p>
        </w:tc>
        <w:tc>
          <w:tcPr>
            <w:tcW w:w="851" w:type="dxa"/>
            <w:noWrap w:val="0"/>
          </w:tcPr>
          <w:p w14:paraId="18A664C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0,96</w:t>
            </w:r>
          </w:p>
        </w:tc>
        <w:tc>
          <w:tcPr>
            <w:tcW w:w="992" w:type="dxa"/>
            <w:vMerge w:val="continue"/>
            <w:noWrap w:val="0"/>
          </w:tcPr>
          <w:p w14:paraId="2341F186">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6826ECD7">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64988BE7">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4132D2F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659DAF2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w:t>
            </w:r>
          </w:p>
        </w:tc>
        <w:tc>
          <w:tcPr>
            <w:tcW w:w="992" w:type="dxa"/>
            <w:noWrap w:val="0"/>
          </w:tcPr>
          <w:p w14:paraId="3EC0B714">
            <w:pPr>
              <w:contextualSpacing/>
              <w:jc w:val="both"/>
              <w:rPr>
                <w:rFonts w:hint="default" w:ascii="Times New Roman" w:hAnsi="Times New Roman" w:eastAsia="Aptos" w:cs="Times New Roman"/>
                <w:sz w:val="20"/>
                <w:szCs w:val="20"/>
                <w:lang w:val="uk-UA"/>
                <w14:ligatures w14:val="standardContextual"/>
              </w:rPr>
            </w:pPr>
          </w:p>
        </w:tc>
      </w:tr>
      <w:tr w14:paraId="398DEE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continue"/>
            <w:noWrap w:val="0"/>
          </w:tcPr>
          <w:p w14:paraId="29953915">
            <w:pPr>
              <w:contextualSpacing/>
              <w:jc w:val="both"/>
              <w:rPr>
                <w:rFonts w:hint="default" w:ascii="Times New Roman" w:hAnsi="Times New Roman" w:eastAsia="Aptos" w:cs="Times New Roman"/>
                <w:sz w:val="18"/>
                <w:szCs w:val="18"/>
                <w:lang w:val="uk-UA"/>
                <w14:ligatures w14:val="standardContextual"/>
              </w:rPr>
            </w:pPr>
          </w:p>
        </w:tc>
        <w:tc>
          <w:tcPr>
            <w:tcW w:w="1276" w:type="dxa"/>
            <w:shd w:val="clear" w:color="auto" w:fill="FFFFFF"/>
            <w:noWrap w:val="0"/>
          </w:tcPr>
          <w:p w14:paraId="0EC47B4A">
            <w:pPr>
              <w:contextualSpacing/>
              <w:jc w:val="both"/>
              <w:rPr>
                <w:rFonts w:hint="default" w:ascii="Times New Roman" w:hAnsi="Times New Roman" w:eastAsia="Aptos" w:cs="Times New Roman"/>
                <w:sz w:val="20"/>
                <w:szCs w:val="20"/>
                <w:highlight w:val="yellow"/>
                <w:lang w:val="uk-UA"/>
                <w14:ligatures w14:val="standardContextual"/>
              </w:rPr>
            </w:pPr>
          </w:p>
        </w:tc>
        <w:tc>
          <w:tcPr>
            <w:tcW w:w="1134" w:type="dxa"/>
            <w:noWrap w:val="0"/>
          </w:tcPr>
          <w:p w14:paraId="6160A5BF">
            <w:pPr>
              <w:contextualSpacing/>
              <w:jc w:val="both"/>
              <w:rPr>
                <w:rFonts w:hint="default" w:ascii="Times New Roman" w:hAnsi="Times New Roman" w:eastAsia="Times New Roman" w:cs="Times New Roman"/>
                <w:sz w:val="16"/>
                <w:szCs w:val="16"/>
                <w:lang w:val="uk-UA"/>
                <w14:ligatures w14:val="standardContextual"/>
              </w:rPr>
            </w:pPr>
            <w:r>
              <w:rPr>
                <w:rFonts w:hint="default" w:ascii="Times New Roman" w:hAnsi="Times New Roman" w:eastAsia="Times New Roman" w:cs="Times New Roman"/>
                <w:sz w:val="16"/>
                <w:szCs w:val="16"/>
                <w:lang w:val="uk-UA"/>
                <w14:ligatures w14:val="standardContextual"/>
              </w:rPr>
              <w:t>Питома вага батьків, які підтримують оптимізацію освіти в громаді</w:t>
            </w:r>
          </w:p>
        </w:tc>
        <w:tc>
          <w:tcPr>
            <w:tcW w:w="1134" w:type="dxa"/>
            <w:noWrap w:val="0"/>
          </w:tcPr>
          <w:p w14:paraId="39D0EEF6">
            <w:pPr>
              <w:contextualSpacing/>
              <w:jc w:val="center"/>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454DF28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15</w:t>
            </w:r>
          </w:p>
        </w:tc>
        <w:tc>
          <w:tcPr>
            <w:tcW w:w="851" w:type="dxa"/>
            <w:noWrap w:val="0"/>
          </w:tcPr>
          <w:p w14:paraId="09FEDBA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15</w:t>
            </w:r>
          </w:p>
        </w:tc>
        <w:tc>
          <w:tcPr>
            <w:tcW w:w="992" w:type="dxa"/>
            <w:vMerge w:val="continue"/>
            <w:noWrap w:val="0"/>
          </w:tcPr>
          <w:p w14:paraId="693BDF38">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52B70896">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5F70B6EA">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43A4C8C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25A9362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Директори ЗЗСО, працівники ВО</w:t>
            </w:r>
          </w:p>
        </w:tc>
        <w:tc>
          <w:tcPr>
            <w:tcW w:w="992" w:type="dxa"/>
            <w:noWrap w:val="0"/>
          </w:tcPr>
          <w:p w14:paraId="11124B39">
            <w:pPr>
              <w:contextualSpacing/>
              <w:jc w:val="both"/>
              <w:rPr>
                <w:rFonts w:hint="default" w:ascii="Times New Roman" w:hAnsi="Times New Roman" w:eastAsia="Aptos" w:cs="Times New Roman"/>
                <w:sz w:val="20"/>
                <w:szCs w:val="20"/>
                <w:lang w:val="uk-UA"/>
                <w14:ligatures w14:val="standardContextual"/>
              </w:rPr>
            </w:pPr>
          </w:p>
        </w:tc>
      </w:tr>
      <w:tr w14:paraId="44DC30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3686" w:type="dxa"/>
            <w:gridSpan w:val="3"/>
            <w:vMerge w:val="restart"/>
            <w:noWrap w:val="0"/>
          </w:tcPr>
          <w:p w14:paraId="3412E53B">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Оперативна ціль 1.2. Створено сучасну інфраструктуру закладів освіти громади з урахуванням інклюзивних потреб</w:t>
            </w:r>
          </w:p>
        </w:tc>
        <w:tc>
          <w:tcPr>
            <w:tcW w:w="1276" w:type="dxa"/>
            <w:tcBorders>
              <w:bottom w:val="single" w:color="auto" w:sz="4" w:space="0"/>
            </w:tcBorders>
            <w:noWrap w:val="0"/>
          </w:tcPr>
          <w:p w14:paraId="05CBE010">
            <w:pPr>
              <w:contextualSpacing/>
              <w:jc w:val="both"/>
              <w:rPr>
                <w:rFonts w:hint="default" w:ascii="Times New Roman" w:hAnsi="Times New Roman" w:eastAsia="Aptos" w:cs="Times New Roman"/>
                <w:sz w:val="20"/>
                <w:szCs w:val="20"/>
                <w:lang w:val="uk-UA"/>
                <w14:ligatures w14:val="standardContextual"/>
              </w:rPr>
            </w:pPr>
          </w:p>
        </w:tc>
        <w:tc>
          <w:tcPr>
            <w:tcW w:w="1134" w:type="dxa"/>
            <w:tcBorders>
              <w:bottom w:val="single" w:color="auto" w:sz="4" w:space="0"/>
            </w:tcBorders>
            <w:noWrap w:val="0"/>
          </w:tcPr>
          <w:p w14:paraId="49404AE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Times New Roman" w:cs="Times New Roman"/>
                <w:sz w:val="16"/>
                <w:szCs w:val="16"/>
                <w:lang w:val="uk-UA"/>
                <w14:ligatures w14:val="standardContextual"/>
              </w:rPr>
              <w:t>Загальна кількість закладів освіти, які відповідають вимогам безпеки, інклюзії та комфорту</w:t>
            </w:r>
          </w:p>
        </w:tc>
        <w:tc>
          <w:tcPr>
            <w:tcW w:w="1134" w:type="dxa"/>
            <w:tcBorders>
              <w:bottom w:val="single" w:color="auto" w:sz="4" w:space="0"/>
            </w:tcBorders>
            <w:noWrap w:val="0"/>
          </w:tcPr>
          <w:p w14:paraId="0CE1C092">
            <w:pPr>
              <w:contextualSpacing/>
              <w:jc w:val="center"/>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tcBorders>
              <w:bottom w:val="single" w:color="auto" w:sz="4" w:space="0"/>
            </w:tcBorders>
            <w:noWrap w:val="0"/>
          </w:tcPr>
          <w:p w14:paraId="28C63F4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tcBorders>
              <w:bottom w:val="single" w:color="auto" w:sz="4" w:space="0"/>
            </w:tcBorders>
            <w:noWrap w:val="0"/>
          </w:tcPr>
          <w:p w14:paraId="162DF52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992" w:type="dxa"/>
            <w:vMerge w:val="restart"/>
            <w:noWrap w:val="0"/>
          </w:tcPr>
          <w:p w14:paraId="516AA9D1">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3150,0</w:t>
            </w:r>
          </w:p>
          <w:p w14:paraId="2A571F8F">
            <w:pPr>
              <w:contextualSpacing/>
              <w:jc w:val="both"/>
              <w:rPr>
                <w:rFonts w:hint="default" w:ascii="Times New Roman" w:hAnsi="Times New Roman" w:eastAsia="Aptos" w:cs="Times New Roman"/>
                <w:sz w:val="18"/>
                <w:szCs w:val="18"/>
                <w:lang w:val="uk-UA"/>
                <w14:ligatures w14:val="standardContextual"/>
              </w:rPr>
            </w:pPr>
          </w:p>
          <w:p w14:paraId="111D708B">
            <w:pPr>
              <w:contextualSpacing/>
              <w:jc w:val="both"/>
              <w:rPr>
                <w:rFonts w:hint="default" w:ascii="Times New Roman" w:hAnsi="Times New Roman" w:eastAsia="Aptos" w:cs="Times New Roman"/>
                <w:sz w:val="18"/>
                <w:szCs w:val="18"/>
                <w:lang w:val="uk-UA"/>
                <w14:ligatures w14:val="standardContextual"/>
              </w:rPr>
            </w:pPr>
          </w:p>
          <w:p w14:paraId="67A5A4F6">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350,0</w:t>
            </w:r>
          </w:p>
        </w:tc>
        <w:tc>
          <w:tcPr>
            <w:tcW w:w="992" w:type="dxa"/>
            <w:vMerge w:val="restart"/>
            <w:noWrap w:val="0"/>
          </w:tcPr>
          <w:p w14:paraId="77470A9D">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3150,0</w:t>
            </w:r>
          </w:p>
          <w:p w14:paraId="4B1BBF9F">
            <w:pPr>
              <w:contextualSpacing/>
              <w:jc w:val="both"/>
              <w:rPr>
                <w:rFonts w:hint="default" w:ascii="Times New Roman" w:hAnsi="Times New Roman" w:eastAsia="Aptos" w:cs="Times New Roman"/>
                <w:sz w:val="18"/>
                <w:szCs w:val="18"/>
                <w:lang w:val="uk-UA"/>
                <w14:ligatures w14:val="standardContextual"/>
              </w:rPr>
            </w:pPr>
          </w:p>
          <w:p w14:paraId="6FBD0C11">
            <w:pPr>
              <w:contextualSpacing/>
              <w:jc w:val="both"/>
              <w:rPr>
                <w:rFonts w:hint="default" w:ascii="Times New Roman" w:hAnsi="Times New Roman" w:eastAsia="Aptos" w:cs="Times New Roman"/>
                <w:sz w:val="18"/>
                <w:szCs w:val="18"/>
                <w:lang w:val="uk-UA"/>
                <w14:ligatures w14:val="standardContextual"/>
              </w:rPr>
            </w:pPr>
          </w:p>
          <w:p w14:paraId="150A3635">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350,0</w:t>
            </w:r>
          </w:p>
        </w:tc>
        <w:tc>
          <w:tcPr>
            <w:tcW w:w="1134" w:type="dxa"/>
            <w:vMerge w:val="restart"/>
            <w:noWrap w:val="0"/>
          </w:tcPr>
          <w:p w14:paraId="67267B17">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Державний бюджет</w:t>
            </w:r>
          </w:p>
          <w:p w14:paraId="1C6437E9">
            <w:pPr>
              <w:contextualSpacing/>
              <w:jc w:val="both"/>
              <w:rPr>
                <w:rFonts w:hint="default" w:ascii="Times New Roman" w:hAnsi="Times New Roman" w:eastAsia="Aptos" w:cs="Times New Roman"/>
                <w:sz w:val="18"/>
                <w:szCs w:val="18"/>
                <w:lang w:val="uk-UA"/>
                <w14:ligatures w14:val="standardContextual"/>
              </w:rPr>
            </w:pPr>
          </w:p>
          <w:p w14:paraId="02E7AFDA">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Місцевий бюджет</w:t>
            </w:r>
          </w:p>
        </w:tc>
        <w:tc>
          <w:tcPr>
            <w:tcW w:w="1276" w:type="dxa"/>
            <w:tcBorders>
              <w:bottom w:val="single" w:color="auto" w:sz="4" w:space="0"/>
            </w:tcBorders>
            <w:noWrap w:val="0"/>
          </w:tcPr>
          <w:p w14:paraId="25D890C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tcBorders>
              <w:bottom w:val="single" w:color="auto" w:sz="4" w:space="0"/>
            </w:tcBorders>
            <w:noWrap w:val="0"/>
          </w:tcPr>
          <w:p w14:paraId="365F14B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w:t>
            </w:r>
          </w:p>
        </w:tc>
        <w:tc>
          <w:tcPr>
            <w:tcW w:w="992" w:type="dxa"/>
            <w:tcBorders>
              <w:bottom w:val="single" w:color="auto" w:sz="4" w:space="0"/>
            </w:tcBorders>
            <w:noWrap w:val="0"/>
          </w:tcPr>
          <w:p w14:paraId="26373043">
            <w:pPr>
              <w:contextualSpacing/>
              <w:jc w:val="both"/>
              <w:rPr>
                <w:rFonts w:hint="default" w:ascii="Times New Roman" w:hAnsi="Times New Roman" w:eastAsia="Aptos" w:cs="Times New Roman"/>
                <w:sz w:val="20"/>
                <w:szCs w:val="20"/>
                <w:lang w:val="uk-UA"/>
                <w14:ligatures w14:val="standardContextual"/>
              </w:rPr>
            </w:pPr>
          </w:p>
        </w:tc>
      </w:tr>
      <w:tr w14:paraId="33C436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3686" w:type="dxa"/>
            <w:gridSpan w:val="3"/>
            <w:vMerge w:val="continue"/>
            <w:noWrap w:val="0"/>
          </w:tcPr>
          <w:p w14:paraId="2B3531F4">
            <w:pPr>
              <w:contextualSpacing/>
              <w:jc w:val="both"/>
              <w:rPr>
                <w:rFonts w:hint="default" w:ascii="Times New Roman" w:hAnsi="Times New Roman" w:eastAsia="Aptos" w:cs="Times New Roman"/>
                <w:sz w:val="18"/>
                <w:szCs w:val="18"/>
                <w:lang w:val="uk-UA"/>
                <w14:ligatures w14:val="standardContextual"/>
              </w:rPr>
            </w:pPr>
          </w:p>
        </w:tc>
        <w:tc>
          <w:tcPr>
            <w:tcW w:w="1276" w:type="dxa"/>
            <w:tcBorders>
              <w:top w:val="single" w:color="auto" w:sz="4" w:space="0"/>
            </w:tcBorders>
            <w:noWrap w:val="0"/>
          </w:tcPr>
          <w:p w14:paraId="025E3B4C">
            <w:pPr>
              <w:contextualSpacing/>
              <w:jc w:val="both"/>
              <w:rPr>
                <w:rFonts w:hint="default" w:ascii="Times New Roman" w:hAnsi="Times New Roman" w:eastAsia="Aptos" w:cs="Times New Roman"/>
                <w:sz w:val="20"/>
                <w:szCs w:val="20"/>
                <w:lang w:val="uk-UA"/>
                <w14:ligatures w14:val="standardContextual"/>
              </w:rPr>
            </w:pPr>
          </w:p>
        </w:tc>
        <w:tc>
          <w:tcPr>
            <w:tcW w:w="1134" w:type="dxa"/>
            <w:tcBorders>
              <w:top w:val="single" w:color="auto" w:sz="4" w:space="0"/>
            </w:tcBorders>
            <w:noWrap w:val="0"/>
          </w:tcPr>
          <w:p w14:paraId="77962CE0">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Times New Roman" w:cs="Times New Roman"/>
                <w:sz w:val="16"/>
                <w:szCs w:val="16"/>
                <w:lang w:val="uk-UA"/>
                <w14:ligatures w14:val="standardContextual"/>
              </w:rPr>
              <w:t>Питома вага батьків, які вважають, що «родзинкою» закладу освіти, в якому навчається їхня дитина, є якісний стан будівлі ЗЗСО, його доступність  та обладнання та облаштування ЗЗСО (сумарний відсоток)</w:t>
            </w:r>
          </w:p>
        </w:tc>
        <w:tc>
          <w:tcPr>
            <w:tcW w:w="1134" w:type="dxa"/>
            <w:tcBorders>
              <w:top w:val="single" w:color="auto" w:sz="4" w:space="0"/>
            </w:tcBorders>
            <w:noWrap w:val="0"/>
          </w:tcPr>
          <w:p w14:paraId="24ACAC19">
            <w:pPr>
              <w:contextualSpacing/>
              <w:jc w:val="center"/>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tcBorders>
              <w:top w:val="single" w:color="auto" w:sz="4" w:space="0"/>
            </w:tcBorders>
            <w:noWrap w:val="0"/>
          </w:tcPr>
          <w:p w14:paraId="087EBF5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60</w:t>
            </w:r>
          </w:p>
        </w:tc>
        <w:tc>
          <w:tcPr>
            <w:tcW w:w="851" w:type="dxa"/>
            <w:tcBorders>
              <w:top w:val="single" w:color="auto" w:sz="4" w:space="0"/>
            </w:tcBorders>
            <w:noWrap w:val="0"/>
          </w:tcPr>
          <w:p w14:paraId="4400CDB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60</w:t>
            </w:r>
          </w:p>
        </w:tc>
        <w:tc>
          <w:tcPr>
            <w:tcW w:w="992" w:type="dxa"/>
            <w:vMerge w:val="continue"/>
            <w:noWrap w:val="0"/>
          </w:tcPr>
          <w:p w14:paraId="45283CFE">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4F54D601">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6138E815">
            <w:pPr>
              <w:contextualSpacing/>
              <w:jc w:val="both"/>
              <w:rPr>
                <w:rFonts w:hint="default" w:ascii="Times New Roman" w:hAnsi="Times New Roman" w:eastAsia="Aptos" w:cs="Times New Roman"/>
                <w:sz w:val="20"/>
                <w:szCs w:val="20"/>
                <w:lang w:val="uk-UA"/>
                <w14:ligatures w14:val="standardContextual"/>
              </w:rPr>
            </w:pPr>
          </w:p>
        </w:tc>
        <w:tc>
          <w:tcPr>
            <w:tcW w:w="1276" w:type="dxa"/>
            <w:tcBorders>
              <w:top w:val="single" w:color="auto" w:sz="4" w:space="0"/>
            </w:tcBorders>
            <w:noWrap w:val="0"/>
          </w:tcPr>
          <w:p w14:paraId="2303C89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tcBorders>
              <w:top w:val="single" w:color="auto" w:sz="4" w:space="0"/>
            </w:tcBorders>
            <w:noWrap w:val="0"/>
          </w:tcPr>
          <w:p w14:paraId="4386B98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Директори ЗЗСО, працівники ВО</w:t>
            </w:r>
          </w:p>
        </w:tc>
        <w:tc>
          <w:tcPr>
            <w:tcW w:w="992" w:type="dxa"/>
            <w:tcBorders>
              <w:top w:val="single" w:color="auto" w:sz="4" w:space="0"/>
            </w:tcBorders>
            <w:noWrap w:val="0"/>
          </w:tcPr>
          <w:p w14:paraId="00701956">
            <w:pPr>
              <w:contextualSpacing/>
              <w:jc w:val="both"/>
              <w:rPr>
                <w:rFonts w:hint="default" w:ascii="Times New Roman" w:hAnsi="Times New Roman" w:eastAsia="Aptos" w:cs="Times New Roman"/>
                <w:sz w:val="20"/>
                <w:szCs w:val="20"/>
                <w:lang w:val="uk-UA"/>
                <w14:ligatures w14:val="standardContextual"/>
              </w:rPr>
            </w:pPr>
          </w:p>
        </w:tc>
      </w:tr>
      <w:tr w14:paraId="6B245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0" w:hRule="atLeast"/>
        </w:trPr>
        <w:tc>
          <w:tcPr>
            <w:tcW w:w="1101" w:type="dxa"/>
            <w:vMerge w:val="restart"/>
            <w:noWrap w:val="0"/>
          </w:tcPr>
          <w:p w14:paraId="5B2A1168">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1.2.4. Покращено транспортну доступність закладів освіти та умови підвезення учнів/учениць та педагогічних працівників/працівниць до них</w:t>
            </w:r>
          </w:p>
        </w:tc>
        <w:tc>
          <w:tcPr>
            <w:tcW w:w="1310" w:type="dxa"/>
            <w:tcBorders>
              <w:bottom w:val="single" w:color="auto" w:sz="4" w:space="0"/>
            </w:tcBorders>
            <w:noWrap w:val="0"/>
          </w:tcPr>
          <w:p w14:paraId="7624699B">
            <w:pPr>
              <w:contextualSpacing/>
              <w:jc w:val="both"/>
              <w:rPr>
                <w:rFonts w:hint="default" w:ascii="Times New Roman" w:hAnsi="Times New Roman" w:eastAsia="Aptos" w:cs="Times New Roman"/>
                <w:sz w:val="20"/>
                <w:szCs w:val="20"/>
                <w:lang w:val="uk-UA"/>
                <w14:ligatures w14:val="standardContextual"/>
              </w:rPr>
            </w:pPr>
          </w:p>
        </w:tc>
        <w:tc>
          <w:tcPr>
            <w:tcW w:w="1275" w:type="dxa"/>
            <w:tcBorders>
              <w:bottom w:val="single" w:color="auto" w:sz="4" w:space="0"/>
            </w:tcBorders>
            <w:noWrap w:val="0"/>
          </w:tcPr>
          <w:p w14:paraId="2A92ED53">
            <w:pPr>
              <w:contextualSpacing/>
              <w:jc w:val="both"/>
              <w:rPr>
                <w:rFonts w:hint="default" w:ascii="Times New Roman" w:hAnsi="Times New Roman" w:eastAsia="Aptos" w:cs="Times New Roman"/>
                <w:sz w:val="20"/>
                <w:szCs w:val="20"/>
                <w:lang w:val="uk-UA"/>
                <w14:ligatures w14:val="standardContextual"/>
              </w:rPr>
            </w:pPr>
          </w:p>
        </w:tc>
        <w:tc>
          <w:tcPr>
            <w:tcW w:w="1276" w:type="dxa"/>
            <w:tcBorders>
              <w:bottom w:val="single" w:color="auto" w:sz="4" w:space="0"/>
            </w:tcBorders>
            <w:noWrap w:val="0"/>
          </w:tcPr>
          <w:p w14:paraId="3FAE80DB">
            <w:pPr>
              <w:contextualSpacing/>
              <w:jc w:val="both"/>
              <w:rPr>
                <w:rFonts w:hint="default" w:ascii="Times New Roman" w:hAnsi="Times New Roman" w:eastAsia="Aptos" w:cs="Times New Roman"/>
                <w:sz w:val="20"/>
                <w:szCs w:val="20"/>
                <w:lang w:val="uk-UA"/>
                <w14:ligatures w14:val="standardContextual"/>
              </w:rPr>
            </w:pPr>
          </w:p>
        </w:tc>
        <w:tc>
          <w:tcPr>
            <w:tcW w:w="1134" w:type="dxa"/>
            <w:tcBorders>
              <w:bottom w:val="single" w:color="auto" w:sz="4" w:space="0"/>
            </w:tcBorders>
            <w:noWrap w:val="0"/>
          </w:tcPr>
          <w:p w14:paraId="3EC09719">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нових транспортних засобів, придбаних для потреб освіти (перевезення учнів і педагогічних працівників)</w:t>
            </w:r>
          </w:p>
        </w:tc>
        <w:tc>
          <w:tcPr>
            <w:tcW w:w="1134" w:type="dxa"/>
            <w:tcBorders>
              <w:bottom w:val="single" w:color="auto" w:sz="4" w:space="0"/>
            </w:tcBorders>
            <w:noWrap w:val="0"/>
          </w:tcPr>
          <w:p w14:paraId="1CF81EBF">
            <w:pPr>
              <w:contextualSpacing/>
              <w:jc w:val="center"/>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tcBorders>
              <w:bottom w:val="single" w:color="auto" w:sz="4" w:space="0"/>
            </w:tcBorders>
            <w:noWrap w:val="0"/>
          </w:tcPr>
          <w:p w14:paraId="27ECE863">
            <w:pPr>
              <w:contextualSpacing/>
              <w:jc w:val="center"/>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tcBorders>
              <w:bottom w:val="single" w:color="auto" w:sz="4" w:space="0"/>
            </w:tcBorders>
            <w:noWrap w:val="0"/>
          </w:tcPr>
          <w:p w14:paraId="66509C3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992" w:type="dxa"/>
            <w:vMerge w:val="restart"/>
            <w:noWrap w:val="0"/>
          </w:tcPr>
          <w:p w14:paraId="460295D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3150,0</w:t>
            </w:r>
          </w:p>
          <w:p w14:paraId="65B90CD3">
            <w:pPr>
              <w:contextualSpacing/>
              <w:jc w:val="both"/>
              <w:rPr>
                <w:rFonts w:hint="default" w:ascii="Times New Roman" w:hAnsi="Times New Roman" w:eastAsia="Aptos" w:cs="Times New Roman"/>
                <w:sz w:val="20"/>
                <w:szCs w:val="20"/>
                <w:lang w:val="uk-UA"/>
                <w14:ligatures w14:val="standardContextual"/>
              </w:rPr>
            </w:pPr>
          </w:p>
          <w:p w14:paraId="403EC82A">
            <w:pPr>
              <w:contextualSpacing/>
              <w:jc w:val="both"/>
              <w:rPr>
                <w:rFonts w:hint="default" w:ascii="Times New Roman" w:hAnsi="Times New Roman" w:eastAsia="Aptos" w:cs="Times New Roman"/>
                <w:sz w:val="20"/>
                <w:szCs w:val="20"/>
                <w:lang w:val="uk-UA"/>
                <w14:ligatures w14:val="standardContextual"/>
              </w:rPr>
            </w:pPr>
          </w:p>
          <w:p w14:paraId="4FE573C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350,0</w:t>
            </w:r>
          </w:p>
        </w:tc>
        <w:tc>
          <w:tcPr>
            <w:tcW w:w="992" w:type="dxa"/>
            <w:vMerge w:val="restart"/>
            <w:noWrap w:val="0"/>
          </w:tcPr>
          <w:p w14:paraId="117810D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3150,0</w:t>
            </w:r>
          </w:p>
          <w:p w14:paraId="3D5FA03C">
            <w:pPr>
              <w:contextualSpacing/>
              <w:jc w:val="both"/>
              <w:rPr>
                <w:rFonts w:hint="default" w:ascii="Times New Roman" w:hAnsi="Times New Roman" w:eastAsia="Aptos" w:cs="Times New Roman"/>
                <w:sz w:val="20"/>
                <w:szCs w:val="20"/>
                <w:lang w:val="uk-UA"/>
                <w14:ligatures w14:val="standardContextual"/>
              </w:rPr>
            </w:pPr>
          </w:p>
          <w:p w14:paraId="10F597FA">
            <w:pPr>
              <w:contextualSpacing/>
              <w:jc w:val="both"/>
              <w:rPr>
                <w:rFonts w:hint="default" w:ascii="Times New Roman" w:hAnsi="Times New Roman" w:eastAsia="Aptos" w:cs="Times New Roman"/>
                <w:sz w:val="20"/>
                <w:szCs w:val="20"/>
                <w:lang w:val="uk-UA"/>
                <w14:ligatures w14:val="standardContextual"/>
              </w:rPr>
            </w:pPr>
          </w:p>
          <w:p w14:paraId="50F6338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350,0</w:t>
            </w:r>
          </w:p>
        </w:tc>
        <w:tc>
          <w:tcPr>
            <w:tcW w:w="1134" w:type="dxa"/>
            <w:vMerge w:val="restart"/>
            <w:noWrap w:val="0"/>
          </w:tcPr>
          <w:p w14:paraId="2B27036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Державний бюджет</w:t>
            </w:r>
          </w:p>
          <w:p w14:paraId="28CF5C10">
            <w:pPr>
              <w:contextualSpacing/>
              <w:jc w:val="both"/>
              <w:rPr>
                <w:rFonts w:hint="default" w:ascii="Times New Roman" w:hAnsi="Times New Roman" w:eastAsia="Aptos" w:cs="Times New Roman"/>
                <w:sz w:val="20"/>
                <w:szCs w:val="20"/>
                <w:lang w:val="uk-UA"/>
                <w14:ligatures w14:val="standardContextual"/>
              </w:rPr>
            </w:pPr>
          </w:p>
          <w:p w14:paraId="7EC2343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tcBorders>
              <w:bottom w:val="single" w:color="auto" w:sz="4" w:space="0"/>
            </w:tcBorders>
            <w:noWrap w:val="0"/>
          </w:tcPr>
          <w:p w14:paraId="0E26C15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tcBorders>
              <w:bottom w:val="single" w:color="auto" w:sz="4" w:space="0"/>
            </w:tcBorders>
            <w:noWrap w:val="0"/>
          </w:tcPr>
          <w:p w14:paraId="7C76BE7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Дворниченко М.М.</w:t>
            </w:r>
          </w:p>
        </w:tc>
        <w:tc>
          <w:tcPr>
            <w:tcW w:w="992" w:type="dxa"/>
            <w:tcBorders>
              <w:bottom w:val="single" w:color="auto" w:sz="4" w:space="0"/>
            </w:tcBorders>
            <w:noWrap w:val="0"/>
          </w:tcPr>
          <w:p w14:paraId="40DC6C5B">
            <w:pPr>
              <w:contextualSpacing/>
              <w:jc w:val="both"/>
              <w:rPr>
                <w:rFonts w:hint="default" w:ascii="Times New Roman" w:hAnsi="Times New Roman" w:eastAsia="Aptos" w:cs="Times New Roman"/>
                <w:sz w:val="20"/>
                <w:szCs w:val="20"/>
                <w:lang w:val="uk-UA"/>
                <w14:ligatures w14:val="standardContextual"/>
              </w:rPr>
            </w:pPr>
          </w:p>
        </w:tc>
      </w:tr>
      <w:tr w14:paraId="3B73ED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2" w:hRule="atLeast"/>
        </w:trPr>
        <w:tc>
          <w:tcPr>
            <w:tcW w:w="1101" w:type="dxa"/>
            <w:vMerge w:val="continue"/>
            <w:noWrap w:val="0"/>
          </w:tcPr>
          <w:p w14:paraId="491674C4">
            <w:pPr>
              <w:contextualSpacing/>
              <w:jc w:val="both"/>
              <w:rPr>
                <w:rFonts w:hint="default" w:ascii="Times New Roman" w:hAnsi="Times New Roman" w:eastAsia="Aptos" w:cs="Times New Roman"/>
                <w:sz w:val="18"/>
                <w:szCs w:val="18"/>
                <w:lang w:val="uk-UA"/>
                <w14:ligatures w14:val="standardContextual"/>
              </w:rPr>
            </w:pPr>
          </w:p>
        </w:tc>
        <w:tc>
          <w:tcPr>
            <w:tcW w:w="1310" w:type="dxa"/>
            <w:tcBorders>
              <w:top w:val="single" w:color="auto" w:sz="4" w:space="0"/>
            </w:tcBorders>
            <w:noWrap w:val="0"/>
          </w:tcPr>
          <w:p w14:paraId="7E593F03">
            <w:pPr>
              <w:contextualSpacing/>
              <w:jc w:val="both"/>
              <w:rPr>
                <w:rFonts w:hint="default" w:ascii="Times New Roman" w:hAnsi="Times New Roman" w:eastAsia="Aptos" w:cs="Times New Roman"/>
                <w:sz w:val="20"/>
                <w:szCs w:val="20"/>
                <w:lang w:val="uk-UA"/>
                <w14:ligatures w14:val="standardContextual"/>
              </w:rPr>
            </w:pPr>
          </w:p>
        </w:tc>
        <w:tc>
          <w:tcPr>
            <w:tcW w:w="1275" w:type="dxa"/>
            <w:tcBorders>
              <w:top w:val="single" w:color="auto" w:sz="4" w:space="0"/>
            </w:tcBorders>
            <w:noWrap w:val="0"/>
          </w:tcPr>
          <w:p w14:paraId="0415CEAC">
            <w:pPr>
              <w:contextualSpacing/>
              <w:jc w:val="both"/>
              <w:rPr>
                <w:rFonts w:hint="default" w:ascii="Times New Roman" w:hAnsi="Times New Roman" w:eastAsia="Aptos" w:cs="Times New Roman"/>
                <w:sz w:val="20"/>
                <w:szCs w:val="20"/>
                <w:lang w:val="uk-UA"/>
                <w14:ligatures w14:val="standardContextual"/>
              </w:rPr>
            </w:pPr>
          </w:p>
        </w:tc>
        <w:tc>
          <w:tcPr>
            <w:tcW w:w="1276" w:type="dxa"/>
            <w:tcBorders>
              <w:top w:val="single" w:color="auto" w:sz="4" w:space="0"/>
            </w:tcBorders>
            <w:noWrap w:val="0"/>
          </w:tcPr>
          <w:p w14:paraId="3D26E6F1">
            <w:pPr>
              <w:contextualSpacing/>
              <w:jc w:val="both"/>
              <w:rPr>
                <w:rFonts w:hint="default" w:ascii="Times New Roman" w:hAnsi="Times New Roman" w:eastAsia="Aptos" w:cs="Times New Roman"/>
                <w:sz w:val="20"/>
                <w:szCs w:val="20"/>
                <w:lang w:val="uk-UA"/>
                <w14:ligatures w14:val="standardContextual"/>
              </w:rPr>
            </w:pPr>
          </w:p>
        </w:tc>
        <w:tc>
          <w:tcPr>
            <w:tcW w:w="1134" w:type="dxa"/>
            <w:tcBorders>
              <w:top w:val="single" w:color="auto" w:sz="4" w:space="0"/>
            </w:tcBorders>
            <w:noWrap w:val="0"/>
          </w:tcPr>
          <w:p w14:paraId="11B71B05">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батьків учнів, які позитивно оцінюють стан забезпечення шкільними автобусами (оцінки 4 та 5 за 5-ти бальною шкалою)</w:t>
            </w:r>
          </w:p>
        </w:tc>
        <w:tc>
          <w:tcPr>
            <w:tcW w:w="1134" w:type="dxa"/>
            <w:tcBorders>
              <w:top w:val="single" w:color="auto" w:sz="4" w:space="0"/>
            </w:tcBorders>
            <w:noWrap w:val="0"/>
          </w:tcPr>
          <w:p w14:paraId="6DDDF74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tcBorders>
              <w:top w:val="single" w:color="auto" w:sz="4" w:space="0"/>
            </w:tcBorders>
            <w:noWrap w:val="0"/>
          </w:tcPr>
          <w:p w14:paraId="34A51C93">
            <w:pPr>
              <w:contextualSpacing/>
              <w:jc w:val="center"/>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79</w:t>
            </w:r>
          </w:p>
        </w:tc>
        <w:tc>
          <w:tcPr>
            <w:tcW w:w="851" w:type="dxa"/>
            <w:tcBorders>
              <w:top w:val="single" w:color="auto" w:sz="4" w:space="0"/>
            </w:tcBorders>
            <w:noWrap w:val="0"/>
          </w:tcPr>
          <w:p w14:paraId="2B7B3B7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78</w:t>
            </w:r>
          </w:p>
        </w:tc>
        <w:tc>
          <w:tcPr>
            <w:tcW w:w="992" w:type="dxa"/>
            <w:vMerge w:val="continue"/>
            <w:noWrap w:val="0"/>
          </w:tcPr>
          <w:p w14:paraId="5CDB2CF3">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54483540">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36B36367">
            <w:pPr>
              <w:contextualSpacing/>
              <w:jc w:val="both"/>
              <w:rPr>
                <w:rFonts w:hint="default" w:ascii="Times New Roman" w:hAnsi="Times New Roman" w:eastAsia="Aptos" w:cs="Times New Roman"/>
                <w:sz w:val="20"/>
                <w:szCs w:val="20"/>
                <w:lang w:val="uk-UA"/>
                <w14:ligatures w14:val="standardContextual"/>
              </w:rPr>
            </w:pPr>
          </w:p>
        </w:tc>
        <w:tc>
          <w:tcPr>
            <w:tcW w:w="1276" w:type="dxa"/>
            <w:tcBorders>
              <w:top w:val="single" w:color="auto" w:sz="4" w:space="0"/>
            </w:tcBorders>
            <w:noWrap w:val="0"/>
          </w:tcPr>
          <w:p w14:paraId="32CC8AF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tcBorders>
              <w:top w:val="single" w:color="auto" w:sz="4" w:space="0"/>
            </w:tcBorders>
            <w:noWrap w:val="0"/>
          </w:tcPr>
          <w:p w14:paraId="2A66F3D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Директори ЗЗСО, працівники ВО</w:t>
            </w:r>
          </w:p>
        </w:tc>
        <w:tc>
          <w:tcPr>
            <w:tcW w:w="992" w:type="dxa"/>
            <w:tcBorders>
              <w:top w:val="single" w:color="auto" w:sz="4" w:space="0"/>
            </w:tcBorders>
            <w:noWrap w:val="0"/>
          </w:tcPr>
          <w:p w14:paraId="445B727F">
            <w:pPr>
              <w:contextualSpacing/>
              <w:jc w:val="both"/>
              <w:rPr>
                <w:rFonts w:hint="default" w:ascii="Times New Roman" w:hAnsi="Times New Roman" w:eastAsia="Aptos" w:cs="Times New Roman"/>
                <w:sz w:val="20"/>
                <w:szCs w:val="20"/>
                <w:lang w:val="uk-UA"/>
                <w14:ligatures w14:val="standardContextual"/>
              </w:rPr>
            </w:pPr>
          </w:p>
        </w:tc>
      </w:tr>
      <w:tr w14:paraId="5E794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1732EE03">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Придбання шкільних автобусів для організації підвозу</w:t>
            </w:r>
          </w:p>
        </w:tc>
        <w:tc>
          <w:tcPr>
            <w:tcW w:w="1310" w:type="dxa"/>
            <w:noWrap w:val="0"/>
          </w:tcPr>
          <w:p w14:paraId="75BBE4B0">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5F176251">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0F71F3E">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Збільшено кількість транспортних засобів для здійснення підвозу учасників освітнього процесу до місць навчання та у зворотному напрямку</w:t>
            </w:r>
          </w:p>
        </w:tc>
        <w:tc>
          <w:tcPr>
            <w:tcW w:w="1134" w:type="dxa"/>
            <w:noWrap w:val="0"/>
          </w:tcPr>
          <w:p w14:paraId="5F5295E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нових автобусів, придбаних в поточному році</w:t>
            </w:r>
          </w:p>
        </w:tc>
        <w:tc>
          <w:tcPr>
            <w:tcW w:w="1134" w:type="dxa"/>
            <w:noWrap w:val="0"/>
          </w:tcPr>
          <w:p w14:paraId="316E6D6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1C32B85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691C469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992" w:type="dxa"/>
            <w:noWrap w:val="0"/>
          </w:tcPr>
          <w:p w14:paraId="3D8310D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3150,0</w:t>
            </w:r>
          </w:p>
          <w:p w14:paraId="1EEB316A">
            <w:pPr>
              <w:contextualSpacing/>
              <w:jc w:val="both"/>
              <w:rPr>
                <w:rFonts w:hint="default" w:ascii="Times New Roman" w:hAnsi="Times New Roman" w:eastAsia="Aptos" w:cs="Times New Roman"/>
                <w:sz w:val="20"/>
                <w:szCs w:val="20"/>
                <w:lang w:val="uk-UA"/>
                <w14:ligatures w14:val="standardContextual"/>
              </w:rPr>
            </w:pPr>
          </w:p>
          <w:p w14:paraId="74AC19DE">
            <w:pPr>
              <w:contextualSpacing/>
              <w:jc w:val="both"/>
              <w:rPr>
                <w:rFonts w:hint="default" w:ascii="Times New Roman" w:hAnsi="Times New Roman" w:eastAsia="Aptos" w:cs="Times New Roman"/>
                <w:sz w:val="20"/>
                <w:szCs w:val="20"/>
                <w:lang w:val="uk-UA"/>
                <w14:ligatures w14:val="standardContextual"/>
              </w:rPr>
            </w:pPr>
          </w:p>
          <w:p w14:paraId="10C31F5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350,0</w:t>
            </w:r>
          </w:p>
        </w:tc>
        <w:tc>
          <w:tcPr>
            <w:tcW w:w="992" w:type="dxa"/>
            <w:noWrap w:val="0"/>
          </w:tcPr>
          <w:p w14:paraId="7B03A0F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3150,0</w:t>
            </w:r>
          </w:p>
          <w:p w14:paraId="14F63DCB">
            <w:pPr>
              <w:contextualSpacing/>
              <w:jc w:val="both"/>
              <w:rPr>
                <w:rFonts w:hint="default" w:ascii="Times New Roman" w:hAnsi="Times New Roman" w:eastAsia="Aptos" w:cs="Times New Roman"/>
                <w:sz w:val="20"/>
                <w:szCs w:val="20"/>
                <w:lang w:val="uk-UA"/>
                <w14:ligatures w14:val="standardContextual"/>
              </w:rPr>
            </w:pPr>
          </w:p>
          <w:p w14:paraId="2FA823DA">
            <w:pPr>
              <w:contextualSpacing/>
              <w:jc w:val="both"/>
              <w:rPr>
                <w:rFonts w:hint="default" w:ascii="Times New Roman" w:hAnsi="Times New Roman" w:eastAsia="Aptos" w:cs="Times New Roman"/>
                <w:sz w:val="20"/>
                <w:szCs w:val="20"/>
                <w:lang w:val="uk-UA"/>
                <w14:ligatures w14:val="standardContextual"/>
              </w:rPr>
            </w:pPr>
          </w:p>
          <w:p w14:paraId="0091BA9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350,0</w:t>
            </w:r>
          </w:p>
        </w:tc>
        <w:tc>
          <w:tcPr>
            <w:tcW w:w="1134" w:type="dxa"/>
            <w:noWrap w:val="0"/>
          </w:tcPr>
          <w:p w14:paraId="7ABEFAB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Державний бюджет</w:t>
            </w:r>
          </w:p>
          <w:p w14:paraId="34075105">
            <w:pPr>
              <w:contextualSpacing/>
              <w:jc w:val="both"/>
              <w:rPr>
                <w:rFonts w:hint="default" w:ascii="Times New Roman" w:hAnsi="Times New Roman" w:eastAsia="Aptos" w:cs="Times New Roman"/>
                <w:sz w:val="20"/>
                <w:szCs w:val="20"/>
                <w:lang w:val="uk-UA"/>
                <w14:ligatures w14:val="standardContextual"/>
              </w:rPr>
            </w:pPr>
          </w:p>
          <w:p w14:paraId="030EA14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6C02C21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001041E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Дворниченко М.М.</w:t>
            </w:r>
          </w:p>
        </w:tc>
        <w:tc>
          <w:tcPr>
            <w:tcW w:w="992" w:type="dxa"/>
            <w:noWrap w:val="0"/>
          </w:tcPr>
          <w:p w14:paraId="367A2E7C">
            <w:pPr>
              <w:contextualSpacing/>
              <w:jc w:val="both"/>
              <w:rPr>
                <w:rFonts w:hint="default" w:ascii="Times New Roman" w:hAnsi="Times New Roman" w:eastAsia="Aptos" w:cs="Times New Roman"/>
                <w:sz w:val="20"/>
                <w:szCs w:val="20"/>
                <w:lang w:val="uk-UA"/>
                <w14:ligatures w14:val="standardContextual"/>
              </w:rPr>
            </w:pPr>
          </w:p>
        </w:tc>
      </w:tr>
      <w:tr w14:paraId="6A96B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restart"/>
            <w:noWrap w:val="0"/>
          </w:tcPr>
          <w:p w14:paraId="34B9545E">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Стратегічна ціль 2. Якісні освітні послуги для амбітної молоді і дітей надають мотивовані педагогічні працівники та працівниці</w:t>
            </w:r>
          </w:p>
        </w:tc>
        <w:tc>
          <w:tcPr>
            <w:tcW w:w="1276" w:type="dxa"/>
            <w:noWrap w:val="0"/>
          </w:tcPr>
          <w:p w14:paraId="06D1FD72">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3E0E913A">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педагогічних працівників, які викладають два та більше предмети не за фахом</w:t>
            </w:r>
          </w:p>
        </w:tc>
        <w:tc>
          <w:tcPr>
            <w:tcW w:w="1134" w:type="dxa"/>
            <w:noWrap w:val="0"/>
          </w:tcPr>
          <w:p w14:paraId="3A5619E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3348E4A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11</w:t>
            </w:r>
          </w:p>
        </w:tc>
        <w:tc>
          <w:tcPr>
            <w:tcW w:w="851" w:type="dxa"/>
            <w:noWrap w:val="0"/>
          </w:tcPr>
          <w:p w14:paraId="59FDCED5">
            <w:pPr>
              <w:contextualSpacing/>
              <w:jc w:val="both"/>
              <w:rPr>
                <w:rFonts w:hint="default" w:ascii="Times New Roman" w:hAnsi="Times New Roman" w:eastAsia="Aptos" w:cs="Times New Roman"/>
                <w:sz w:val="20"/>
                <w:szCs w:val="20"/>
                <w:lang w:val="uk-UA"/>
                <w14:ligatures w14:val="standardContextual"/>
              </w:rPr>
            </w:pPr>
          </w:p>
        </w:tc>
        <w:tc>
          <w:tcPr>
            <w:tcW w:w="992" w:type="dxa"/>
            <w:vMerge w:val="restart"/>
            <w:noWrap w:val="0"/>
          </w:tcPr>
          <w:p w14:paraId="1406E63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416,875</w:t>
            </w:r>
          </w:p>
          <w:p w14:paraId="2FBA8D30">
            <w:pPr>
              <w:contextualSpacing/>
              <w:jc w:val="both"/>
              <w:rPr>
                <w:rFonts w:hint="default" w:ascii="Times New Roman" w:hAnsi="Times New Roman" w:eastAsia="Aptos" w:cs="Times New Roman"/>
                <w:sz w:val="20"/>
                <w:szCs w:val="20"/>
                <w:lang w:val="uk-UA"/>
                <w14:ligatures w14:val="standardContextual"/>
              </w:rPr>
            </w:pPr>
          </w:p>
          <w:p w14:paraId="31886E70">
            <w:pPr>
              <w:contextualSpacing/>
              <w:jc w:val="both"/>
              <w:rPr>
                <w:rFonts w:hint="default" w:ascii="Times New Roman" w:hAnsi="Times New Roman" w:eastAsia="Aptos" w:cs="Times New Roman"/>
                <w:sz w:val="20"/>
                <w:szCs w:val="20"/>
                <w:lang w:val="uk-UA"/>
                <w14:ligatures w14:val="standardContextual"/>
              </w:rPr>
            </w:pPr>
          </w:p>
          <w:p w14:paraId="4AEE4A6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1072,00</w:t>
            </w:r>
          </w:p>
        </w:tc>
        <w:tc>
          <w:tcPr>
            <w:tcW w:w="992" w:type="dxa"/>
            <w:vMerge w:val="restart"/>
            <w:noWrap w:val="0"/>
          </w:tcPr>
          <w:p w14:paraId="1D45D10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441,062</w:t>
            </w:r>
          </w:p>
          <w:p w14:paraId="59832920">
            <w:pPr>
              <w:contextualSpacing/>
              <w:jc w:val="both"/>
              <w:rPr>
                <w:rFonts w:hint="default" w:ascii="Times New Roman" w:hAnsi="Times New Roman" w:eastAsia="Aptos" w:cs="Times New Roman"/>
                <w:sz w:val="20"/>
                <w:szCs w:val="20"/>
                <w:lang w:val="uk-UA"/>
                <w14:ligatures w14:val="standardContextual"/>
              </w:rPr>
            </w:pPr>
          </w:p>
          <w:p w14:paraId="5DA26879">
            <w:pPr>
              <w:contextualSpacing/>
              <w:jc w:val="both"/>
              <w:rPr>
                <w:rFonts w:hint="default" w:ascii="Times New Roman" w:hAnsi="Times New Roman" w:eastAsia="Aptos" w:cs="Times New Roman"/>
                <w:sz w:val="20"/>
                <w:szCs w:val="20"/>
                <w:lang w:val="uk-UA"/>
                <w14:ligatures w14:val="standardContextual"/>
              </w:rPr>
            </w:pPr>
          </w:p>
          <w:p w14:paraId="7897B8F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1072,00</w:t>
            </w:r>
          </w:p>
        </w:tc>
        <w:tc>
          <w:tcPr>
            <w:tcW w:w="1134" w:type="dxa"/>
            <w:vMerge w:val="restart"/>
            <w:noWrap w:val="0"/>
          </w:tcPr>
          <w:p w14:paraId="4625EBD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778ABAFA">
            <w:pPr>
              <w:contextualSpacing/>
              <w:jc w:val="both"/>
              <w:rPr>
                <w:rFonts w:hint="default" w:ascii="Times New Roman" w:hAnsi="Times New Roman" w:eastAsia="Aptos" w:cs="Times New Roman"/>
                <w:sz w:val="20"/>
                <w:szCs w:val="20"/>
                <w:lang w:val="uk-UA"/>
                <w14:ligatures w14:val="standardContextual"/>
              </w:rPr>
            </w:pPr>
          </w:p>
          <w:p w14:paraId="1FAD187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048620B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15ADD66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Директори ЗЗСО, Микитенко Ю.Ю.</w:t>
            </w:r>
          </w:p>
        </w:tc>
        <w:tc>
          <w:tcPr>
            <w:tcW w:w="992" w:type="dxa"/>
            <w:noWrap w:val="0"/>
          </w:tcPr>
          <w:p w14:paraId="2995940D">
            <w:pPr>
              <w:contextualSpacing/>
              <w:jc w:val="both"/>
              <w:rPr>
                <w:rFonts w:hint="default" w:ascii="Times New Roman" w:hAnsi="Times New Roman" w:eastAsia="Aptos" w:cs="Times New Roman"/>
                <w:sz w:val="20"/>
                <w:szCs w:val="20"/>
                <w:lang w:val="uk-UA"/>
                <w14:ligatures w14:val="standardContextual"/>
              </w:rPr>
            </w:pPr>
          </w:p>
        </w:tc>
      </w:tr>
      <w:tr w14:paraId="66FD6D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continue"/>
            <w:noWrap w:val="0"/>
          </w:tcPr>
          <w:p w14:paraId="40BF31E6">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1CBDAFC">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165D50D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педагогічних працівників, які пройшли сертифікацію</w:t>
            </w:r>
          </w:p>
        </w:tc>
        <w:tc>
          <w:tcPr>
            <w:tcW w:w="1134" w:type="dxa"/>
            <w:noWrap w:val="0"/>
          </w:tcPr>
          <w:p w14:paraId="0B40CE9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2B1D469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w:t>
            </w:r>
          </w:p>
        </w:tc>
        <w:tc>
          <w:tcPr>
            <w:tcW w:w="851" w:type="dxa"/>
            <w:noWrap w:val="0"/>
          </w:tcPr>
          <w:p w14:paraId="770AE30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w:t>
            </w:r>
          </w:p>
        </w:tc>
        <w:tc>
          <w:tcPr>
            <w:tcW w:w="992" w:type="dxa"/>
            <w:vMerge w:val="continue"/>
            <w:noWrap w:val="0"/>
          </w:tcPr>
          <w:p w14:paraId="3B10EEA7">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7AC1D118">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7F70C49F">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A8B56A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122C6FA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Директори ЗЗСО, КУ ЦПРПП</w:t>
            </w:r>
          </w:p>
        </w:tc>
        <w:tc>
          <w:tcPr>
            <w:tcW w:w="992" w:type="dxa"/>
            <w:noWrap w:val="0"/>
          </w:tcPr>
          <w:p w14:paraId="7A7D4D85">
            <w:pPr>
              <w:contextualSpacing/>
              <w:jc w:val="both"/>
              <w:rPr>
                <w:rFonts w:hint="default" w:ascii="Times New Roman" w:hAnsi="Times New Roman" w:eastAsia="Aptos" w:cs="Times New Roman"/>
                <w:sz w:val="20"/>
                <w:szCs w:val="20"/>
                <w:lang w:val="uk-UA"/>
                <w14:ligatures w14:val="standardContextual"/>
              </w:rPr>
            </w:pPr>
          </w:p>
        </w:tc>
      </w:tr>
      <w:tr w14:paraId="621B6B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continue"/>
            <w:noWrap w:val="0"/>
          </w:tcPr>
          <w:p w14:paraId="294C1C12">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7286C12">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47403872">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дітей, які вважають, що отримані в школі знання та профільна освіта знадобляться в дорослому житті (оцінки 4 та 5 за 5-ти бальною шкалою)</w:t>
            </w:r>
          </w:p>
        </w:tc>
        <w:tc>
          <w:tcPr>
            <w:tcW w:w="1134" w:type="dxa"/>
            <w:noWrap w:val="0"/>
          </w:tcPr>
          <w:p w14:paraId="5F99E98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1EC31BE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65</w:t>
            </w:r>
          </w:p>
        </w:tc>
        <w:tc>
          <w:tcPr>
            <w:tcW w:w="851" w:type="dxa"/>
            <w:noWrap w:val="0"/>
          </w:tcPr>
          <w:p w14:paraId="40889A5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65</w:t>
            </w:r>
          </w:p>
        </w:tc>
        <w:tc>
          <w:tcPr>
            <w:tcW w:w="992" w:type="dxa"/>
            <w:vMerge w:val="continue"/>
            <w:noWrap w:val="0"/>
          </w:tcPr>
          <w:p w14:paraId="5D8B5B8C">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6380C130">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16F53C26">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655817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177BC2E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Директори ЗЗСО, працівники ВО</w:t>
            </w:r>
          </w:p>
        </w:tc>
        <w:tc>
          <w:tcPr>
            <w:tcW w:w="992" w:type="dxa"/>
            <w:noWrap w:val="0"/>
          </w:tcPr>
          <w:p w14:paraId="0966933B">
            <w:pPr>
              <w:contextualSpacing/>
              <w:jc w:val="both"/>
              <w:rPr>
                <w:rFonts w:hint="default" w:ascii="Times New Roman" w:hAnsi="Times New Roman" w:eastAsia="Aptos" w:cs="Times New Roman"/>
                <w:sz w:val="20"/>
                <w:szCs w:val="20"/>
                <w:lang w:val="uk-UA"/>
                <w14:ligatures w14:val="standardContextual"/>
              </w:rPr>
            </w:pPr>
          </w:p>
        </w:tc>
      </w:tr>
      <w:tr w14:paraId="2B5F7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restart"/>
            <w:noWrap w:val="0"/>
          </w:tcPr>
          <w:p w14:paraId="4F1782F3">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Оперативна ціль 2.1. Забезпечено умови для безперервного професійного розвитку та підвищення кваліфікації педагогічних працівників та працівниць закладів та установ освіти</w:t>
            </w:r>
          </w:p>
        </w:tc>
        <w:tc>
          <w:tcPr>
            <w:tcW w:w="1276" w:type="dxa"/>
            <w:noWrap w:val="0"/>
          </w:tcPr>
          <w:p w14:paraId="50C0BBB3">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7EAF8B4C">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ЗО, які оприлюднюють результати щорічного самооцінювання</w:t>
            </w:r>
          </w:p>
        </w:tc>
        <w:tc>
          <w:tcPr>
            <w:tcW w:w="1134" w:type="dxa"/>
            <w:noWrap w:val="0"/>
          </w:tcPr>
          <w:p w14:paraId="31F7B4B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440C380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w:t>
            </w:r>
          </w:p>
        </w:tc>
        <w:tc>
          <w:tcPr>
            <w:tcW w:w="851" w:type="dxa"/>
            <w:noWrap w:val="0"/>
          </w:tcPr>
          <w:p w14:paraId="2DC73BF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w:t>
            </w:r>
          </w:p>
        </w:tc>
        <w:tc>
          <w:tcPr>
            <w:tcW w:w="992" w:type="dxa"/>
            <w:vMerge w:val="restart"/>
            <w:noWrap w:val="0"/>
          </w:tcPr>
          <w:p w14:paraId="18D6171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46,1</w:t>
            </w:r>
          </w:p>
          <w:p w14:paraId="5C888EB5">
            <w:pPr>
              <w:contextualSpacing/>
              <w:jc w:val="both"/>
              <w:rPr>
                <w:rFonts w:hint="default" w:ascii="Times New Roman" w:hAnsi="Times New Roman" w:eastAsia="Aptos" w:cs="Times New Roman"/>
                <w:sz w:val="20"/>
                <w:szCs w:val="20"/>
                <w:lang w:val="uk-UA"/>
                <w14:ligatures w14:val="standardContextual"/>
              </w:rPr>
            </w:pPr>
          </w:p>
          <w:p w14:paraId="740854EB">
            <w:pPr>
              <w:contextualSpacing/>
              <w:jc w:val="both"/>
              <w:rPr>
                <w:rFonts w:hint="default" w:ascii="Times New Roman" w:hAnsi="Times New Roman" w:eastAsia="Aptos" w:cs="Times New Roman"/>
                <w:sz w:val="20"/>
                <w:szCs w:val="20"/>
                <w:lang w:val="uk-UA"/>
                <w14:ligatures w14:val="standardContextual"/>
              </w:rPr>
            </w:pPr>
          </w:p>
          <w:p w14:paraId="2704882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w:t>
            </w:r>
          </w:p>
        </w:tc>
        <w:tc>
          <w:tcPr>
            <w:tcW w:w="992" w:type="dxa"/>
            <w:vMerge w:val="restart"/>
            <w:noWrap w:val="0"/>
          </w:tcPr>
          <w:p w14:paraId="4698E6A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13,532</w:t>
            </w:r>
          </w:p>
          <w:p w14:paraId="4EDE2634">
            <w:pPr>
              <w:contextualSpacing/>
              <w:jc w:val="both"/>
              <w:rPr>
                <w:rFonts w:hint="default" w:ascii="Times New Roman" w:hAnsi="Times New Roman" w:eastAsia="Aptos" w:cs="Times New Roman"/>
                <w:sz w:val="20"/>
                <w:szCs w:val="20"/>
                <w:lang w:val="uk-UA"/>
                <w14:ligatures w14:val="standardContextual"/>
              </w:rPr>
            </w:pPr>
          </w:p>
          <w:p w14:paraId="3EA4FCA6">
            <w:pPr>
              <w:contextualSpacing/>
              <w:jc w:val="both"/>
              <w:rPr>
                <w:rFonts w:hint="default" w:ascii="Times New Roman" w:hAnsi="Times New Roman" w:eastAsia="Aptos" w:cs="Times New Roman"/>
                <w:sz w:val="20"/>
                <w:szCs w:val="20"/>
                <w:lang w:val="uk-UA"/>
                <w14:ligatures w14:val="standardContextual"/>
              </w:rPr>
            </w:pPr>
          </w:p>
          <w:p w14:paraId="06BF1B7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w:t>
            </w:r>
          </w:p>
        </w:tc>
        <w:tc>
          <w:tcPr>
            <w:tcW w:w="1134" w:type="dxa"/>
            <w:vMerge w:val="restart"/>
            <w:noWrap w:val="0"/>
          </w:tcPr>
          <w:p w14:paraId="1DE6839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47E98D58">
            <w:pPr>
              <w:contextualSpacing/>
              <w:jc w:val="both"/>
              <w:rPr>
                <w:rFonts w:hint="default" w:ascii="Times New Roman" w:hAnsi="Times New Roman" w:eastAsia="Aptos" w:cs="Times New Roman"/>
                <w:sz w:val="20"/>
                <w:szCs w:val="20"/>
                <w:lang w:val="uk-UA"/>
                <w14:ligatures w14:val="standardContextual"/>
              </w:rPr>
            </w:pPr>
          </w:p>
          <w:p w14:paraId="4E7C08F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35D23F4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0385D82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Директори ЗЗСО, працівники ВО</w:t>
            </w:r>
          </w:p>
        </w:tc>
        <w:tc>
          <w:tcPr>
            <w:tcW w:w="992" w:type="dxa"/>
            <w:noWrap w:val="0"/>
          </w:tcPr>
          <w:p w14:paraId="41F648B5">
            <w:pPr>
              <w:contextualSpacing/>
              <w:jc w:val="both"/>
              <w:rPr>
                <w:rFonts w:hint="default" w:ascii="Times New Roman" w:hAnsi="Times New Roman" w:eastAsia="Aptos" w:cs="Times New Roman"/>
                <w:sz w:val="20"/>
                <w:szCs w:val="20"/>
                <w:lang w:val="uk-UA"/>
                <w14:ligatures w14:val="standardContextual"/>
              </w:rPr>
            </w:pPr>
          </w:p>
        </w:tc>
      </w:tr>
      <w:tr w14:paraId="087934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continue"/>
            <w:noWrap w:val="0"/>
          </w:tcPr>
          <w:p w14:paraId="11C1E531">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09F25D8">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55BF6AD1">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батьків , які вважають «родзинкою» їхнього закладу освіти компетентних педагогічних працівників</w:t>
            </w:r>
          </w:p>
        </w:tc>
        <w:tc>
          <w:tcPr>
            <w:tcW w:w="1134" w:type="dxa"/>
            <w:noWrap w:val="0"/>
          </w:tcPr>
          <w:p w14:paraId="7A27034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05AF2CE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92</w:t>
            </w:r>
          </w:p>
        </w:tc>
        <w:tc>
          <w:tcPr>
            <w:tcW w:w="851" w:type="dxa"/>
            <w:noWrap w:val="0"/>
          </w:tcPr>
          <w:p w14:paraId="38CA99D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92</w:t>
            </w:r>
          </w:p>
        </w:tc>
        <w:tc>
          <w:tcPr>
            <w:tcW w:w="992" w:type="dxa"/>
            <w:vMerge w:val="continue"/>
            <w:noWrap w:val="0"/>
          </w:tcPr>
          <w:p w14:paraId="556439AF">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5BB8440E">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35E761E2">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242FBBD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022B53A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Директори ЗЗСО, працівники ВО</w:t>
            </w:r>
          </w:p>
        </w:tc>
        <w:tc>
          <w:tcPr>
            <w:tcW w:w="992" w:type="dxa"/>
            <w:noWrap w:val="0"/>
          </w:tcPr>
          <w:p w14:paraId="32D6B25F">
            <w:pPr>
              <w:contextualSpacing/>
              <w:jc w:val="both"/>
              <w:rPr>
                <w:rFonts w:hint="default" w:ascii="Times New Roman" w:hAnsi="Times New Roman" w:eastAsia="Aptos" w:cs="Times New Roman"/>
                <w:sz w:val="20"/>
                <w:szCs w:val="20"/>
                <w:lang w:val="uk-UA"/>
                <w14:ligatures w14:val="standardContextual"/>
              </w:rPr>
            </w:pPr>
          </w:p>
        </w:tc>
      </w:tr>
      <w:tr w14:paraId="4BA6A1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7FEC3071">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2.1.1. Сформовано дієву систему підтримки та заохочення педагогічних працівників та працівниць</w:t>
            </w:r>
          </w:p>
        </w:tc>
        <w:tc>
          <w:tcPr>
            <w:tcW w:w="1310" w:type="dxa"/>
            <w:noWrap w:val="0"/>
          </w:tcPr>
          <w:p w14:paraId="71E55DFB">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4AE5B60E">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640E28F">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01FEA3EE">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педагогічних працівників у закладах ЗЗСО у віці до 40- років</w:t>
            </w:r>
          </w:p>
        </w:tc>
        <w:tc>
          <w:tcPr>
            <w:tcW w:w="1134" w:type="dxa"/>
            <w:noWrap w:val="0"/>
          </w:tcPr>
          <w:p w14:paraId="06C9B48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32B4E0D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29</w:t>
            </w:r>
          </w:p>
        </w:tc>
        <w:tc>
          <w:tcPr>
            <w:tcW w:w="851" w:type="dxa"/>
            <w:noWrap w:val="0"/>
          </w:tcPr>
          <w:p w14:paraId="77BA8E9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29</w:t>
            </w:r>
          </w:p>
        </w:tc>
        <w:tc>
          <w:tcPr>
            <w:tcW w:w="992" w:type="dxa"/>
            <w:vMerge w:val="restart"/>
            <w:noWrap w:val="0"/>
          </w:tcPr>
          <w:p w14:paraId="15DE581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43,5</w:t>
            </w:r>
          </w:p>
        </w:tc>
        <w:tc>
          <w:tcPr>
            <w:tcW w:w="992" w:type="dxa"/>
            <w:vMerge w:val="restart"/>
            <w:noWrap w:val="0"/>
          </w:tcPr>
          <w:p w14:paraId="5EBB206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10,932</w:t>
            </w:r>
          </w:p>
        </w:tc>
        <w:tc>
          <w:tcPr>
            <w:tcW w:w="1134" w:type="dxa"/>
            <w:vMerge w:val="restart"/>
            <w:noWrap w:val="0"/>
          </w:tcPr>
          <w:p w14:paraId="3C07346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33D53FF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5418E3B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Микитенко Ю.Ю.</w:t>
            </w:r>
          </w:p>
        </w:tc>
        <w:tc>
          <w:tcPr>
            <w:tcW w:w="992" w:type="dxa"/>
            <w:noWrap w:val="0"/>
          </w:tcPr>
          <w:p w14:paraId="409B4FD0">
            <w:pPr>
              <w:contextualSpacing/>
              <w:jc w:val="both"/>
              <w:rPr>
                <w:rFonts w:hint="default" w:ascii="Times New Roman" w:hAnsi="Times New Roman" w:eastAsia="Aptos" w:cs="Times New Roman"/>
                <w:sz w:val="20"/>
                <w:szCs w:val="20"/>
                <w:lang w:val="uk-UA"/>
                <w14:ligatures w14:val="standardContextual"/>
              </w:rPr>
            </w:pPr>
          </w:p>
        </w:tc>
      </w:tr>
      <w:tr w14:paraId="3A093F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4AEAAC7B">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1CB46717">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333559DB">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5E355884">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3315CCAD">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батьків учнів, які вважають, що вчителів-пенсіонерів слід замінити на молодих і амбітних</w:t>
            </w:r>
          </w:p>
        </w:tc>
        <w:tc>
          <w:tcPr>
            <w:tcW w:w="1134" w:type="dxa"/>
            <w:noWrap w:val="0"/>
          </w:tcPr>
          <w:p w14:paraId="5D0101E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589AAD8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28</w:t>
            </w:r>
          </w:p>
        </w:tc>
        <w:tc>
          <w:tcPr>
            <w:tcW w:w="851" w:type="dxa"/>
            <w:noWrap w:val="0"/>
          </w:tcPr>
          <w:p w14:paraId="6B6C7AF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35</w:t>
            </w:r>
          </w:p>
        </w:tc>
        <w:tc>
          <w:tcPr>
            <w:tcW w:w="992" w:type="dxa"/>
            <w:vMerge w:val="continue"/>
            <w:noWrap w:val="0"/>
          </w:tcPr>
          <w:p w14:paraId="01A6197F">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30697CB8">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05A9B01A">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69522A1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3B7410A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Директори ЗЗСО, працівники ВО</w:t>
            </w:r>
          </w:p>
        </w:tc>
        <w:tc>
          <w:tcPr>
            <w:tcW w:w="992" w:type="dxa"/>
            <w:noWrap w:val="0"/>
          </w:tcPr>
          <w:p w14:paraId="271D412D">
            <w:pPr>
              <w:contextualSpacing/>
              <w:jc w:val="both"/>
              <w:rPr>
                <w:rFonts w:hint="default" w:ascii="Times New Roman" w:hAnsi="Times New Roman" w:eastAsia="Aptos" w:cs="Times New Roman"/>
                <w:sz w:val="20"/>
                <w:szCs w:val="20"/>
                <w:lang w:val="uk-UA"/>
                <w14:ligatures w14:val="standardContextual"/>
              </w:rPr>
            </w:pPr>
          </w:p>
        </w:tc>
      </w:tr>
      <w:tr w14:paraId="0397E8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2FB28D2C">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color w:val="000000"/>
                <w:sz w:val="18"/>
                <w:szCs w:val="18"/>
                <w:lang w:val="uk-UA"/>
                <w14:ligatures w14:val="standardContextual"/>
              </w:rPr>
              <w:t>Підтримка та розвиток обдарованої учнівської молоді та творчих педагогів Менської міської територіальної громади</w:t>
            </w:r>
          </w:p>
        </w:tc>
        <w:tc>
          <w:tcPr>
            <w:tcW w:w="1310" w:type="dxa"/>
            <w:noWrap w:val="0"/>
          </w:tcPr>
          <w:p w14:paraId="0627AA2E">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25E6E60D">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DF3A818">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Виплачено одноразові грошові премії наставникам обдарованих учнів</w:t>
            </w:r>
          </w:p>
        </w:tc>
        <w:tc>
          <w:tcPr>
            <w:tcW w:w="1134" w:type="dxa"/>
            <w:noWrap w:val="0"/>
          </w:tcPr>
          <w:p w14:paraId="07217B82">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виплачених а вчителям одноразових грошових премій</w:t>
            </w:r>
          </w:p>
        </w:tc>
        <w:tc>
          <w:tcPr>
            <w:tcW w:w="1134" w:type="dxa"/>
            <w:noWrap w:val="0"/>
          </w:tcPr>
          <w:p w14:paraId="51D16A2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7483605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70</w:t>
            </w:r>
          </w:p>
        </w:tc>
        <w:tc>
          <w:tcPr>
            <w:tcW w:w="851" w:type="dxa"/>
            <w:noWrap w:val="0"/>
          </w:tcPr>
          <w:p w14:paraId="663D3B1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992" w:type="dxa"/>
            <w:noWrap w:val="0"/>
          </w:tcPr>
          <w:p w14:paraId="42A5802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43,5</w:t>
            </w:r>
          </w:p>
        </w:tc>
        <w:tc>
          <w:tcPr>
            <w:tcW w:w="992" w:type="dxa"/>
            <w:noWrap w:val="0"/>
          </w:tcPr>
          <w:p w14:paraId="1B77A9C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10,932</w:t>
            </w:r>
          </w:p>
        </w:tc>
        <w:tc>
          <w:tcPr>
            <w:tcW w:w="1134" w:type="dxa"/>
            <w:noWrap w:val="0"/>
          </w:tcPr>
          <w:p w14:paraId="560E0F6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6E29BD7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Наказ ВО</w:t>
            </w:r>
          </w:p>
        </w:tc>
        <w:tc>
          <w:tcPr>
            <w:tcW w:w="1560" w:type="dxa"/>
            <w:noWrap w:val="0"/>
          </w:tcPr>
          <w:p w14:paraId="6F605BF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w:t>
            </w:r>
          </w:p>
        </w:tc>
        <w:tc>
          <w:tcPr>
            <w:tcW w:w="992" w:type="dxa"/>
            <w:noWrap w:val="0"/>
          </w:tcPr>
          <w:p w14:paraId="4BA23F4E">
            <w:pPr>
              <w:contextualSpacing/>
              <w:jc w:val="both"/>
              <w:rPr>
                <w:rFonts w:hint="default" w:ascii="Times New Roman" w:hAnsi="Times New Roman" w:eastAsia="Aptos" w:cs="Times New Roman"/>
                <w:sz w:val="20"/>
                <w:szCs w:val="20"/>
                <w:lang w:val="uk-UA"/>
                <w14:ligatures w14:val="standardContextual"/>
              </w:rPr>
            </w:pPr>
          </w:p>
        </w:tc>
      </w:tr>
      <w:tr w14:paraId="3C1A20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1875049F">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2.1.2. Забезпечено умови для безперервного професійного розвитку та підвищення кваліфікації педагогічних працівників та працівниць закладів та установ освіти</w:t>
            </w:r>
          </w:p>
        </w:tc>
        <w:tc>
          <w:tcPr>
            <w:tcW w:w="1310" w:type="dxa"/>
            <w:noWrap w:val="0"/>
          </w:tcPr>
          <w:p w14:paraId="018AC50B">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77EBA27A">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CDEF717">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2A128E4C">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Проведено навчання, підвищення кваліфікації для педагогічних працівників</w:t>
            </w:r>
          </w:p>
        </w:tc>
        <w:tc>
          <w:tcPr>
            <w:tcW w:w="1134" w:type="dxa"/>
            <w:noWrap w:val="0"/>
          </w:tcPr>
          <w:p w14:paraId="4C07015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0DE9147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w:t>
            </w:r>
          </w:p>
        </w:tc>
        <w:tc>
          <w:tcPr>
            <w:tcW w:w="851" w:type="dxa"/>
            <w:noWrap w:val="0"/>
          </w:tcPr>
          <w:p w14:paraId="13B9F4A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w:t>
            </w:r>
          </w:p>
        </w:tc>
        <w:tc>
          <w:tcPr>
            <w:tcW w:w="992" w:type="dxa"/>
            <w:noWrap w:val="0"/>
          </w:tcPr>
          <w:p w14:paraId="13E38E9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2,6</w:t>
            </w:r>
          </w:p>
        </w:tc>
        <w:tc>
          <w:tcPr>
            <w:tcW w:w="992" w:type="dxa"/>
            <w:noWrap w:val="0"/>
          </w:tcPr>
          <w:p w14:paraId="027522C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2,6</w:t>
            </w:r>
          </w:p>
        </w:tc>
        <w:tc>
          <w:tcPr>
            <w:tcW w:w="1134" w:type="dxa"/>
            <w:noWrap w:val="0"/>
          </w:tcPr>
          <w:p w14:paraId="7FFEF24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710FB43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204ACBE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 xml:space="preserve"> КУ ЦПРПП</w:t>
            </w:r>
          </w:p>
        </w:tc>
        <w:tc>
          <w:tcPr>
            <w:tcW w:w="992" w:type="dxa"/>
            <w:noWrap w:val="0"/>
          </w:tcPr>
          <w:p w14:paraId="2C57DEC7">
            <w:pPr>
              <w:contextualSpacing/>
              <w:jc w:val="both"/>
              <w:rPr>
                <w:rFonts w:hint="default" w:ascii="Times New Roman" w:hAnsi="Times New Roman" w:eastAsia="Aptos" w:cs="Times New Roman"/>
                <w:sz w:val="20"/>
                <w:szCs w:val="20"/>
                <w:lang w:val="uk-UA"/>
                <w14:ligatures w14:val="standardContextual"/>
              </w:rPr>
            </w:pPr>
          </w:p>
        </w:tc>
      </w:tr>
      <w:tr w14:paraId="3B4BE5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59BAA04A">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"Крок за кроком до майстерності: Програма безперервного навчання"/"Безперервний професійний розвиток: Інструменти для успіху"</w:t>
            </w:r>
          </w:p>
        </w:tc>
        <w:tc>
          <w:tcPr>
            <w:tcW w:w="1310" w:type="dxa"/>
            <w:noWrap w:val="0"/>
          </w:tcPr>
          <w:p w14:paraId="0D12259E">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7923FD71">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2B89EFD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Здійснено навчання, підвищення кваліфікації педагогічних працівників Менської ТГ</w:t>
            </w:r>
          </w:p>
        </w:tc>
        <w:tc>
          <w:tcPr>
            <w:tcW w:w="1134" w:type="dxa"/>
            <w:noWrap w:val="0"/>
          </w:tcPr>
          <w:p w14:paraId="6FFB0D24">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Питомий відсоток навчених педагогів</w:t>
            </w:r>
          </w:p>
        </w:tc>
        <w:tc>
          <w:tcPr>
            <w:tcW w:w="1134" w:type="dxa"/>
            <w:noWrap w:val="0"/>
          </w:tcPr>
          <w:p w14:paraId="13AE0F8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6D84D50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85</w:t>
            </w:r>
          </w:p>
        </w:tc>
        <w:tc>
          <w:tcPr>
            <w:tcW w:w="851" w:type="dxa"/>
            <w:noWrap w:val="0"/>
          </w:tcPr>
          <w:p w14:paraId="24D7C78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90</w:t>
            </w:r>
          </w:p>
        </w:tc>
        <w:tc>
          <w:tcPr>
            <w:tcW w:w="992" w:type="dxa"/>
            <w:noWrap w:val="0"/>
          </w:tcPr>
          <w:p w14:paraId="41174D8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2,6</w:t>
            </w:r>
          </w:p>
        </w:tc>
        <w:tc>
          <w:tcPr>
            <w:tcW w:w="992" w:type="dxa"/>
            <w:noWrap w:val="0"/>
          </w:tcPr>
          <w:p w14:paraId="6D942D9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2,6</w:t>
            </w:r>
          </w:p>
        </w:tc>
        <w:tc>
          <w:tcPr>
            <w:tcW w:w="1134" w:type="dxa"/>
            <w:noWrap w:val="0"/>
          </w:tcPr>
          <w:p w14:paraId="3E8C71E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2852986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 xml:space="preserve">Статистичні дані </w:t>
            </w:r>
          </w:p>
        </w:tc>
        <w:tc>
          <w:tcPr>
            <w:tcW w:w="1560" w:type="dxa"/>
            <w:noWrap w:val="0"/>
          </w:tcPr>
          <w:p w14:paraId="74B725D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КУ ЦПРПП</w:t>
            </w:r>
          </w:p>
        </w:tc>
        <w:tc>
          <w:tcPr>
            <w:tcW w:w="992" w:type="dxa"/>
            <w:noWrap w:val="0"/>
          </w:tcPr>
          <w:p w14:paraId="05C84BA3">
            <w:pPr>
              <w:contextualSpacing/>
              <w:jc w:val="both"/>
              <w:rPr>
                <w:rFonts w:hint="default" w:ascii="Times New Roman" w:hAnsi="Times New Roman" w:eastAsia="Aptos" w:cs="Times New Roman"/>
                <w:sz w:val="20"/>
                <w:szCs w:val="20"/>
                <w:lang w:val="uk-UA"/>
                <w14:ligatures w14:val="standardContextual"/>
              </w:rPr>
            </w:pPr>
          </w:p>
        </w:tc>
      </w:tr>
      <w:tr w14:paraId="29E93B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5D3EBFC6">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2.1.3. Сформовано умови для регулярної участі педагогічних працівників та працівниць у конференціях, семінарах, практикумах, різноманітних освітніх проєктах та конкурсах</w:t>
            </w:r>
          </w:p>
        </w:tc>
        <w:tc>
          <w:tcPr>
            <w:tcW w:w="1310" w:type="dxa"/>
            <w:noWrap w:val="0"/>
          </w:tcPr>
          <w:p w14:paraId="76514E00">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5DB05B19">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251F2CB9">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6578311A">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доповідей та виступів педагогічних працівників на  конференціях, семінарах, практикумах</w:t>
            </w:r>
          </w:p>
        </w:tc>
        <w:tc>
          <w:tcPr>
            <w:tcW w:w="1134" w:type="dxa"/>
            <w:noWrap w:val="0"/>
          </w:tcPr>
          <w:p w14:paraId="797D19D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45BD2E2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w:t>
            </w:r>
          </w:p>
        </w:tc>
        <w:tc>
          <w:tcPr>
            <w:tcW w:w="851" w:type="dxa"/>
            <w:noWrap w:val="0"/>
          </w:tcPr>
          <w:p w14:paraId="50A335F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w:t>
            </w:r>
          </w:p>
        </w:tc>
        <w:tc>
          <w:tcPr>
            <w:tcW w:w="992" w:type="dxa"/>
            <w:noWrap w:val="0"/>
          </w:tcPr>
          <w:p w14:paraId="2A89962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w:t>
            </w:r>
          </w:p>
        </w:tc>
        <w:tc>
          <w:tcPr>
            <w:tcW w:w="992" w:type="dxa"/>
            <w:noWrap w:val="0"/>
          </w:tcPr>
          <w:p w14:paraId="447727B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w:t>
            </w:r>
          </w:p>
        </w:tc>
        <w:tc>
          <w:tcPr>
            <w:tcW w:w="1134" w:type="dxa"/>
            <w:noWrap w:val="0"/>
          </w:tcPr>
          <w:p w14:paraId="1761FCF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371C0AB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647BA48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КУ ЦПРПП</w:t>
            </w:r>
          </w:p>
        </w:tc>
        <w:tc>
          <w:tcPr>
            <w:tcW w:w="992" w:type="dxa"/>
            <w:noWrap w:val="0"/>
          </w:tcPr>
          <w:p w14:paraId="15FC6EC3">
            <w:pPr>
              <w:contextualSpacing/>
              <w:jc w:val="both"/>
              <w:rPr>
                <w:rFonts w:hint="default" w:ascii="Times New Roman" w:hAnsi="Times New Roman" w:eastAsia="Aptos" w:cs="Times New Roman"/>
                <w:sz w:val="20"/>
                <w:szCs w:val="20"/>
                <w:lang w:val="uk-UA"/>
                <w14:ligatures w14:val="standardContextual"/>
              </w:rPr>
            </w:pPr>
          </w:p>
        </w:tc>
      </w:tr>
      <w:tr w14:paraId="585BF4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71A590FE">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Функціонування ЦПРПП у напрямку удосконалення творчого педагогічного простору та інновацій – «Педагогічна вітальня»</w:t>
            </w:r>
          </w:p>
        </w:tc>
        <w:tc>
          <w:tcPr>
            <w:tcW w:w="1310" w:type="dxa"/>
            <w:noWrap w:val="0"/>
          </w:tcPr>
          <w:p w14:paraId="4A9E2518">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53933D87">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AED5CB5">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Облаштовано «Педагогічну вітальню» для проведення заходів з педагогами громади</w:t>
            </w:r>
          </w:p>
        </w:tc>
        <w:tc>
          <w:tcPr>
            <w:tcW w:w="1134" w:type="dxa"/>
            <w:noWrap w:val="0"/>
          </w:tcPr>
          <w:p w14:paraId="6AC05763">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облаштований «Педагогічних віталень»</w:t>
            </w:r>
          </w:p>
        </w:tc>
        <w:tc>
          <w:tcPr>
            <w:tcW w:w="1134" w:type="dxa"/>
            <w:noWrap w:val="0"/>
          </w:tcPr>
          <w:p w14:paraId="1F0AAE3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54E28B1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5C0C691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992" w:type="dxa"/>
            <w:vMerge w:val="restart"/>
            <w:noWrap w:val="0"/>
          </w:tcPr>
          <w:p w14:paraId="3F44888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w:t>
            </w:r>
          </w:p>
        </w:tc>
        <w:tc>
          <w:tcPr>
            <w:tcW w:w="992" w:type="dxa"/>
            <w:vMerge w:val="restart"/>
            <w:noWrap w:val="0"/>
          </w:tcPr>
          <w:p w14:paraId="0A2571C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w:t>
            </w:r>
          </w:p>
        </w:tc>
        <w:tc>
          <w:tcPr>
            <w:tcW w:w="1134" w:type="dxa"/>
            <w:vMerge w:val="restart"/>
            <w:noWrap w:val="0"/>
          </w:tcPr>
          <w:p w14:paraId="2C0D02A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504B4A6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71B8A32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КУ ЦПРПП</w:t>
            </w:r>
          </w:p>
        </w:tc>
        <w:tc>
          <w:tcPr>
            <w:tcW w:w="992" w:type="dxa"/>
            <w:noWrap w:val="0"/>
          </w:tcPr>
          <w:p w14:paraId="3E76B727">
            <w:pPr>
              <w:contextualSpacing/>
              <w:jc w:val="both"/>
              <w:rPr>
                <w:rFonts w:hint="default" w:ascii="Times New Roman" w:hAnsi="Times New Roman" w:eastAsia="Aptos" w:cs="Times New Roman"/>
                <w:sz w:val="20"/>
                <w:szCs w:val="20"/>
                <w:lang w:val="uk-UA"/>
                <w14:ligatures w14:val="standardContextual"/>
              </w:rPr>
            </w:pPr>
          </w:p>
        </w:tc>
      </w:tr>
      <w:tr w14:paraId="64B581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53219B56">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4923DC0D">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41A3F929">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2A9E29D">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Залучено педагогів до тренінгів, семінарів та ін. заходів</w:t>
            </w:r>
          </w:p>
        </w:tc>
        <w:tc>
          <w:tcPr>
            <w:tcW w:w="1134" w:type="dxa"/>
            <w:noWrap w:val="0"/>
          </w:tcPr>
          <w:p w14:paraId="1BF1B409">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залучених педагогів</w:t>
            </w:r>
          </w:p>
        </w:tc>
        <w:tc>
          <w:tcPr>
            <w:tcW w:w="1134" w:type="dxa"/>
            <w:noWrap w:val="0"/>
          </w:tcPr>
          <w:p w14:paraId="19FBC27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62E9530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851" w:type="dxa"/>
            <w:noWrap w:val="0"/>
          </w:tcPr>
          <w:p w14:paraId="681C30D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992" w:type="dxa"/>
            <w:vMerge w:val="continue"/>
            <w:noWrap w:val="0"/>
          </w:tcPr>
          <w:p w14:paraId="3C840E54">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2423995C">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6332D76D">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4C4278D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15413CF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КУ ЦПРПП</w:t>
            </w:r>
          </w:p>
        </w:tc>
        <w:tc>
          <w:tcPr>
            <w:tcW w:w="992" w:type="dxa"/>
            <w:noWrap w:val="0"/>
          </w:tcPr>
          <w:p w14:paraId="626864E2">
            <w:pPr>
              <w:contextualSpacing/>
              <w:jc w:val="both"/>
              <w:rPr>
                <w:rFonts w:hint="default" w:ascii="Times New Roman" w:hAnsi="Times New Roman" w:eastAsia="Aptos" w:cs="Times New Roman"/>
                <w:sz w:val="20"/>
                <w:szCs w:val="20"/>
                <w:lang w:val="uk-UA"/>
                <w14:ligatures w14:val="standardContextual"/>
              </w:rPr>
            </w:pPr>
          </w:p>
        </w:tc>
      </w:tr>
      <w:tr w14:paraId="504B87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restart"/>
            <w:noWrap w:val="0"/>
          </w:tcPr>
          <w:p w14:paraId="1207FAB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Операційна ціль 2.2. Створено умови для виховання особистості учня/учениці з активною життєвою позицією, патріотів України та своєї громади, конкурентоспроможних на ринку праці</w:t>
            </w:r>
          </w:p>
        </w:tc>
        <w:tc>
          <w:tcPr>
            <w:tcW w:w="1276" w:type="dxa"/>
            <w:noWrap w:val="0"/>
          </w:tcPr>
          <w:p w14:paraId="2C4D0639">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3F3AFF9A">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учнів, які по завершенню навчання, вступили до ВЗО в Україні або за кордоном</w:t>
            </w:r>
          </w:p>
        </w:tc>
        <w:tc>
          <w:tcPr>
            <w:tcW w:w="1134" w:type="dxa"/>
            <w:noWrap w:val="0"/>
          </w:tcPr>
          <w:p w14:paraId="3CB4AD6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осіб</w:t>
            </w:r>
          </w:p>
        </w:tc>
        <w:tc>
          <w:tcPr>
            <w:tcW w:w="992" w:type="dxa"/>
            <w:noWrap w:val="0"/>
          </w:tcPr>
          <w:p w14:paraId="7D48EC1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100</w:t>
            </w:r>
          </w:p>
        </w:tc>
        <w:tc>
          <w:tcPr>
            <w:tcW w:w="851" w:type="dxa"/>
            <w:noWrap w:val="0"/>
          </w:tcPr>
          <w:p w14:paraId="425D6B0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98</w:t>
            </w:r>
          </w:p>
        </w:tc>
        <w:tc>
          <w:tcPr>
            <w:tcW w:w="992" w:type="dxa"/>
            <w:vMerge w:val="restart"/>
            <w:noWrap w:val="0"/>
          </w:tcPr>
          <w:p w14:paraId="6174DAD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370,775</w:t>
            </w:r>
          </w:p>
          <w:p w14:paraId="3D0FF807">
            <w:pPr>
              <w:contextualSpacing/>
              <w:jc w:val="both"/>
              <w:rPr>
                <w:rFonts w:hint="default" w:ascii="Times New Roman" w:hAnsi="Times New Roman" w:eastAsia="Aptos" w:cs="Times New Roman"/>
                <w:sz w:val="20"/>
                <w:szCs w:val="20"/>
                <w:lang w:val="uk-UA"/>
                <w14:ligatures w14:val="standardContextual"/>
              </w:rPr>
            </w:pPr>
          </w:p>
          <w:p w14:paraId="091AA63F">
            <w:pPr>
              <w:contextualSpacing/>
              <w:jc w:val="both"/>
              <w:rPr>
                <w:rFonts w:hint="default" w:ascii="Times New Roman" w:hAnsi="Times New Roman" w:eastAsia="Aptos" w:cs="Times New Roman"/>
                <w:sz w:val="20"/>
                <w:szCs w:val="20"/>
                <w:lang w:val="uk-UA"/>
                <w14:ligatures w14:val="standardContextual"/>
              </w:rPr>
            </w:pPr>
          </w:p>
          <w:p w14:paraId="3EEB316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1070,0</w:t>
            </w:r>
          </w:p>
        </w:tc>
        <w:tc>
          <w:tcPr>
            <w:tcW w:w="992" w:type="dxa"/>
            <w:vMerge w:val="restart"/>
            <w:noWrap w:val="0"/>
          </w:tcPr>
          <w:p w14:paraId="658099D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427,53</w:t>
            </w:r>
          </w:p>
          <w:p w14:paraId="0F3D040B">
            <w:pPr>
              <w:contextualSpacing/>
              <w:jc w:val="both"/>
              <w:rPr>
                <w:rFonts w:hint="default" w:ascii="Times New Roman" w:hAnsi="Times New Roman" w:eastAsia="Aptos" w:cs="Times New Roman"/>
                <w:sz w:val="20"/>
                <w:szCs w:val="20"/>
                <w:lang w:val="uk-UA"/>
                <w14:ligatures w14:val="standardContextual"/>
              </w:rPr>
            </w:pPr>
          </w:p>
          <w:p w14:paraId="2C253342">
            <w:pPr>
              <w:contextualSpacing/>
              <w:jc w:val="both"/>
              <w:rPr>
                <w:rFonts w:hint="default" w:ascii="Times New Roman" w:hAnsi="Times New Roman" w:eastAsia="Aptos" w:cs="Times New Roman"/>
                <w:sz w:val="20"/>
                <w:szCs w:val="20"/>
                <w:lang w:val="uk-UA"/>
                <w14:ligatures w14:val="standardContextual"/>
              </w:rPr>
            </w:pPr>
          </w:p>
          <w:p w14:paraId="2131030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1070,0</w:t>
            </w:r>
          </w:p>
        </w:tc>
        <w:tc>
          <w:tcPr>
            <w:tcW w:w="1134" w:type="dxa"/>
            <w:vMerge w:val="restart"/>
            <w:noWrap w:val="0"/>
          </w:tcPr>
          <w:p w14:paraId="18BA220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61E0A7A8">
            <w:pPr>
              <w:contextualSpacing/>
              <w:jc w:val="both"/>
              <w:rPr>
                <w:rFonts w:hint="default" w:ascii="Times New Roman" w:hAnsi="Times New Roman" w:eastAsia="Aptos" w:cs="Times New Roman"/>
                <w:sz w:val="20"/>
                <w:szCs w:val="20"/>
                <w:lang w:val="uk-UA"/>
                <w14:ligatures w14:val="standardContextual"/>
              </w:rPr>
            </w:pPr>
          </w:p>
          <w:p w14:paraId="0324F52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7E34AE9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6158B8E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w:t>
            </w:r>
          </w:p>
        </w:tc>
        <w:tc>
          <w:tcPr>
            <w:tcW w:w="992" w:type="dxa"/>
            <w:noWrap w:val="0"/>
          </w:tcPr>
          <w:p w14:paraId="18242DFD">
            <w:pPr>
              <w:contextualSpacing/>
              <w:jc w:val="both"/>
              <w:rPr>
                <w:rFonts w:hint="default" w:ascii="Times New Roman" w:hAnsi="Times New Roman" w:eastAsia="Aptos" w:cs="Times New Roman"/>
                <w:sz w:val="20"/>
                <w:szCs w:val="20"/>
                <w:lang w:val="uk-UA"/>
                <w14:ligatures w14:val="standardContextual"/>
              </w:rPr>
            </w:pPr>
          </w:p>
        </w:tc>
      </w:tr>
      <w:tr w14:paraId="1F83FB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continue"/>
            <w:noWrap w:val="0"/>
          </w:tcPr>
          <w:p w14:paraId="22A31E65">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6EF9FB1">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56A9FFF4">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учнів, які вважають, що ЗЗСО виконує завдання: «підготовка учнів до дорослого життя»</w:t>
            </w:r>
          </w:p>
        </w:tc>
        <w:tc>
          <w:tcPr>
            <w:tcW w:w="1134" w:type="dxa"/>
            <w:noWrap w:val="0"/>
          </w:tcPr>
          <w:p w14:paraId="0BE5C5B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69EC3D3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49</w:t>
            </w:r>
          </w:p>
        </w:tc>
        <w:tc>
          <w:tcPr>
            <w:tcW w:w="851" w:type="dxa"/>
            <w:noWrap w:val="0"/>
          </w:tcPr>
          <w:p w14:paraId="6B00E6B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50%</w:t>
            </w:r>
          </w:p>
        </w:tc>
        <w:tc>
          <w:tcPr>
            <w:tcW w:w="992" w:type="dxa"/>
            <w:vMerge w:val="continue"/>
            <w:noWrap w:val="0"/>
          </w:tcPr>
          <w:p w14:paraId="4DA14B0C">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6C8C5D9D">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2D3DF49F">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220D9F5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7463CEF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Директори ЗЗСО, працівники ВО</w:t>
            </w:r>
          </w:p>
        </w:tc>
        <w:tc>
          <w:tcPr>
            <w:tcW w:w="992" w:type="dxa"/>
            <w:noWrap w:val="0"/>
          </w:tcPr>
          <w:p w14:paraId="13DF3F56">
            <w:pPr>
              <w:contextualSpacing/>
              <w:jc w:val="both"/>
              <w:rPr>
                <w:rFonts w:hint="default" w:ascii="Times New Roman" w:hAnsi="Times New Roman" w:eastAsia="Aptos" w:cs="Times New Roman"/>
                <w:sz w:val="20"/>
                <w:szCs w:val="20"/>
                <w:lang w:val="uk-UA"/>
                <w14:ligatures w14:val="standardContextual"/>
              </w:rPr>
            </w:pPr>
          </w:p>
        </w:tc>
      </w:tr>
      <w:tr w14:paraId="1AD97E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2170A67F">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2.2.2. Впроваджено на регулярній основі проведення національно-патріотичних заходів для дітей та молоді, їхньої інтеграції в життя громади</w:t>
            </w:r>
          </w:p>
        </w:tc>
        <w:tc>
          <w:tcPr>
            <w:tcW w:w="1310" w:type="dxa"/>
            <w:noWrap w:val="0"/>
          </w:tcPr>
          <w:p w14:paraId="6B038CAC">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521CBF1C">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0F3E582">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2FD2D09D">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національно-патріотичних заходів для дітей та молоді, які проводяться в громаді на регулярній основі</w:t>
            </w:r>
          </w:p>
        </w:tc>
        <w:tc>
          <w:tcPr>
            <w:tcW w:w="1134" w:type="dxa"/>
            <w:noWrap w:val="0"/>
          </w:tcPr>
          <w:p w14:paraId="31C1847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275D3AD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w:t>
            </w:r>
          </w:p>
        </w:tc>
        <w:tc>
          <w:tcPr>
            <w:tcW w:w="851" w:type="dxa"/>
            <w:noWrap w:val="0"/>
          </w:tcPr>
          <w:p w14:paraId="4AD357E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w:t>
            </w:r>
          </w:p>
        </w:tc>
        <w:tc>
          <w:tcPr>
            <w:tcW w:w="992" w:type="dxa"/>
            <w:vMerge w:val="restart"/>
            <w:noWrap w:val="0"/>
          </w:tcPr>
          <w:p w14:paraId="173B121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108,54</w:t>
            </w:r>
          </w:p>
        </w:tc>
        <w:tc>
          <w:tcPr>
            <w:tcW w:w="992" w:type="dxa"/>
            <w:vMerge w:val="restart"/>
            <w:noWrap w:val="0"/>
          </w:tcPr>
          <w:p w14:paraId="54100DC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55,11</w:t>
            </w:r>
          </w:p>
        </w:tc>
        <w:tc>
          <w:tcPr>
            <w:tcW w:w="1134" w:type="dxa"/>
            <w:vMerge w:val="restart"/>
            <w:noWrap w:val="0"/>
          </w:tcPr>
          <w:p w14:paraId="342C2AF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0AD49E0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3D9A978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w:t>
            </w:r>
          </w:p>
        </w:tc>
        <w:tc>
          <w:tcPr>
            <w:tcW w:w="992" w:type="dxa"/>
            <w:noWrap w:val="0"/>
          </w:tcPr>
          <w:p w14:paraId="47EE329F">
            <w:pPr>
              <w:contextualSpacing/>
              <w:jc w:val="both"/>
              <w:rPr>
                <w:rFonts w:hint="default" w:ascii="Times New Roman" w:hAnsi="Times New Roman" w:eastAsia="Aptos" w:cs="Times New Roman"/>
                <w:sz w:val="20"/>
                <w:szCs w:val="20"/>
                <w:lang w:val="uk-UA"/>
                <w14:ligatures w14:val="standardContextual"/>
              </w:rPr>
            </w:pPr>
          </w:p>
        </w:tc>
      </w:tr>
      <w:tr w14:paraId="70156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41EA3EBC">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5F9C2E0B">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69491C13">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E1F2962">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726C352E">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учнів, які вважають, що в школі приділяють достатньо уваги патріотичному вихованню (оцінки 4 та 5 в опитуванні)</w:t>
            </w:r>
          </w:p>
        </w:tc>
        <w:tc>
          <w:tcPr>
            <w:tcW w:w="1134" w:type="dxa"/>
            <w:noWrap w:val="0"/>
          </w:tcPr>
          <w:p w14:paraId="783E4E7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685C2EB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76</w:t>
            </w:r>
          </w:p>
        </w:tc>
        <w:tc>
          <w:tcPr>
            <w:tcW w:w="851" w:type="dxa"/>
            <w:noWrap w:val="0"/>
          </w:tcPr>
          <w:p w14:paraId="70BF78A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80%</w:t>
            </w:r>
          </w:p>
        </w:tc>
        <w:tc>
          <w:tcPr>
            <w:tcW w:w="992" w:type="dxa"/>
            <w:vMerge w:val="continue"/>
            <w:noWrap w:val="0"/>
          </w:tcPr>
          <w:p w14:paraId="759884C4">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4A88AC8D">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6DEBC36D">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22BF9E0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4569434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Директори ЗЗСО, працівники ВО</w:t>
            </w:r>
          </w:p>
        </w:tc>
        <w:tc>
          <w:tcPr>
            <w:tcW w:w="992" w:type="dxa"/>
            <w:noWrap w:val="0"/>
          </w:tcPr>
          <w:p w14:paraId="74023D07">
            <w:pPr>
              <w:contextualSpacing/>
              <w:jc w:val="both"/>
              <w:rPr>
                <w:rFonts w:hint="default" w:ascii="Times New Roman" w:hAnsi="Times New Roman" w:eastAsia="Aptos" w:cs="Times New Roman"/>
                <w:sz w:val="20"/>
                <w:szCs w:val="20"/>
                <w:lang w:val="uk-UA"/>
                <w14:ligatures w14:val="standardContextual"/>
              </w:rPr>
            </w:pPr>
          </w:p>
        </w:tc>
      </w:tr>
      <w:tr w14:paraId="0E7E0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657D1120">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color w:val="000000"/>
                <w:sz w:val="18"/>
                <w:szCs w:val="18"/>
                <w:lang w:val="uk-UA"/>
                <w14:ligatures w14:val="standardContextual"/>
              </w:rPr>
              <w:t xml:space="preserve">Організація та проведення в Менській громаді дводенного таборування для учнів закладів загальної та змагань І етапу Всеукраїнської дитячо-юнацької військово-спортивної гри </w:t>
            </w:r>
            <w:r>
              <w:rPr>
                <w:rFonts w:hint="default" w:ascii="Times New Roman" w:hAnsi="Times New Roman" w:eastAsia="Aptos" w:cs="Times New Roman"/>
                <w:sz w:val="18"/>
                <w:szCs w:val="18"/>
                <w:lang w:val="uk-UA"/>
                <w14:ligatures w14:val="standardContextual"/>
              </w:rPr>
              <w:t>«Сокіл» («Джура»)</w:t>
            </w:r>
          </w:p>
        </w:tc>
        <w:tc>
          <w:tcPr>
            <w:tcW w:w="1310" w:type="dxa"/>
            <w:noWrap w:val="0"/>
          </w:tcPr>
          <w:p w14:paraId="1527A238">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4742AFFA">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8367FF3">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Проведено дводенне таборування в рамках І етапу змагань Всеукраїнської дитячо-юнацької військово-спортивної гри «Сокіл» («Джура»)</w:t>
            </w:r>
          </w:p>
        </w:tc>
        <w:tc>
          <w:tcPr>
            <w:tcW w:w="1134" w:type="dxa"/>
            <w:noWrap w:val="0"/>
          </w:tcPr>
          <w:p w14:paraId="33E0636C">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Чи проведено дводенне таборування</w:t>
            </w:r>
          </w:p>
        </w:tc>
        <w:tc>
          <w:tcPr>
            <w:tcW w:w="1134" w:type="dxa"/>
            <w:noWrap w:val="0"/>
          </w:tcPr>
          <w:p w14:paraId="6E0A317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Так/ні</w:t>
            </w:r>
          </w:p>
        </w:tc>
        <w:tc>
          <w:tcPr>
            <w:tcW w:w="992" w:type="dxa"/>
            <w:noWrap w:val="0"/>
          </w:tcPr>
          <w:p w14:paraId="027B2C0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w:t>
            </w:r>
          </w:p>
        </w:tc>
        <w:tc>
          <w:tcPr>
            <w:tcW w:w="851" w:type="dxa"/>
            <w:noWrap w:val="0"/>
          </w:tcPr>
          <w:p w14:paraId="34B6539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w:t>
            </w:r>
          </w:p>
        </w:tc>
        <w:tc>
          <w:tcPr>
            <w:tcW w:w="992" w:type="dxa"/>
            <w:vMerge w:val="restart"/>
            <w:noWrap w:val="0"/>
          </w:tcPr>
          <w:p w14:paraId="21475C1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108,54</w:t>
            </w:r>
          </w:p>
        </w:tc>
        <w:tc>
          <w:tcPr>
            <w:tcW w:w="992" w:type="dxa"/>
            <w:vMerge w:val="restart"/>
            <w:noWrap w:val="0"/>
          </w:tcPr>
          <w:p w14:paraId="2E42823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55,11</w:t>
            </w:r>
          </w:p>
        </w:tc>
        <w:tc>
          <w:tcPr>
            <w:tcW w:w="1134" w:type="dxa"/>
            <w:vMerge w:val="restart"/>
            <w:noWrap w:val="0"/>
          </w:tcPr>
          <w:p w14:paraId="41EC376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72D8CA7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39BD207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w:t>
            </w:r>
          </w:p>
        </w:tc>
        <w:tc>
          <w:tcPr>
            <w:tcW w:w="992" w:type="dxa"/>
            <w:noWrap w:val="0"/>
          </w:tcPr>
          <w:p w14:paraId="0F68FFF0">
            <w:pPr>
              <w:contextualSpacing/>
              <w:jc w:val="both"/>
              <w:rPr>
                <w:rFonts w:hint="default" w:ascii="Times New Roman" w:hAnsi="Times New Roman" w:eastAsia="Aptos" w:cs="Times New Roman"/>
                <w:sz w:val="20"/>
                <w:szCs w:val="20"/>
                <w:lang w:val="uk-UA"/>
                <w14:ligatures w14:val="standardContextual"/>
              </w:rPr>
            </w:pPr>
          </w:p>
        </w:tc>
      </w:tr>
      <w:tr w14:paraId="62E964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08A12883">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5B4399C8">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5CD1C3D1">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251385BF">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Залучено учнів закладів загальної середньої освіти до дводенного таборування</w:t>
            </w:r>
          </w:p>
        </w:tc>
        <w:tc>
          <w:tcPr>
            <w:tcW w:w="1134" w:type="dxa"/>
            <w:noWrap w:val="0"/>
          </w:tcPr>
          <w:p w14:paraId="416E56EF">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учнів, що прийняли участь у заходах І етапу змагань Всеукраїнської дитячо-юнацької військово-спортивної гри «Сокіл» («Джура»)</w:t>
            </w:r>
          </w:p>
        </w:tc>
        <w:tc>
          <w:tcPr>
            <w:tcW w:w="1134" w:type="dxa"/>
            <w:noWrap w:val="0"/>
          </w:tcPr>
          <w:p w14:paraId="5131C86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осіб</w:t>
            </w:r>
          </w:p>
        </w:tc>
        <w:tc>
          <w:tcPr>
            <w:tcW w:w="992" w:type="dxa"/>
            <w:noWrap w:val="0"/>
          </w:tcPr>
          <w:p w14:paraId="1D1ACBC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70</w:t>
            </w:r>
          </w:p>
        </w:tc>
        <w:tc>
          <w:tcPr>
            <w:tcW w:w="851" w:type="dxa"/>
            <w:noWrap w:val="0"/>
          </w:tcPr>
          <w:p w14:paraId="543A00B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96</w:t>
            </w:r>
          </w:p>
        </w:tc>
        <w:tc>
          <w:tcPr>
            <w:tcW w:w="992" w:type="dxa"/>
            <w:vMerge w:val="continue"/>
            <w:noWrap w:val="0"/>
          </w:tcPr>
          <w:p w14:paraId="1AD13DC0">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0076BE58">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3C21F4F1">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6474E6C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37DBEC9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w:t>
            </w:r>
          </w:p>
        </w:tc>
        <w:tc>
          <w:tcPr>
            <w:tcW w:w="992" w:type="dxa"/>
            <w:noWrap w:val="0"/>
          </w:tcPr>
          <w:p w14:paraId="77C60D31">
            <w:pPr>
              <w:contextualSpacing/>
              <w:jc w:val="both"/>
              <w:rPr>
                <w:rFonts w:hint="default" w:ascii="Times New Roman" w:hAnsi="Times New Roman" w:eastAsia="Aptos" w:cs="Times New Roman"/>
                <w:sz w:val="20"/>
                <w:szCs w:val="20"/>
                <w:lang w:val="uk-UA"/>
                <w14:ligatures w14:val="standardContextual"/>
              </w:rPr>
            </w:pPr>
          </w:p>
        </w:tc>
      </w:tr>
      <w:tr w14:paraId="4319FC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0F67C719">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2.2.3. Забезпечено функціонування механізмів підтримки обдарованій молоді в громаді, розвитку профільної освіти</w:t>
            </w:r>
          </w:p>
        </w:tc>
        <w:tc>
          <w:tcPr>
            <w:tcW w:w="1310" w:type="dxa"/>
            <w:noWrap w:val="0"/>
          </w:tcPr>
          <w:p w14:paraId="5FBE27FA">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5C339BC2">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4EE0854F">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58A677A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обдарованих учнів, які в громаді отримують підтримку з боку влади</w:t>
            </w:r>
          </w:p>
        </w:tc>
        <w:tc>
          <w:tcPr>
            <w:tcW w:w="1134" w:type="dxa"/>
            <w:noWrap w:val="0"/>
          </w:tcPr>
          <w:p w14:paraId="4E1D7A2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осіб</w:t>
            </w:r>
          </w:p>
        </w:tc>
        <w:tc>
          <w:tcPr>
            <w:tcW w:w="992" w:type="dxa"/>
            <w:noWrap w:val="0"/>
          </w:tcPr>
          <w:p w14:paraId="7002132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60</w:t>
            </w:r>
          </w:p>
        </w:tc>
        <w:tc>
          <w:tcPr>
            <w:tcW w:w="851" w:type="dxa"/>
            <w:noWrap w:val="0"/>
          </w:tcPr>
          <w:p w14:paraId="4E71B67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35</w:t>
            </w:r>
          </w:p>
        </w:tc>
        <w:tc>
          <w:tcPr>
            <w:tcW w:w="992" w:type="dxa"/>
            <w:vMerge w:val="restart"/>
            <w:noWrap w:val="0"/>
          </w:tcPr>
          <w:p w14:paraId="61CD0DA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262,235</w:t>
            </w:r>
          </w:p>
        </w:tc>
        <w:tc>
          <w:tcPr>
            <w:tcW w:w="992" w:type="dxa"/>
            <w:vMerge w:val="restart"/>
            <w:noWrap w:val="0"/>
          </w:tcPr>
          <w:p w14:paraId="24B0397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372,42</w:t>
            </w:r>
          </w:p>
        </w:tc>
        <w:tc>
          <w:tcPr>
            <w:tcW w:w="1134" w:type="dxa"/>
            <w:vMerge w:val="restart"/>
            <w:noWrap w:val="0"/>
          </w:tcPr>
          <w:p w14:paraId="4F0CBD5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39C0856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4A36150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w:t>
            </w:r>
          </w:p>
        </w:tc>
        <w:tc>
          <w:tcPr>
            <w:tcW w:w="992" w:type="dxa"/>
            <w:noWrap w:val="0"/>
          </w:tcPr>
          <w:p w14:paraId="08476BF3">
            <w:pPr>
              <w:contextualSpacing/>
              <w:jc w:val="both"/>
              <w:rPr>
                <w:rFonts w:hint="default" w:ascii="Times New Roman" w:hAnsi="Times New Roman" w:eastAsia="Aptos" w:cs="Times New Roman"/>
                <w:sz w:val="20"/>
                <w:szCs w:val="20"/>
                <w:lang w:val="uk-UA"/>
                <w14:ligatures w14:val="standardContextual"/>
              </w:rPr>
            </w:pPr>
          </w:p>
        </w:tc>
      </w:tr>
      <w:tr w14:paraId="3C60B1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04323CE3">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6E80114D">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20BD1EF8">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F554ACC">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53DC731E">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учнів, які позитивно оцінюють підтримку обдарованих дітей в громаді</w:t>
            </w:r>
          </w:p>
        </w:tc>
        <w:tc>
          <w:tcPr>
            <w:tcW w:w="1134" w:type="dxa"/>
            <w:noWrap w:val="0"/>
          </w:tcPr>
          <w:p w14:paraId="12BC11C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109758F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851" w:type="dxa"/>
            <w:noWrap w:val="0"/>
          </w:tcPr>
          <w:p w14:paraId="5010B33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35%</w:t>
            </w:r>
          </w:p>
        </w:tc>
        <w:tc>
          <w:tcPr>
            <w:tcW w:w="992" w:type="dxa"/>
            <w:vMerge w:val="continue"/>
            <w:noWrap w:val="0"/>
          </w:tcPr>
          <w:p w14:paraId="540ED6E0">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38FDC1BD">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2DAD6098">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758E9F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4FD7C3B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Директори ЗЗСО, працівники ВО</w:t>
            </w:r>
          </w:p>
        </w:tc>
        <w:tc>
          <w:tcPr>
            <w:tcW w:w="992" w:type="dxa"/>
            <w:noWrap w:val="0"/>
          </w:tcPr>
          <w:p w14:paraId="6527D888">
            <w:pPr>
              <w:contextualSpacing/>
              <w:jc w:val="both"/>
              <w:rPr>
                <w:rFonts w:hint="default" w:ascii="Times New Roman" w:hAnsi="Times New Roman" w:eastAsia="Aptos" w:cs="Times New Roman"/>
                <w:sz w:val="20"/>
                <w:szCs w:val="20"/>
                <w:lang w:val="uk-UA"/>
                <w14:ligatures w14:val="standardContextual"/>
              </w:rPr>
            </w:pPr>
          </w:p>
        </w:tc>
      </w:tr>
      <w:tr w14:paraId="02C6FC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367F3E4F">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Підтримка та розвиток обдарованої учнівської молоді та творчих педагогів Менської міської територіальної громади</w:t>
            </w:r>
          </w:p>
        </w:tc>
        <w:tc>
          <w:tcPr>
            <w:tcW w:w="1310" w:type="dxa"/>
            <w:noWrap w:val="0"/>
          </w:tcPr>
          <w:p w14:paraId="4EE3F044">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07E32885">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B652BD8">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Виплата одноразових грошовий премій обдарованим учням закладів загальної середньої освіти</w:t>
            </w:r>
          </w:p>
        </w:tc>
        <w:tc>
          <w:tcPr>
            <w:tcW w:w="1134" w:type="dxa"/>
            <w:noWrap w:val="0"/>
          </w:tcPr>
          <w:p w14:paraId="1735DCC1">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обдарованих учнів, що отримали грошові премії</w:t>
            </w:r>
          </w:p>
        </w:tc>
        <w:tc>
          <w:tcPr>
            <w:tcW w:w="1134" w:type="dxa"/>
            <w:noWrap w:val="0"/>
          </w:tcPr>
          <w:p w14:paraId="1D9C985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осіб</w:t>
            </w:r>
          </w:p>
        </w:tc>
        <w:tc>
          <w:tcPr>
            <w:tcW w:w="992" w:type="dxa"/>
            <w:noWrap w:val="0"/>
          </w:tcPr>
          <w:p w14:paraId="27E25C7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130</w:t>
            </w:r>
          </w:p>
        </w:tc>
        <w:tc>
          <w:tcPr>
            <w:tcW w:w="851" w:type="dxa"/>
            <w:noWrap w:val="0"/>
          </w:tcPr>
          <w:p w14:paraId="6280C32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35</w:t>
            </w:r>
          </w:p>
        </w:tc>
        <w:tc>
          <w:tcPr>
            <w:tcW w:w="992" w:type="dxa"/>
            <w:noWrap w:val="0"/>
          </w:tcPr>
          <w:p w14:paraId="605DD64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49,0</w:t>
            </w:r>
          </w:p>
        </w:tc>
        <w:tc>
          <w:tcPr>
            <w:tcW w:w="992" w:type="dxa"/>
            <w:noWrap w:val="0"/>
          </w:tcPr>
          <w:p w14:paraId="68526F1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21,86</w:t>
            </w:r>
          </w:p>
        </w:tc>
        <w:tc>
          <w:tcPr>
            <w:tcW w:w="1134" w:type="dxa"/>
            <w:noWrap w:val="0"/>
          </w:tcPr>
          <w:p w14:paraId="216B1EB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7E8B256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39AE906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w:t>
            </w:r>
          </w:p>
        </w:tc>
        <w:tc>
          <w:tcPr>
            <w:tcW w:w="992" w:type="dxa"/>
            <w:noWrap w:val="0"/>
          </w:tcPr>
          <w:p w14:paraId="561638B0">
            <w:pPr>
              <w:contextualSpacing/>
              <w:jc w:val="both"/>
              <w:rPr>
                <w:rFonts w:hint="default" w:ascii="Times New Roman" w:hAnsi="Times New Roman" w:eastAsia="Aptos" w:cs="Times New Roman"/>
                <w:sz w:val="20"/>
                <w:szCs w:val="20"/>
                <w:lang w:val="uk-UA"/>
                <w14:ligatures w14:val="standardContextual"/>
              </w:rPr>
            </w:pPr>
          </w:p>
        </w:tc>
      </w:tr>
      <w:tr w14:paraId="0C811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2FA5200A">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Розвиток позашкільної освіти</w:t>
            </w:r>
          </w:p>
        </w:tc>
        <w:tc>
          <w:tcPr>
            <w:tcW w:w="1310" w:type="dxa"/>
            <w:noWrap w:val="0"/>
          </w:tcPr>
          <w:p w14:paraId="7D49BFDA">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3B9DC7B9">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E35F74F">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Виплата одноразових грошових премій вихованцям закладів позашкільної освіти та їх наставникам за вагомі здобутки (призові місця, гра-прі) у обласних, всеукраїнських, міжнародних творчих конкурсах</w:t>
            </w:r>
          </w:p>
        </w:tc>
        <w:tc>
          <w:tcPr>
            <w:tcW w:w="1134" w:type="dxa"/>
            <w:noWrap w:val="0"/>
          </w:tcPr>
          <w:p w14:paraId="577EB512">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виплачених премій вихованцям закладів позашкільної освіти та їх наставникам</w:t>
            </w:r>
          </w:p>
        </w:tc>
        <w:tc>
          <w:tcPr>
            <w:tcW w:w="1134" w:type="dxa"/>
            <w:noWrap w:val="0"/>
          </w:tcPr>
          <w:p w14:paraId="45B978D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64B452A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130</w:t>
            </w:r>
          </w:p>
        </w:tc>
        <w:tc>
          <w:tcPr>
            <w:tcW w:w="851" w:type="dxa"/>
            <w:noWrap w:val="0"/>
          </w:tcPr>
          <w:p w14:paraId="58528B5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145</w:t>
            </w:r>
          </w:p>
        </w:tc>
        <w:tc>
          <w:tcPr>
            <w:tcW w:w="992" w:type="dxa"/>
            <w:noWrap w:val="0"/>
          </w:tcPr>
          <w:p w14:paraId="4E9CE33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213,235</w:t>
            </w:r>
          </w:p>
        </w:tc>
        <w:tc>
          <w:tcPr>
            <w:tcW w:w="992" w:type="dxa"/>
            <w:noWrap w:val="0"/>
          </w:tcPr>
          <w:p w14:paraId="02C31A2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350,56</w:t>
            </w:r>
          </w:p>
        </w:tc>
        <w:tc>
          <w:tcPr>
            <w:tcW w:w="1134" w:type="dxa"/>
            <w:noWrap w:val="0"/>
          </w:tcPr>
          <w:p w14:paraId="6F28BC0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4C32734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Наказ ВО</w:t>
            </w:r>
          </w:p>
        </w:tc>
        <w:tc>
          <w:tcPr>
            <w:tcW w:w="1560" w:type="dxa"/>
            <w:noWrap w:val="0"/>
          </w:tcPr>
          <w:p w14:paraId="6CB1506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w:t>
            </w:r>
          </w:p>
        </w:tc>
        <w:tc>
          <w:tcPr>
            <w:tcW w:w="992" w:type="dxa"/>
            <w:noWrap w:val="0"/>
          </w:tcPr>
          <w:p w14:paraId="61AB686E">
            <w:pPr>
              <w:contextualSpacing/>
              <w:jc w:val="both"/>
              <w:rPr>
                <w:rFonts w:hint="default" w:ascii="Times New Roman" w:hAnsi="Times New Roman" w:eastAsia="Aptos" w:cs="Times New Roman"/>
                <w:sz w:val="20"/>
                <w:szCs w:val="20"/>
                <w:lang w:val="uk-UA"/>
                <w14:ligatures w14:val="standardContextual"/>
              </w:rPr>
            </w:pPr>
          </w:p>
        </w:tc>
      </w:tr>
      <w:tr w14:paraId="47DCE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08C61D40">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2.2.4. Покращено функціонування механізмів психологічної підтримки, соціалізації дітей та молоді, попередження булінгу, будь-яких форм насильства та дискримінації</w:t>
            </w:r>
          </w:p>
        </w:tc>
        <w:tc>
          <w:tcPr>
            <w:tcW w:w="1310" w:type="dxa"/>
            <w:noWrap w:val="0"/>
          </w:tcPr>
          <w:p w14:paraId="38F4730D">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35266D53">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4DB8974D">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3B4309FE">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учнів, які вважають, що їхні права дотримуються у закладі освіти (відповіді «Так» і «Переважно так»</w:t>
            </w:r>
          </w:p>
        </w:tc>
        <w:tc>
          <w:tcPr>
            <w:tcW w:w="1134" w:type="dxa"/>
            <w:noWrap w:val="0"/>
          </w:tcPr>
          <w:p w14:paraId="59B5338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015DEC1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77</w:t>
            </w:r>
          </w:p>
        </w:tc>
        <w:tc>
          <w:tcPr>
            <w:tcW w:w="851" w:type="dxa"/>
            <w:noWrap w:val="0"/>
          </w:tcPr>
          <w:p w14:paraId="2D12CA5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77%</w:t>
            </w:r>
          </w:p>
        </w:tc>
        <w:tc>
          <w:tcPr>
            <w:tcW w:w="992" w:type="dxa"/>
            <w:noWrap w:val="0"/>
          </w:tcPr>
          <w:p w14:paraId="6BB00AF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1070,0</w:t>
            </w:r>
          </w:p>
        </w:tc>
        <w:tc>
          <w:tcPr>
            <w:tcW w:w="992" w:type="dxa"/>
            <w:noWrap w:val="0"/>
          </w:tcPr>
          <w:p w14:paraId="6348F2F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1070,0</w:t>
            </w:r>
          </w:p>
        </w:tc>
        <w:tc>
          <w:tcPr>
            <w:tcW w:w="1134" w:type="dxa"/>
            <w:noWrap w:val="0"/>
          </w:tcPr>
          <w:p w14:paraId="7DF576B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3313B65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 xml:space="preserve">Опитування </w:t>
            </w:r>
          </w:p>
        </w:tc>
        <w:tc>
          <w:tcPr>
            <w:tcW w:w="1560" w:type="dxa"/>
            <w:noWrap w:val="0"/>
          </w:tcPr>
          <w:p w14:paraId="1A764ED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Директори ЗЗСО, працівники ВО</w:t>
            </w:r>
          </w:p>
        </w:tc>
        <w:tc>
          <w:tcPr>
            <w:tcW w:w="992" w:type="dxa"/>
            <w:noWrap w:val="0"/>
          </w:tcPr>
          <w:p w14:paraId="12327297">
            <w:pPr>
              <w:contextualSpacing/>
              <w:jc w:val="both"/>
              <w:rPr>
                <w:rFonts w:hint="default" w:ascii="Times New Roman" w:hAnsi="Times New Roman" w:eastAsia="Aptos" w:cs="Times New Roman"/>
                <w:sz w:val="20"/>
                <w:szCs w:val="20"/>
                <w:lang w:val="uk-UA"/>
                <w14:ligatures w14:val="standardContextual"/>
              </w:rPr>
            </w:pPr>
          </w:p>
        </w:tc>
      </w:tr>
      <w:tr w14:paraId="491AA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039161E6">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Дитяча зона комфорту «Перезавантаження» в Стольненському ЗЗСО І-ІІІ ступенів</w:t>
            </w:r>
          </w:p>
        </w:tc>
        <w:tc>
          <w:tcPr>
            <w:tcW w:w="1310" w:type="dxa"/>
            <w:noWrap w:val="0"/>
          </w:tcPr>
          <w:p w14:paraId="1A8A2477">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3A59E497">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23FC8043">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Створено дитячу зону для проведення дозвілля учасниками освітнього процесу Стольненського ЗЗСО І-ІІІ ст.</w:t>
            </w:r>
          </w:p>
        </w:tc>
        <w:tc>
          <w:tcPr>
            <w:tcW w:w="1134" w:type="dxa"/>
            <w:noWrap w:val="0"/>
          </w:tcPr>
          <w:p w14:paraId="5158CF6F">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Чи створено зону комфорту</w:t>
            </w:r>
          </w:p>
        </w:tc>
        <w:tc>
          <w:tcPr>
            <w:tcW w:w="1134" w:type="dxa"/>
            <w:noWrap w:val="0"/>
          </w:tcPr>
          <w:p w14:paraId="13CCB80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Так/ні</w:t>
            </w:r>
          </w:p>
        </w:tc>
        <w:tc>
          <w:tcPr>
            <w:tcW w:w="992" w:type="dxa"/>
            <w:noWrap w:val="0"/>
          </w:tcPr>
          <w:p w14:paraId="4925AA5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w:t>
            </w:r>
          </w:p>
        </w:tc>
        <w:tc>
          <w:tcPr>
            <w:tcW w:w="851" w:type="dxa"/>
            <w:noWrap w:val="0"/>
          </w:tcPr>
          <w:p w14:paraId="271C8A4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w:t>
            </w:r>
          </w:p>
        </w:tc>
        <w:tc>
          <w:tcPr>
            <w:tcW w:w="992" w:type="dxa"/>
            <w:noWrap w:val="0"/>
          </w:tcPr>
          <w:p w14:paraId="0940077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70,0</w:t>
            </w:r>
          </w:p>
        </w:tc>
        <w:tc>
          <w:tcPr>
            <w:tcW w:w="992" w:type="dxa"/>
            <w:noWrap w:val="0"/>
          </w:tcPr>
          <w:p w14:paraId="4F81588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70,0</w:t>
            </w:r>
          </w:p>
        </w:tc>
        <w:tc>
          <w:tcPr>
            <w:tcW w:w="1134" w:type="dxa"/>
            <w:noWrap w:val="0"/>
          </w:tcPr>
          <w:p w14:paraId="2F473BD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7977FB9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0428CF2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 Стольненського ЗЗСО І-ІІІ ст.</w:t>
            </w:r>
          </w:p>
        </w:tc>
        <w:tc>
          <w:tcPr>
            <w:tcW w:w="992" w:type="dxa"/>
            <w:noWrap w:val="0"/>
          </w:tcPr>
          <w:p w14:paraId="7AF408DD">
            <w:pPr>
              <w:contextualSpacing/>
              <w:jc w:val="both"/>
              <w:rPr>
                <w:rFonts w:hint="default" w:ascii="Times New Roman" w:hAnsi="Times New Roman" w:eastAsia="Aptos" w:cs="Times New Roman"/>
                <w:sz w:val="20"/>
                <w:szCs w:val="20"/>
                <w:lang w:val="uk-UA"/>
                <w14:ligatures w14:val="standardContextual"/>
              </w:rPr>
            </w:pPr>
          </w:p>
        </w:tc>
      </w:tr>
      <w:tr w14:paraId="04F931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04B6D757">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Створення кімнати арт-терапії в Стольненському, Синявському, Блистівському, Макошинському ЗЗСО І-ІІІ ступенів, Волосківській гімназії</w:t>
            </w:r>
          </w:p>
        </w:tc>
        <w:tc>
          <w:tcPr>
            <w:tcW w:w="1310" w:type="dxa"/>
            <w:noWrap w:val="0"/>
          </w:tcPr>
          <w:p w14:paraId="036D3FB9">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4A4CCDFD">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B86E30F">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Створено арт-кімнати в закладах загальної середньої освіти з метою проведення заходів психологічного та емоційного розвантаження для учасників освітнього процесу</w:t>
            </w:r>
          </w:p>
        </w:tc>
        <w:tc>
          <w:tcPr>
            <w:tcW w:w="1134" w:type="dxa"/>
            <w:noWrap w:val="0"/>
          </w:tcPr>
          <w:p w14:paraId="1AA7495E">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створених арт-кімнат</w:t>
            </w:r>
          </w:p>
        </w:tc>
        <w:tc>
          <w:tcPr>
            <w:tcW w:w="1134" w:type="dxa"/>
            <w:noWrap w:val="0"/>
          </w:tcPr>
          <w:p w14:paraId="4F8BCC2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5B68FE8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w:t>
            </w:r>
          </w:p>
        </w:tc>
        <w:tc>
          <w:tcPr>
            <w:tcW w:w="851" w:type="dxa"/>
            <w:noWrap w:val="0"/>
          </w:tcPr>
          <w:p w14:paraId="3B3FD76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w:t>
            </w:r>
          </w:p>
        </w:tc>
        <w:tc>
          <w:tcPr>
            <w:tcW w:w="992" w:type="dxa"/>
            <w:vMerge w:val="restart"/>
            <w:noWrap w:val="0"/>
          </w:tcPr>
          <w:p w14:paraId="13A5882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1000,0</w:t>
            </w:r>
          </w:p>
        </w:tc>
        <w:tc>
          <w:tcPr>
            <w:tcW w:w="992" w:type="dxa"/>
            <w:vMerge w:val="restart"/>
            <w:noWrap w:val="0"/>
          </w:tcPr>
          <w:p w14:paraId="79428F0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1000,0</w:t>
            </w:r>
          </w:p>
        </w:tc>
        <w:tc>
          <w:tcPr>
            <w:tcW w:w="1134" w:type="dxa"/>
            <w:vMerge w:val="restart"/>
            <w:noWrap w:val="0"/>
          </w:tcPr>
          <w:p w14:paraId="409A32F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348BD07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4534DE2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Директори Стольненського, Синявського, Блистівського, Макошинського ЗЗСО І-ІІІ ст., Волосківської гімназії</w:t>
            </w:r>
          </w:p>
        </w:tc>
        <w:tc>
          <w:tcPr>
            <w:tcW w:w="992" w:type="dxa"/>
            <w:noWrap w:val="0"/>
          </w:tcPr>
          <w:p w14:paraId="48131D71">
            <w:pPr>
              <w:contextualSpacing/>
              <w:jc w:val="both"/>
              <w:rPr>
                <w:rFonts w:hint="default" w:ascii="Times New Roman" w:hAnsi="Times New Roman" w:eastAsia="Aptos" w:cs="Times New Roman"/>
                <w:sz w:val="20"/>
                <w:szCs w:val="20"/>
                <w:lang w:val="uk-UA"/>
                <w14:ligatures w14:val="standardContextual"/>
              </w:rPr>
            </w:pPr>
          </w:p>
        </w:tc>
      </w:tr>
      <w:tr w14:paraId="287F2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1A19D2F3">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6867BB7E">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47CF7D2E">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FA271CB">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Учасники освітнього процесу закладів освіти відвідують заняття</w:t>
            </w:r>
          </w:p>
        </w:tc>
        <w:tc>
          <w:tcPr>
            <w:tcW w:w="1134" w:type="dxa"/>
            <w:noWrap w:val="0"/>
          </w:tcPr>
          <w:p w14:paraId="67EC0008">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учасників освітнього процесу, що були залучені до заходів в арт-кімнатах</w:t>
            </w:r>
          </w:p>
        </w:tc>
        <w:tc>
          <w:tcPr>
            <w:tcW w:w="1134" w:type="dxa"/>
            <w:noWrap w:val="0"/>
          </w:tcPr>
          <w:p w14:paraId="7D90E01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осіб</w:t>
            </w:r>
          </w:p>
        </w:tc>
        <w:tc>
          <w:tcPr>
            <w:tcW w:w="992" w:type="dxa"/>
            <w:noWrap w:val="0"/>
          </w:tcPr>
          <w:p w14:paraId="683013E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400</w:t>
            </w:r>
          </w:p>
        </w:tc>
        <w:tc>
          <w:tcPr>
            <w:tcW w:w="851" w:type="dxa"/>
            <w:noWrap w:val="0"/>
          </w:tcPr>
          <w:p w14:paraId="64B57BF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410</w:t>
            </w:r>
          </w:p>
        </w:tc>
        <w:tc>
          <w:tcPr>
            <w:tcW w:w="992" w:type="dxa"/>
            <w:vMerge w:val="continue"/>
            <w:noWrap w:val="0"/>
          </w:tcPr>
          <w:p w14:paraId="5CF64A90">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3F096AD8">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059BD11D">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DA2C2E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37AA189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Директори Стольненського, Синявського, Блистівського, Макошинського ЗЗСО І-ІІІ ст., Волосківської гімназії</w:t>
            </w:r>
          </w:p>
        </w:tc>
        <w:tc>
          <w:tcPr>
            <w:tcW w:w="992" w:type="dxa"/>
            <w:noWrap w:val="0"/>
          </w:tcPr>
          <w:p w14:paraId="26129002">
            <w:pPr>
              <w:contextualSpacing/>
              <w:jc w:val="both"/>
              <w:rPr>
                <w:rFonts w:hint="default" w:ascii="Times New Roman" w:hAnsi="Times New Roman" w:eastAsia="Aptos" w:cs="Times New Roman"/>
                <w:sz w:val="20"/>
                <w:szCs w:val="20"/>
                <w:lang w:val="uk-UA"/>
                <w14:ligatures w14:val="standardContextual"/>
              </w:rPr>
            </w:pPr>
          </w:p>
        </w:tc>
      </w:tr>
      <w:tr w14:paraId="3AA2F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restart"/>
            <w:noWrap w:val="0"/>
          </w:tcPr>
          <w:p w14:paraId="7620A3C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Стратегічна ціль 3. Менська територіальна громада провідний центр для обміну досвідом і співпраці в освітній галузі на всіх рівнях</w:t>
            </w:r>
          </w:p>
        </w:tc>
        <w:tc>
          <w:tcPr>
            <w:tcW w:w="1276" w:type="dxa"/>
            <w:noWrap w:val="0"/>
          </w:tcPr>
          <w:p w14:paraId="66A8BC48">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051299C7">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проєктів в сфері освіти, які реалізовані спільно з іншими громадами України та країн Європи</w:t>
            </w:r>
          </w:p>
        </w:tc>
        <w:tc>
          <w:tcPr>
            <w:tcW w:w="1134" w:type="dxa"/>
            <w:noWrap w:val="0"/>
          </w:tcPr>
          <w:p w14:paraId="09EDCBD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01C1825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2445AA5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992" w:type="dxa"/>
            <w:vMerge w:val="restart"/>
            <w:noWrap w:val="0"/>
          </w:tcPr>
          <w:p w14:paraId="3A246EC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25,2</w:t>
            </w:r>
          </w:p>
          <w:p w14:paraId="1E46827C">
            <w:pPr>
              <w:contextualSpacing/>
              <w:jc w:val="both"/>
              <w:rPr>
                <w:rFonts w:hint="default" w:ascii="Times New Roman" w:hAnsi="Times New Roman" w:eastAsia="Aptos" w:cs="Times New Roman"/>
                <w:sz w:val="20"/>
                <w:szCs w:val="20"/>
                <w:lang w:val="uk-UA"/>
                <w14:ligatures w14:val="standardContextual"/>
              </w:rPr>
            </w:pPr>
          </w:p>
          <w:p w14:paraId="49DDC314">
            <w:pPr>
              <w:contextualSpacing/>
              <w:jc w:val="both"/>
              <w:rPr>
                <w:rFonts w:hint="default" w:ascii="Times New Roman" w:hAnsi="Times New Roman" w:eastAsia="Aptos" w:cs="Times New Roman"/>
                <w:sz w:val="20"/>
                <w:szCs w:val="20"/>
                <w:lang w:val="uk-UA"/>
                <w14:ligatures w14:val="standardContextual"/>
              </w:rPr>
            </w:pPr>
          </w:p>
          <w:p w14:paraId="435E3F9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195,0</w:t>
            </w:r>
          </w:p>
        </w:tc>
        <w:tc>
          <w:tcPr>
            <w:tcW w:w="992" w:type="dxa"/>
            <w:vMerge w:val="restart"/>
            <w:noWrap w:val="0"/>
          </w:tcPr>
          <w:p w14:paraId="70771C7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25,2</w:t>
            </w:r>
          </w:p>
          <w:p w14:paraId="3A3F68CE">
            <w:pPr>
              <w:contextualSpacing/>
              <w:jc w:val="both"/>
              <w:rPr>
                <w:rFonts w:hint="default" w:ascii="Times New Roman" w:hAnsi="Times New Roman" w:eastAsia="Aptos" w:cs="Times New Roman"/>
                <w:sz w:val="20"/>
                <w:szCs w:val="20"/>
                <w:lang w:val="uk-UA"/>
                <w14:ligatures w14:val="standardContextual"/>
              </w:rPr>
            </w:pPr>
          </w:p>
          <w:p w14:paraId="35E0CF5E">
            <w:pPr>
              <w:contextualSpacing/>
              <w:jc w:val="both"/>
              <w:rPr>
                <w:rFonts w:hint="default" w:ascii="Times New Roman" w:hAnsi="Times New Roman" w:eastAsia="Aptos" w:cs="Times New Roman"/>
                <w:sz w:val="20"/>
                <w:szCs w:val="20"/>
                <w:lang w:val="uk-UA"/>
                <w14:ligatures w14:val="standardContextual"/>
              </w:rPr>
            </w:pPr>
          </w:p>
          <w:p w14:paraId="375C92B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195,0</w:t>
            </w:r>
          </w:p>
        </w:tc>
        <w:tc>
          <w:tcPr>
            <w:tcW w:w="1134" w:type="dxa"/>
            <w:vMerge w:val="restart"/>
            <w:noWrap w:val="0"/>
          </w:tcPr>
          <w:p w14:paraId="085CADD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60154A56">
            <w:pPr>
              <w:contextualSpacing/>
              <w:jc w:val="both"/>
              <w:rPr>
                <w:rFonts w:hint="default" w:ascii="Times New Roman" w:hAnsi="Times New Roman" w:eastAsia="Aptos" w:cs="Times New Roman"/>
                <w:sz w:val="20"/>
                <w:szCs w:val="20"/>
                <w:lang w:val="uk-UA"/>
                <w14:ligatures w14:val="standardContextual"/>
              </w:rPr>
            </w:pPr>
          </w:p>
          <w:p w14:paraId="4B9C38C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608F2C4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3DEB3DB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w:t>
            </w:r>
          </w:p>
        </w:tc>
        <w:tc>
          <w:tcPr>
            <w:tcW w:w="992" w:type="dxa"/>
            <w:noWrap w:val="0"/>
          </w:tcPr>
          <w:p w14:paraId="4CAAE108">
            <w:pPr>
              <w:contextualSpacing/>
              <w:jc w:val="both"/>
              <w:rPr>
                <w:rFonts w:hint="default" w:ascii="Times New Roman" w:hAnsi="Times New Roman" w:eastAsia="Aptos" w:cs="Times New Roman"/>
                <w:sz w:val="20"/>
                <w:szCs w:val="20"/>
                <w:lang w:val="uk-UA"/>
                <w14:ligatures w14:val="standardContextual"/>
              </w:rPr>
            </w:pPr>
          </w:p>
        </w:tc>
      </w:tr>
      <w:tr w14:paraId="10F034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continue"/>
            <w:noWrap w:val="0"/>
          </w:tcPr>
          <w:p w14:paraId="45670B0D">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DC4E805">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6BB9C243">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мешканців громади, які схвально оцінюють співпрацю в освітній сфері з іншими громадами  України та Європи (оцінки 4 та 5 в опитуванні)</w:t>
            </w:r>
          </w:p>
        </w:tc>
        <w:tc>
          <w:tcPr>
            <w:tcW w:w="1134" w:type="dxa"/>
            <w:noWrap w:val="0"/>
          </w:tcPr>
          <w:p w14:paraId="30E96AB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1E3698E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15</w:t>
            </w:r>
          </w:p>
        </w:tc>
        <w:tc>
          <w:tcPr>
            <w:tcW w:w="851" w:type="dxa"/>
            <w:noWrap w:val="0"/>
          </w:tcPr>
          <w:p w14:paraId="7E537E9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15</w:t>
            </w:r>
          </w:p>
        </w:tc>
        <w:tc>
          <w:tcPr>
            <w:tcW w:w="992" w:type="dxa"/>
            <w:vMerge w:val="continue"/>
            <w:noWrap w:val="0"/>
          </w:tcPr>
          <w:p w14:paraId="47D88C27">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41A9402F">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67F9B0D9">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213B00A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704A800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Директори ЗЗСО, працівники ВО</w:t>
            </w:r>
          </w:p>
        </w:tc>
        <w:tc>
          <w:tcPr>
            <w:tcW w:w="992" w:type="dxa"/>
            <w:noWrap w:val="0"/>
          </w:tcPr>
          <w:p w14:paraId="5016934B">
            <w:pPr>
              <w:contextualSpacing/>
              <w:jc w:val="both"/>
              <w:rPr>
                <w:rFonts w:hint="default" w:ascii="Times New Roman" w:hAnsi="Times New Roman" w:eastAsia="Aptos" w:cs="Times New Roman"/>
                <w:sz w:val="20"/>
                <w:szCs w:val="20"/>
                <w:lang w:val="uk-UA"/>
                <w14:ligatures w14:val="standardContextual"/>
              </w:rPr>
            </w:pPr>
          </w:p>
        </w:tc>
      </w:tr>
      <w:tr w14:paraId="0223BA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restart"/>
            <w:noWrap w:val="0"/>
          </w:tcPr>
          <w:p w14:paraId="222396C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Операційна ціль 3.2. Освітня сфера громади інтегрована у Всеукраїнський та Європейський освітній простір</w:t>
            </w:r>
          </w:p>
        </w:tc>
        <w:tc>
          <w:tcPr>
            <w:tcW w:w="1276" w:type="dxa"/>
            <w:noWrap w:val="0"/>
          </w:tcPr>
          <w:p w14:paraId="229FCAD6">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0DC728B3">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проєктів в сфері освіти, які реалізовані спільно з іншими громадами України (за межами Чернігівської області)</w:t>
            </w:r>
          </w:p>
        </w:tc>
        <w:tc>
          <w:tcPr>
            <w:tcW w:w="1134" w:type="dxa"/>
            <w:noWrap w:val="0"/>
          </w:tcPr>
          <w:p w14:paraId="5971DCA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1F6127E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4DC511A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992" w:type="dxa"/>
            <w:vMerge w:val="restart"/>
            <w:noWrap w:val="0"/>
          </w:tcPr>
          <w:p w14:paraId="6B24374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25,2</w:t>
            </w:r>
          </w:p>
          <w:p w14:paraId="1E181A92">
            <w:pPr>
              <w:contextualSpacing/>
              <w:jc w:val="both"/>
              <w:rPr>
                <w:rFonts w:hint="default" w:ascii="Times New Roman" w:hAnsi="Times New Roman" w:eastAsia="Aptos" w:cs="Times New Roman"/>
                <w:sz w:val="20"/>
                <w:szCs w:val="20"/>
                <w:lang w:val="uk-UA"/>
                <w14:ligatures w14:val="standardContextual"/>
              </w:rPr>
            </w:pPr>
          </w:p>
          <w:p w14:paraId="31F72F3E">
            <w:pPr>
              <w:contextualSpacing/>
              <w:jc w:val="both"/>
              <w:rPr>
                <w:rFonts w:hint="default" w:ascii="Times New Roman" w:hAnsi="Times New Roman" w:eastAsia="Aptos" w:cs="Times New Roman"/>
                <w:sz w:val="20"/>
                <w:szCs w:val="20"/>
                <w:lang w:val="uk-UA"/>
                <w14:ligatures w14:val="standardContextual"/>
              </w:rPr>
            </w:pPr>
          </w:p>
          <w:p w14:paraId="11889BE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195,0</w:t>
            </w:r>
          </w:p>
        </w:tc>
        <w:tc>
          <w:tcPr>
            <w:tcW w:w="992" w:type="dxa"/>
            <w:vMerge w:val="restart"/>
            <w:noWrap w:val="0"/>
          </w:tcPr>
          <w:p w14:paraId="155E929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25,2</w:t>
            </w:r>
          </w:p>
          <w:p w14:paraId="6811A916">
            <w:pPr>
              <w:contextualSpacing/>
              <w:jc w:val="both"/>
              <w:rPr>
                <w:rFonts w:hint="default" w:ascii="Times New Roman" w:hAnsi="Times New Roman" w:eastAsia="Aptos" w:cs="Times New Roman"/>
                <w:sz w:val="20"/>
                <w:szCs w:val="20"/>
                <w:lang w:val="uk-UA"/>
                <w14:ligatures w14:val="standardContextual"/>
              </w:rPr>
            </w:pPr>
          </w:p>
          <w:p w14:paraId="7E039140">
            <w:pPr>
              <w:contextualSpacing/>
              <w:jc w:val="both"/>
              <w:rPr>
                <w:rFonts w:hint="default" w:ascii="Times New Roman" w:hAnsi="Times New Roman" w:eastAsia="Aptos" w:cs="Times New Roman"/>
                <w:sz w:val="20"/>
                <w:szCs w:val="20"/>
                <w:lang w:val="uk-UA"/>
                <w14:ligatures w14:val="standardContextual"/>
              </w:rPr>
            </w:pPr>
          </w:p>
          <w:p w14:paraId="0A662AC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195,0</w:t>
            </w:r>
          </w:p>
        </w:tc>
        <w:tc>
          <w:tcPr>
            <w:tcW w:w="1134" w:type="dxa"/>
            <w:vMerge w:val="restart"/>
            <w:noWrap w:val="0"/>
          </w:tcPr>
          <w:p w14:paraId="1616BF2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73464899">
            <w:pPr>
              <w:contextualSpacing/>
              <w:jc w:val="both"/>
              <w:rPr>
                <w:rFonts w:hint="default" w:ascii="Times New Roman" w:hAnsi="Times New Roman" w:eastAsia="Aptos" w:cs="Times New Roman"/>
                <w:sz w:val="20"/>
                <w:szCs w:val="20"/>
                <w:lang w:val="uk-UA"/>
                <w14:ligatures w14:val="standardContextual"/>
              </w:rPr>
            </w:pPr>
          </w:p>
          <w:p w14:paraId="291912B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04F39AF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2D138D1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w:t>
            </w:r>
          </w:p>
        </w:tc>
        <w:tc>
          <w:tcPr>
            <w:tcW w:w="992" w:type="dxa"/>
            <w:noWrap w:val="0"/>
          </w:tcPr>
          <w:p w14:paraId="16E1B22A">
            <w:pPr>
              <w:contextualSpacing/>
              <w:jc w:val="both"/>
              <w:rPr>
                <w:rFonts w:hint="default" w:ascii="Times New Roman" w:hAnsi="Times New Roman" w:eastAsia="Aptos" w:cs="Times New Roman"/>
                <w:sz w:val="20"/>
                <w:szCs w:val="20"/>
                <w:lang w:val="uk-UA"/>
                <w14:ligatures w14:val="standardContextual"/>
              </w:rPr>
            </w:pPr>
          </w:p>
        </w:tc>
      </w:tr>
      <w:tr w14:paraId="003E4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continue"/>
            <w:noWrap w:val="0"/>
          </w:tcPr>
          <w:p w14:paraId="772A035E">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44BB72E">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5AA35745">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учнів, які позитивно оцінюють співпрацю з іншими громадами України</w:t>
            </w:r>
          </w:p>
        </w:tc>
        <w:tc>
          <w:tcPr>
            <w:tcW w:w="1134" w:type="dxa"/>
            <w:noWrap w:val="0"/>
          </w:tcPr>
          <w:p w14:paraId="265E375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1F237E3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15</w:t>
            </w:r>
          </w:p>
        </w:tc>
        <w:tc>
          <w:tcPr>
            <w:tcW w:w="851" w:type="dxa"/>
            <w:noWrap w:val="0"/>
          </w:tcPr>
          <w:p w14:paraId="1D0058A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15</w:t>
            </w:r>
          </w:p>
        </w:tc>
        <w:tc>
          <w:tcPr>
            <w:tcW w:w="992" w:type="dxa"/>
            <w:vMerge w:val="continue"/>
            <w:noWrap w:val="0"/>
          </w:tcPr>
          <w:p w14:paraId="35B0624D">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7E7BE7AC">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067C89AF">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DC1E5E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277F7D1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Директори ЗЗСО, працівники ВО</w:t>
            </w:r>
          </w:p>
        </w:tc>
        <w:tc>
          <w:tcPr>
            <w:tcW w:w="992" w:type="dxa"/>
            <w:noWrap w:val="0"/>
          </w:tcPr>
          <w:p w14:paraId="70018E97">
            <w:pPr>
              <w:contextualSpacing/>
              <w:jc w:val="both"/>
              <w:rPr>
                <w:rFonts w:hint="default" w:ascii="Times New Roman" w:hAnsi="Times New Roman" w:eastAsia="Aptos" w:cs="Times New Roman"/>
                <w:sz w:val="20"/>
                <w:szCs w:val="20"/>
                <w:lang w:val="uk-UA"/>
                <w14:ligatures w14:val="standardContextual"/>
              </w:rPr>
            </w:pPr>
          </w:p>
        </w:tc>
      </w:tr>
      <w:tr w14:paraId="0BF5D6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0B8D0DD5">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3.2.2 Поглиблено співпрацю з проєктами міжнародної технічної допомоги</w:t>
            </w:r>
          </w:p>
        </w:tc>
        <w:tc>
          <w:tcPr>
            <w:tcW w:w="1310" w:type="dxa"/>
            <w:noWrap w:val="0"/>
          </w:tcPr>
          <w:p w14:paraId="5121FEBF">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0AECCD96">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C0AB7E5">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32EB8EA4">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проєктів МТД, реалізованих в громаді завдяки активності освітньої сфери</w:t>
            </w:r>
          </w:p>
        </w:tc>
        <w:tc>
          <w:tcPr>
            <w:tcW w:w="1134" w:type="dxa"/>
            <w:noWrap w:val="0"/>
          </w:tcPr>
          <w:p w14:paraId="3B54A98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6EAD510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12</w:t>
            </w:r>
          </w:p>
        </w:tc>
        <w:tc>
          <w:tcPr>
            <w:tcW w:w="851" w:type="dxa"/>
            <w:noWrap w:val="0"/>
          </w:tcPr>
          <w:p w14:paraId="4237572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12</w:t>
            </w:r>
          </w:p>
        </w:tc>
        <w:tc>
          <w:tcPr>
            <w:tcW w:w="992" w:type="dxa"/>
            <w:noWrap w:val="0"/>
          </w:tcPr>
          <w:p w14:paraId="4196CC5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195,0</w:t>
            </w:r>
          </w:p>
        </w:tc>
        <w:tc>
          <w:tcPr>
            <w:tcW w:w="992" w:type="dxa"/>
            <w:noWrap w:val="0"/>
          </w:tcPr>
          <w:p w14:paraId="56E1716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195,0</w:t>
            </w:r>
          </w:p>
        </w:tc>
        <w:tc>
          <w:tcPr>
            <w:tcW w:w="1134" w:type="dxa"/>
            <w:noWrap w:val="0"/>
          </w:tcPr>
          <w:p w14:paraId="73F3977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215087F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392AF63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w:t>
            </w:r>
          </w:p>
        </w:tc>
        <w:tc>
          <w:tcPr>
            <w:tcW w:w="992" w:type="dxa"/>
            <w:noWrap w:val="0"/>
          </w:tcPr>
          <w:p w14:paraId="27DD08DF">
            <w:pPr>
              <w:contextualSpacing/>
              <w:jc w:val="both"/>
              <w:rPr>
                <w:rFonts w:hint="default" w:ascii="Times New Roman" w:hAnsi="Times New Roman" w:eastAsia="Aptos" w:cs="Times New Roman"/>
                <w:sz w:val="20"/>
                <w:szCs w:val="20"/>
                <w:lang w:val="uk-UA"/>
                <w14:ligatures w14:val="standardContextual"/>
              </w:rPr>
            </w:pPr>
          </w:p>
        </w:tc>
      </w:tr>
      <w:tr w14:paraId="73A8F2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5E0E51F2">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Реалізація міні проєктів по курсу за вибором «Навчаємось жити в громаді» в рамках співпраці з Швейцарсько-українським проєктом DECІDE</w:t>
            </w:r>
          </w:p>
        </w:tc>
        <w:tc>
          <w:tcPr>
            <w:tcW w:w="1310" w:type="dxa"/>
            <w:noWrap w:val="0"/>
          </w:tcPr>
          <w:p w14:paraId="58D80072">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4DBCD37F">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80160BD">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Реалізовані учнівські міні-проєкти на покращення умов навчання в школі</w:t>
            </w:r>
          </w:p>
        </w:tc>
        <w:tc>
          <w:tcPr>
            <w:tcW w:w="1134" w:type="dxa"/>
            <w:noWrap w:val="0"/>
          </w:tcPr>
          <w:p w14:paraId="300E75D3">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реалізованих учнівських проєктів</w:t>
            </w:r>
          </w:p>
        </w:tc>
        <w:tc>
          <w:tcPr>
            <w:tcW w:w="1134" w:type="dxa"/>
            <w:noWrap w:val="0"/>
          </w:tcPr>
          <w:p w14:paraId="6FF66F7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358BD7C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12</w:t>
            </w:r>
          </w:p>
        </w:tc>
        <w:tc>
          <w:tcPr>
            <w:tcW w:w="851" w:type="dxa"/>
            <w:noWrap w:val="0"/>
          </w:tcPr>
          <w:p w14:paraId="602E7C1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12</w:t>
            </w:r>
          </w:p>
        </w:tc>
        <w:tc>
          <w:tcPr>
            <w:tcW w:w="992" w:type="dxa"/>
            <w:noWrap w:val="0"/>
          </w:tcPr>
          <w:p w14:paraId="594EC0F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195,0</w:t>
            </w:r>
          </w:p>
        </w:tc>
        <w:tc>
          <w:tcPr>
            <w:tcW w:w="992" w:type="dxa"/>
            <w:noWrap w:val="0"/>
          </w:tcPr>
          <w:p w14:paraId="48A2DC5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195,0</w:t>
            </w:r>
          </w:p>
        </w:tc>
        <w:tc>
          <w:tcPr>
            <w:tcW w:w="1134" w:type="dxa"/>
            <w:noWrap w:val="0"/>
          </w:tcPr>
          <w:p w14:paraId="6AE4B81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72D2FB1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269A35A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w:t>
            </w:r>
          </w:p>
        </w:tc>
        <w:tc>
          <w:tcPr>
            <w:tcW w:w="992" w:type="dxa"/>
            <w:noWrap w:val="0"/>
          </w:tcPr>
          <w:p w14:paraId="0D0D9826">
            <w:pPr>
              <w:contextualSpacing/>
              <w:jc w:val="both"/>
              <w:rPr>
                <w:rFonts w:hint="default" w:ascii="Times New Roman" w:hAnsi="Times New Roman" w:eastAsia="Aptos" w:cs="Times New Roman"/>
                <w:sz w:val="20"/>
                <w:szCs w:val="20"/>
                <w:lang w:val="uk-UA"/>
                <w14:ligatures w14:val="standardContextual"/>
              </w:rPr>
            </w:pPr>
          </w:p>
        </w:tc>
      </w:tr>
      <w:tr w14:paraId="0A9D9F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23FD85B5">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3.2.3. Забезпечено популяризацію досягнень менської освітньої спільноти в мас-медіа</w:t>
            </w:r>
          </w:p>
        </w:tc>
        <w:tc>
          <w:tcPr>
            <w:tcW w:w="1310" w:type="dxa"/>
            <w:noWrap w:val="0"/>
          </w:tcPr>
          <w:p w14:paraId="217D72BF">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70E532CA">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2FA3499A">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4AE3F97D">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матеріалів, які були опубліковані в профільних виданнях Чернігівської області, про результати діяльності системи освіти Менської громади</w:t>
            </w:r>
          </w:p>
        </w:tc>
        <w:tc>
          <w:tcPr>
            <w:tcW w:w="1134" w:type="dxa"/>
            <w:noWrap w:val="0"/>
          </w:tcPr>
          <w:p w14:paraId="6FB6719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3844E3A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w:t>
            </w:r>
          </w:p>
        </w:tc>
        <w:tc>
          <w:tcPr>
            <w:tcW w:w="851" w:type="dxa"/>
            <w:noWrap w:val="0"/>
          </w:tcPr>
          <w:p w14:paraId="3CD6477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w:t>
            </w:r>
          </w:p>
        </w:tc>
        <w:tc>
          <w:tcPr>
            <w:tcW w:w="992" w:type="dxa"/>
            <w:vMerge w:val="restart"/>
            <w:noWrap w:val="0"/>
          </w:tcPr>
          <w:p w14:paraId="07DB18A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25,2</w:t>
            </w:r>
          </w:p>
        </w:tc>
        <w:tc>
          <w:tcPr>
            <w:tcW w:w="992" w:type="dxa"/>
            <w:vMerge w:val="restart"/>
            <w:noWrap w:val="0"/>
          </w:tcPr>
          <w:p w14:paraId="4F95D9F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25,2</w:t>
            </w:r>
          </w:p>
        </w:tc>
        <w:tc>
          <w:tcPr>
            <w:tcW w:w="1134" w:type="dxa"/>
            <w:vMerge w:val="restart"/>
            <w:noWrap w:val="0"/>
          </w:tcPr>
          <w:p w14:paraId="67D9489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606AFB1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2515343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w:t>
            </w:r>
          </w:p>
        </w:tc>
        <w:tc>
          <w:tcPr>
            <w:tcW w:w="992" w:type="dxa"/>
            <w:noWrap w:val="0"/>
          </w:tcPr>
          <w:p w14:paraId="14753D83">
            <w:pPr>
              <w:contextualSpacing/>
              <w:jc w:val="both"/>
              <w:rPr>
                <w:rFonts w:hint="default" w:ascii="Times New Roman" w:hAnsi="Times New Roman" w:eastAsia="Aptos" w:cs="Times New Roman"/>
                <w:sz w:val="20"/>
                <w:szCs w:val="20"/>
                <w:lang w:val="uk-UA"/>
                <w14:ligatures w14:val="standardContextual"/>
              </w:rPr>
            </w:pPr>
          </w:p>
        </w:tc>
      </w:tr>
      <w:tr w14:paraId="3D33DD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72D8B60D">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1C529AD6">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54781DB6">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3E683D4">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25BF4B6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педагогічних працівників, які вважають, що сайт закладу освіти регулярно наповнюються актуальною інформацією, у тому числі про якість освіти, фінансовий стан, закупівлі (оцінки 4 та 5 в опитуванні)</w:t>
            </w:r>
          </w:p>
        </w:tc>
        <w:tc>
          <w:tcPr>
            <w:tcW w:w="1134" w:type="dxa"/>
            <w:noWrap w:val="0"/>
          </w:tcPr>
          <w:p w14:paraId="4F516B3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2679597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70</w:t>
            </w:r>
          </w:p>
        </w:tc>
        <w:tc>
          <w:tcPr>
            <w:tcW w:w="851" w:type="dxa"/>
            <w:noWrap w:val="0"/>
          </w:tcPr>
          <w:p w14:paraId="68CD4B0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70</w:t>
            </w:r>
          </w:p>
        </w:tc>
        <w:tc>
          <w:tcPr>
            <w:tcW w:w="992" w:type="dxa"/>
            <w:vMerge w:val="continue"/>
            <w:noWrap w:val="0"/>
          </w:tcPr>
          <w:p w14:paraId="1B6DD695">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40C2F8E6">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59622536">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785852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4D7AEA8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Директори ЗЗСО, працівники ВО</w:t>
            </w:r>
          </w:p>
        </w:tc>
        <w:tc>
          <w:tcPr>
            <w:tcW w:w="992" w:type="dxa"/>
            <w:noWrap w:val="0"/>
          </w:tcPr>
          <w:p w14:paraId="4EA729FD">
            <w:pPr>
              <w:contextualSpacing/>
              <w:jc w:val="both"/>
              <w:rPr>
                <w:rFonts w:hint="default" w:ascii="Times New Roman" w:hAnsi="Times New Roman" w:eastAsia="Aptos" w:cs="Times New Roman"/>
                <w:sz w:val="20"/>
                <w:szCs w:val="20"/>
                <w:lang w:val="uk-UA"/>
                <w14:ligatures w14:val="standardContextual"/>
              </w:rPr>
            </w:pPr>
          </w:p>
        </w:tc>
      </w:tr>
      <w:tr w14:paraId="0E6D74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039D9600">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Належне оформлення та висвітлення інформації на офіційному веб-сайті Відділу освіти Менської міської ради</w:t>
            </w:r>
          </w:p>
        </w:tc>
        <w:tc>
          <w:tcPr>
            <w:tcW w:w="1310" w:type="dxa"/>
            <w:noWrap w:val="0"/>
          </w:tcPr>
          <w:p w14:paraId="7FF99946">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4A3A644B">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643FE7FA">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Працює офіційний веб-сайт Відділу освіти</w:t>
            </w:r>
          </w:p>
        </w:tc>
        <w:tc>
          <w:tcPr>
            <w:tcW w:w="1134" w:type="dxa"/>
            <w:noWrap w:val="0"/>
          </w:tcPr>
          <w:p w14:paraId="4032BBE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публікацій, опублікованих на офіційному веб-сайті Відділу освіти</w:t>
            </w:r>
          </w:p>
        </w:tc>
        <w:tc>
          <w:tcPr>
            <w:tcW w:w="1134" w:type="dxa"/>
            <w:noWrap w:val="0"/>
          </w:tcPr>
          <w:p w14:paraId="2594C14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2E7847F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w:t>
            </w:r>
          </w:p>
        </w:tc>
        <w:tc>
          <w:tcPr>
            <w:tcW w:w="851" w:type="dxa"/>
            <w:noWrap w:val="0"/>
          </w:tcPr>
          <w:p w14:paraId="1FFFC28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26</w:t>
            </w:r>
          </w:p>
        </w:tc>
        <w:tc>
          <w:tcPr>
            <w:tcW w:w="992" w:type="dxa"/>
            <w:noWrap w:val="0"/>
          </w:tcPr>
          <w:p w14:paraId="2292C1C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25,2</w:t>
            </w:r>
          </w:p>
        </w:tc>
        <w:tc>
          <w:tcPr>
            <w:tcW w:w="992" w:type="dxa"/>
            <w:noWrap w:val="0"/>
          </w:tcPr>
          <w:p w14:paraId="5758EB3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25,2</w:t>
            </w:r>
          </w:p>
        </w:tc>
        <w:tc>
          <w:tcPr>
            <w:tcW w:w="1134" w:type="dxa"/>
            <w:noWrap w:val="0"/>
          </w:tcPr>
          <w:p w14:paraId="4E79225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6EE29EA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1336408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w:t>
            </w:r>
          </w:p>
        </w:tc>
        <w:tc>
          <w:tcPr>
            <w:tcW w:w="992" w:type="dxa"/>
            <w:noWrap w:val="0"/>
          </w:tcPr>
          <w:p w14:paraId="37078617">
            <w:pPr>
              <w:contextualSpacing/>
              <w:jc w:val="both"/>
              <w:rPr>
                <w:rFonts w:hint="default" w:ascii="Times New Roman" w:hAnsi="Times New Roman" w:eastAsia="Aptos" w:cs="Times New Roman"/>
                <w:sz w:val="20"/>
                <w:szCs w:val="20"/>
                <w:lang w:val="uk-UA"/>
                <w14:ligatures w14:val="standardContextual"/>
              </w:rPr>
            </w:pPr>
          </w:p>
        </w:tc>
      </w:tr>
    </w:tbl>
    <w:p w14:paraId="5442C6E5">
      <w:pPr>
        <w:rPr>
          <w:rFonts w:ascii="Aptos" w:hAnsi="Aptos" w:eastAsia="Aptos" w:cs="Times New Roman"/>
          <w:lang w:val="uk-UA"/>
          <w14:ligatures w14:val="standardContextual"/>
        </w:rPr>
      </w:pPr>
    </w:p>
    <w:p w14:paraId="321BE6F3">
      <w:pPr>
        <w:ind w:firstLine="567"/>
        <w:jc w:val="both"/>
        <w:rPr>
          <w:rFonts w:ascii="Times New Roman" w:hAnsi="Times New Roman" w:eastAsia="Aptos" w:cs="Times New Roman"/>
          <w:sz w:val="23"/>
          <w:szCs w:val="23"/>
          <w:lang w:val="uk-UA"/>
          <w14:ligatures w14:val="standardContextual"/>
        </w:rPr>
      </w:pPr>
      <w:r>
        <w:rPr>
          <w:rFonts w:ascii="Times New Roman" w:hAnsi="Times New Roman" w:eastAsia="Aptos" w:cs="Times New Roman"/>
          <w:sz w:val="23"/>
          <w:szCs w:val="23"/>
          <w:lang w:val="uk-UA"/>
          <w14:ligatures w14:val="standardContextual"/>
        </w:rPr>
        <w:t>Для оцінки ходу виконання завдань та проєктів буде використовуватися наступна шкала оцінювання рівня виконання проєкту у складі Стратегії розвитку освіти:</w:t>
      </w:r>
    </w:p>
    <w:tbl>
      <w:tblPr>
        <w:tblStyle w:val="12"/>
        <w:tblW w:w="5000" w:type="pct"/>
        <w:tblInd w:w="0" w:type="dxa"/>
        <w:tblLayout w:type="autofit"/>
        <w:tblCellMar>
          <w:top w:w="75" w:type="dxa"/>
          <w:left w:w="75" w:type="dxa"/>
          <w:bottom w:w="75" w:type="dxa"/>
          <w:right w:w="75" w:type="dxa"/>
        </w:tblCellMar>
      </w:tblPr>
      <w:tblGrid>
        <w:gridCol w:w="7599"/>
        <w:gridCol w:w="7599"/>
      </w:tblGrid>
      <w:tr w14:paraId="7C2C07B0">
        <w:tblPrEx>
          <w:tblCellMar>
            <w:top w:w="75" w:type="dxa"/>
            <w:left w:w="75" w:type="dxa"/>
            <w:bottom w:w="75" w:type="dxa"/>
            <w:right w:w="75" w:type="dxa"/>
          </w:tblCellMar>
        </w:tblPrEx>
        <w:tc>
          <w:tcPr>
            <w:tcW w:w="0" w:type="auto"/>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478CB01E">
            <w:pPr>
              <w:jc w:val="both"/>
              <w:rPr>
                <w:rFonts w:ascii="Times New Roman" w:hAnsi="Times New Roman" w:eastAsia="Aptos" w:cs="Times New Roman"/>
                <w:b/>
                <w:szCs w:val="24"/>
                <w:lang w:val="uk-UA"/>
                <w14:ligatures w14:val="standardContextual"/>
              </w:rPr>
            </w:pPr>
            <w:r>
              <w:rPr>
                <w:rFonts w:ascii="Times New Roman" w:hAnsi="Times New Roman" w:eastAsia="Aptos" w:cs="Times New Roman"/>
                <w:b/>
                <w:szCs w:val="24"/>
                <w:lang w:val="uk-UA"/>
                <w14:ligatures w14:val="standardContextual"/>
              </w:rPr>
              <w:t>Ступінь відхилення</w:t>
            </w:r>
          </w:p>
        </w:tc>
        <w:tc>
          <w:tcPr>
            <w:tcW w:w="0" w:type="auto"/>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67C65FFD">
            <w:pPr>
              <w:jc w:val="both"/>
              <w:rPr>
                <w:rFonts w:ascii="Times New Roman" w:hAnsi="Times New Roman" w:eastAsia="Aptos" w:cs="Times New Roman"/>
                <w:b/>
                <w:szCs w:val="24"/>
                <w:lang w:val="uk-UA"/>
                <w14:ligatures w14:val="standardContextual"/>
              </w:rPr>
            </w:pPr>
            <w:r>
              <w:rPr>
                <w:rFonts w:ascii="Times New Roman" w:hAnsi="Times New Roman" w:eastAsia="Aptos" w:cs="Times New Roman"/>
                <w:b/>
                <w:szCs w:val="24"/>
                <w:lang w:val="uk-UA"/>
                <w14:ligatures w14:val="standardContextual"/>
              </w:rPr>
              <w:t>Рівень показника виконання</w:t>
            </w:r>
          </w:p>
        </w:tc>
      </w:tr>
      <w:tr w14:paraId="2EF6101D">
        <w:tblPrEx>
          <w:tblCellMar>
            <w:top w:w="75" w:type="dxa"/>
            <w:left w:w="75" w:type="dxa"/>
            <w:bottom w:w="75" w:type="dxa"/>
            <w:right w:w="75" w:type="dxa"/>
          </w:tblCellMar>
        </w:tblPrEx>
        <w:tc>
          <w:tcPr>
            <w:tcW w:w="0" w:type="auto"/>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7434AABA">
            <w:pPr>
              <w:jc w:val="both"/>
              <w:rPr>
                <w:rFonts w:ascii="Times New Roman" w:hAnsi="Times New Roman" w:eastAsia="Aptos" w:cs="Times New Roman"/>
                <w:szCs w:val="24"/>
                <w:lang w:val="uk-UA"/>
                <w14:ligatures w14:val="standardContextual"/>
              </w:rPr>
            </w:pPr>
            <w:r>
              <w:rPr>
                <w:rFonts w:ascii="Times New Roman" w:hAnsi="Times New Roman" w:eastAsia="Aptos" w:cs="Times New Roman"/>
                <w:szCs w:val="24"/>
                <w:lang w:val="uk-UA"/>
                <w14:ligatures w14:val="standardContextual"/>
              </w:rPr>
              <w:t>Незначне відхилення</w:t>
            </w:r>
          </w:p>
        </w:tc>
        <w:tc>
          <w:tcPr>
            <w:tcW w:w="0" w:type="auto"/>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2B9BA3D2">
            <w:pPr>
              <w:jc w:val="both"/>
              <w:rPr>
                <w:rFonts w:ascii="Times New Roman" w:hAnsi="Times New Roman" w:eastAsia="Aptos" w:cs="Times New Roman"/>
                <w:szCs w:val="24"/>
                <w:lang w:val="uk-UA"/>
                <w14:ligatures w14:val="standardContextual"/>
              </w:rPr>
            </w:pPr>
            <w:r>
              <w:rPr>
                <w:rFonts w:ascii="Times New Roman" w:hAnsi="Times New Roman" w:eastAsia="Aptos" w:cs="Times New Roman"/>
                <w:szCs w:val="24"/>
                <w:lang w:val="uk-UA"/>
                <w14:ligatures w14:val="standardContextual"/>
              </w:rPr>
              <w:t>0,9-1,0</w:t>
            </w:r>
          </w:p>
        </w:tc>
      </w:tr>
      <w:tr w14:paraId="73120C38">
        <w:tblPrEx>
          <w:tblCellMar>
            <w:top w:w="75" w:type="dxa"/>
            <w:left w:w="75" w:type="dxa"/>
            <w:bottom w:w="75" w:type="dxa"/>
            <w:right w:w="75" w:type="dxa"/>
          </w:tblCellMar>
        </w:tblPrEx>
        <w:tc>
          <w:tcPr>
            <w:tcW w:w="2500" w:type="pct"/>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002F3AC1">
            <w:pPr>
              <w:jc w:val="both"/>
              <w:rPr>
                <w:rFonts w:ascii="Times New Roman" w:hAnsi="Times New Roman" w:eastAsia="Aptos" w:cs="Times New Roman"/>
                <w:szCs w:val="24"/>
                <w:lang w:val="uk-UA"/>
                <w14:ligatures w14:val="standardContextual"/>
              </w:rPr>
            </w:pPr>
            <w:r>
              <w:rPr>
                <w:rFonts w:ascii="Times New Roman" w:hAnsi="Times New Roman" w:eastAsia="Aptos" w:cs="Times New Roman"/>
                <w:szCs w:val="24"/>
                <w:lang w:val="uk-UA"/>
                <w14:ligatures w14:val="standardContextual"/>
              </w:rPr>
              <w:t>Відчутні відхилення</w:t>
            </w:r>
          </w:p>
        </w:tc>
        <w:tc>
          <w:tcPr>
            <w:tcW w:w="0" w:type="auto"/>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05507EE1">
            <w:pPr>
              <w:jc w:val="both"/>
              <w:rPr>
                <w:rFonts w:ascii="Times New Roman" w:hAnsi="Times New Roman" w:eastAsia="Aptos" w:cs="Times New Roman"/>
                <w:szCs w:val="24"/>
                <w:lang w:val="uk-UA"/>
                <w14:ligatures w14:val="standardContextual"/>
              </w:rPr>
            </w:pPr>
            <w:r>
              <w:rPr>
                <w:rFonts w:ascii="Times New Roman" w:hAnsi="Times New Roman" w:eastAsia="Aptos" w:cs="Times New Roman"/>
                <w:szCs w:val="24"/>
                <w:lang w:val="uk-UA"/>
                <w14:ligatures w14:val="standardContextual"/>
              </w:rPr>
              <w:t>0,75-0,89</w:t>
            </w:r>
          </w:p>
        </w:tc>
      </w:tr>
      <w:tr w14:paraId="57F40041">
        <w:tblPrEx>
          <w:tblCellMar>
            <w:top w:w="75" w:type="dxa"/>
            <w:left w:w="75" w:type="dxa"/>
            <w:bottom w:w="75" w:type="dxa"/>
            <w:right w:w="75" w:type="dxa"/>
          </w:tblCellMar>
        </w:tblPrEx>
        <w:tc>
          <w:tcPr>
            <w:tcW w:w="0" w:type="auto"/>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5A95C4D6">
            <w:pPr>
              <w:jc w:val="both"/>
              <w:rPr>
                <w:rFonts w:ascii="Times New Roman" w:hAnsi="Times New Roman" w:eastAsia="Aptos" w:cs="Times New Roman"/>
                <w:szCs w:val="24"/>
                <w:lang w:val="uk-UA"/>
                <w14:ligatures w14:val="standardContextual"/>
              </w:rPr>
            </w:pPr>
            <w:r>
              <w:rPr>
                <w:rFonts w:ascii="Times New Roman" w:hAnsi="Times New Roman" w:eastAsia="Aptos" w:cs="Times New Roman"/>
                <w:szCs w:val="24"/>
                <w:lang w:val="uk-UA"/>
                <w14:ligatures w14:val="standardContextual"/>
              </w:rPr>
              <w:t>Відставання (затримка виконання)</w:t>
            </w:r>
          </w:p>
        </w:tc>
        <w:tc>
          <w:tcPr>
            <w:tcW w:w="0" w:type="auto"/>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49B39229">
            <w:pPr>
              <w:jc w:val="both"/>
              <w:rPr>
                <w:rFonts w:ascii="Times New Roman" w:hAnsi="Times New Roman" w:eastAsia="Aptos" w:cs="Times New Roman"/>
                <w:szCs w:val="24"/>
                <w:lang w:val="uk-UA"/>
                <w14:ligatures w14:val="standardContextual"/>
              </w:rPr>
            </w:pPr>
            <w:r>
              <w:rPr>
                <w:rFonts w:ascii="Times New Roman" w:hAnsi="Times New Roman" w:eastAsia="Aptos" w:cs="Times New Roman"/>
                <w:szCs w:val="24"/>
                <w:lang w:val="uk-UA"/>
                <w14:ligatures w14:val="standardContextual"/>
              </w:rPr>
              <w:t>0,5-0,74</w:t>
            </w:r>
          </w:p>
        </w:tc>
      </w:tr>
      <w:tr w14:paraId="030CB88F">
        <w:tblPrEx>
          <w:tblCellMar>
            <w:top w:w="75" w:type="dxa"/>
            <w:left w:w="75" w:type="dxa"/>
            <w:bottom w:w="75" w:type="dxa"/>
            <w:right w:w="75" w:type="dxa"/>
          </w:tblCellMar>
        </w:tblPrEx>
        <w:trPr>
          <w:trHeight w:val="279" w:hRule="atLeast"/>
        </w:trPr>
        <w:tc>
          <w:tcPr>
            <w:tcW w:w="0" w:type="auto"/>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4CCA9D16">
            <w:pPr>
              <w:jc w:val="both"/>
              <w:rPr>
                <w:rFonts w:ascii="Times New Roman" w:hAnsi="Times New Roman" w:eastAsia="Aptos" w:cs="Times New Roman"/>
                <w:szCs w:val="24"/>
                <w:lang w:val="uk-UA"/>
                <w14:ligatures w14:val="standardContextual"/>
              </w:rPr>
            </w:pPr>
            <w:r>
              <w:rPr>
                <w:rFonts w:ascii="Times New Roman" w:hAnsi="Times New Roman" w:eastAsia="Aptos" w:cs="Times New Roman"/>
                <w:szCs w:val="24"/>
                <w:lang w:val="uk-UA"/>
                <w14:ligatures w14:val="standardContextual"/>
              </w:rPr>
              <w:t>Загроза невиконання</w:t>
            </w:r>
          </w:p>
        </w:tc>
        <w:tc>
          <w:tcPr>
            <w:tcW w:w="0" w:type="auto"/>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33054E70">
            <w:pPr>
              <w:jc w:val="both"/>
              <w:rPr>
                <w:rFonts w:ascii="Times New Roman" w:hAnsi="Times New Roman" w:eastAsia="Aptos" w:cs="Times New Roman"/>
                <w:szCs w:val="24"/>
                <w:lang w:val="uk-UA"/>
                <w14:ligatures w14:val="standardContextual"/>
              </w:rPr>
            </w:pPr>
            <w:r>
              <w:rPr>
                <w:rFonts w:ascii="Times New Roman" w:hAnsi="Times New Roman" w:eastAsia="Aptos" w:cs="Times New Roman"/>
                <w:szCs w:val="24"/>
                <w:lang w:val="uk-UA"/>
                <w14:ligatures w14:val="standardContextual"/>
              </w:rPr>
              <w:t>менш за 0,5</w:t>
            </w:r>
          </w:p>
        </w:tc>
      </w:tr>
    </w:tbl>
    <w:p w14:paraId="01D661AE">
      <w:pPr>
        <w:rPr>
          <w:rFonts w:ascii="Aptos" w:hAnsi="Aptos" w:eastAsia="Aptos" w:cs="Times New Roman"/>
          <w:lang w:val="uk-UA"/>
          <w14:ligatures w14:val="standardContextual"/>
        </w:rPr>
      </w:pPr>
    </w:p>
    <w:p w14:paraId="253CF1DD">
      <w:pPr>
        <w:spacing w:after="0"/>
        <w:ind w:firstLine="567"/>
        <w:jc w:val="both"/>
        <w:rPr>
          <w:rFonts w:ascii="Times New Roman" w:hAnsi="Times New Roman"/>
          <w:sz w:val="24"/>
          <w:szCs w:val="24"/>
          <w:lang w:val="uk-UA"/>
        </w:rPr>
      </w:pPr>
    </w:p>
    <w:p w14:paraId="05508A5A">
      <w:pPr>
        <w:spacing w:after="0"/>
        <w:ind w:firstLine="567"/>
        <w:jc w:val="both"/>
        <w:rPr>
          <w:rFonts w:ascii="Times New Roman" w:hAnsi="Times New Roman"/>
          <w:sz w:val="24"/>
          <w:szCs w:val="24"/>
          <w:lang w:val="uk-UA"/>
        </w:rPr>
      </w:pPr>
    </w:p>
    <w:p w14:paraId="45F6C932">
      <w:pPr>
        <w:spacing w:after="0"/>
        <w:ind w:firstLine="567"/>
        <w:jc w:val="both"/>
        <w:rPr>
          <w:rFonts w:ascii="Times New Roman" w:hAnsi="Times New Roman"/>
          <w:sz w:val="24"/>
          <w:szCs w:val="24"/>
          <w:lang w:val="uk-UA"/>
        </w:rPr>
      </w:pPr>
    </w:p>
    <w:p w14:paraId="0C1F8483">
      <w:pPr>
        <w:spacing w:after="0"/>
        <w:ind w:firstLine="567"/>
        <w:jc w:val="both"/>
        <w:rPr>
          <w:rFonts w:ascii="Times New Roman" w:hAnsi="Times New Roman"/>
          <w:sz w:val="24"/>
          <w:szCs w:val="24"/>
          <w:lang w:val="uk-UA"/>
        </w:rPr>
      </w:pPr>
    </w:p>
    <w:p w14:paraId="06A84169">
      <w:pPr>
        <w:spacing w:after="0"/>
        <w:ind w:firstLine="567"/>
        <w:jc w:val="both"/>
        <w:rPr>
          <w:rFonts w:ascii="Times New Roman" w:hAnsi="Times New Roman"/>
          <w:sz w:val="24"/>
          <w:szCs w:val="24"/>
          <w:lang w:val="uk-UA"/>
        </w:rPr>
      </w:pPr>
    </w:p>
    <w:p w14:paraId="11F8A534">
      <w:pPr>
        <w:spacing w:after="0"/>
        <w:ind w:firstLine="567"/>
        <w:jc w:val="both"/>
        <w:rPr>
          <w:rFonts w:ascii="Times New Roman" w:hAnsi="Times New Roman"/>
          <w:sz w:val="24"/>
          <w:szCs w:val="24"/>
          <w:lang w:val="uk-UA"/>
        </w:rPr>
      </w:pPr>
    </w:p>
    <w:p w14:paraId="0617BAFC">
      <w:pPr>
        <w:spacing w:after="0"/>
        <w:ind w:firstLine="567"/>
        <w:jc w:val="both"/>
        <w:rPr>
          <w:rFonts w:ascii="Times New Roman" w:hAnsi="Times New Roman"/>
          <w:sz w:val="24"/>
          <w:szCs w:val="24"/>
          <w:lang w:val="uk-UA"/>
        </w:rPr>
      </w:pPr>
    </w:p>
    <w:p w14:paraId="764269DF">
      <w:pPr>
        <w:spacing w:after="0"/>
        <w:ind w:firstLine="567"/>
        <w:jc w:val="both"/>
        <w:rPr>
          <w:rFonts w:ascii="Times New Roman" w:hAnsi="Times New Roman"/>
          <w:sz w:val="24"/>
          <w:szCs w:val="24"/>
          <w:lang w:val="uk-UA"/>
        </w:rPr>
      </w:pPr>
    </w:p>
    <w:p w14:paraId="2ACC0565">
      <w:pPr>
        <w:spacing w:after="0"/>
        <w:ind w:firstLine="567"/>
        <w:jc w:val="both"/>
        <w:rPr>
          <w:rFonts w:ascii="Times New Roman" w:hAnsi="Times New Roman"/>
          <w:sz w:val="24"/>
          <w:szCs w:val="24"/>
          <w:lang w:val="uk-UA"/>
        </w:rPr>
      </w:pPr>
    </w:p>
    <w:p w14:paraId="451A26B8">
      <w:pPr>
        <w:spacing w:after="0"/>
        <w:ind w:firstLine="567"/>
        <w:jc w:val="both"/>
        <w:rPr>
          <w:rFonts w:ascii="Times New Roman" w:hAnsi="Times New Roman"/>
          <w:sz w:val="24"/>
          <w:szCs w:val="24"/>
          <w:lang w:val="uk-UA"/>
        </w:rPr>
      </w:pPr>
    </w:p>
    <w:p w14:paraId="1D71629F">
      <w:pPr>
        <w:spacing w:after="0"/>
        <w:ind w:firstLine="567"/>
        <w:jc w:val="both"/>
        <w:rPr>
          <w:rFonts w:ascii="Times New Roman" w:hAnsi="Times New Roman"/>
          <w:sz w:val="24"/>
          <w:szCs w:val="24"/>
          <w:lang w:val="uk-UA"/>
        </w:rPr>
      </w:pPr>
    </w:p>
    <w:p w14:paraId="148DA7E2">
      <w:pPr>
        <w:spacing w:after="0"/>
        <w:ind w:firstLine="567"/>
        <w:jc w:val="both"/>
        <w:rPr>
          <w:rFonts w:ascii="Times New Roman" w:hAnsi="Times New Roman"/>
          <w:sz w:val="24"/>
          <w:szCs w:val="24"/>
          <w:lang w:val="uk-UA"/>
        </w:rPr>
      </w:pPr>
    </w:p>
    <w:p w14:paraId="2A936C75">
      <w:pPr>
        <w:spacing w:after="0"/>
        <w:ind w:firstLine="11057"/>
        <w:jc w:val="both"/>
        <w:rPr>
          <w:rFonts w:ascii="Times New Roman" w:hAnsi="Times New Roman"/>
          <w:sz w:val="24"/>
          <w:szCs w:val="24"/>
          <w:lang w:val="uk-UA"/>
        </w:rPr>
      </w:pPr>
      <w:r>
        <w:rPr>
          <w:rFonts w:ascii="Times New Roman" w:hAnsi="Times New Roman"/>
          <w:sz w:val="24"/>
          <w:szCs w:val="24"/>
          <w:lang w:val="uk-UA"/>
        </w:rPr>
        <w:t>Додаток 2</w:t>
      </w:r>
    </w:p>
    <w:p w14:paraId="270EBCBE">
      <w:pPr>
        <w:spacing w:after="0"/>
        <w:ind w:firstLine="11057"/>
        <w:jc w:val="both"/>
        <w:rPr>
          <w:rFonts w:ascii="Times New Roman" w:hAnsi="Times New Roman"/>
          <w:sz w:val="24"/>
          <w:szCs w:val="24"/>
          <w:lang w:val="uk-UA"/>
        </w:rPr>
      </w:pPr>
      <w:r>
        <w:rPr>
          <w:rFonts w:ascii="Times New Roman" w:hAnsi="Times New Roman"/>
          <w:sz w:val="24"/>
          <w:szCs w:val="24"/>
          <w:lang w:val="uk-UA"/>
        </w:rPr>
        <w:t xml:space="preserve">до Звіту про виконання </w:t>
      </w:r>
    </w:p>
    <w:p w14:paraId="127D436D">
      <w:pPr>
        <w:spacing w:after="0"/>
        <w:ind w:firstLine="11057"/>
        <w:jc w:val="both"/>
        <w:rPr>
          <w:rFonts w:ascii="Times New Roman" w:hAnsi="Times New Roman"/>
          <w:sz w:val="24"/>
          <w:szCs w:val="24"/>
          <w:lang w:val="uk-UA"/>
        </w:rPr>
      </w:pPr>
      <w:r>
        <w:rPr>
          <w:rFonts w:ascii="Times New Roman" w:hAnsi="Times New Roman"/>
          <w:sz w:val="24"/>
          <w:szCs w:val="24"/>
          <w:lang w:val="uk-UA"/>
        </w:rPr>
        <w:t>Стратегії освіти Менської міської</w:t>
      </w:r>
    </w:p>
    <w:p w14:paraId="67D218F2">
      <w:pPr>
        <w:spacing w:after="0"/>
        <w:ind w:firstLine="11057"/>
        <w:jc w:val="both"/>
        <w:rPr>
          <w:rFonts w:ascii="Times New Roman" w:hAnsi="Times New Roman"/>
          <w:sz w:val="24"/>
          <w:szCs w:val="24"/>
          <w:lang w:val="uk-UA"/>
        </w:rPr>
      </w:pPr>
      <w:r>
        <w:rPr>
          <w:rFonts w:ascii="Times New Roman" w:hAnsi="Times New Roman"/>
          <w:sz w:val="24"/>
          <w:szCs w:val="24"/>
          <w:lang w:val="uk-UA"/>
        </w:rPr>
        <w:t xml:space="preserve">територіальної громади </w:t>
      </w:r>
    </w:p>
    <w:p w14:paraId="134F6F4A">
      <w:pPr>
        <w:spacing w:after="0"/>
        <w:ind w:firstLine="11057"/>
        <w:jc w:val="both"/>
        <w:rPr>
          <w:rFonts w:ascii="Times New Roman" w:hAnsi="Times New Roman"/>
          <w:sz w:val="24"/>
          <w:szCs w:val="24"/>
          <w:lang w:val="uk-UA"/>
        </w:rPr>
      </w:pPr>
      <w:r>
        <w:rPr>
          <w:rFonts w:ascii="Times New Roman" w:hAnsi="Times New Roman"/>
          <w:sz w:val="24"/>
          <w:szCs w:val="24"/>
          <w:lang w:val="uk-UA"/>
        </w:rPr>
        <w:t>за 2024 - 2025 роки</w:t>
      </w:r>
    </w:p>
    <w:p w14:paraId="3FAAF80B">
      <w:pPr>
        <w:spacing w:after="0"/>
        <w:ind w:firstLine="567"/>
        <w:jc w:val="both"/>
        <w:rPr>
          <w:rFonts w:ascii="Times New Roman" w:hAnsi="Times New Roman"/>
          <w:sz w:val="24"/>
          <w:szCs w:val="24"/>
          <w:lang w:val="uk-UA"/>
        </w:rPr>
      </w:pPr>
    </w:p>
    <w:p w14:paraId="2CACAC2C">
      <w:pPr>
        <w:ind w:hanging="3"/>
        <w:contextualSpacing/>
        <w:jc w:val="center"/>
        <w:rPr>
          <w:rFonts w:ascii="Times New Roman" w:hAnsi="Times New Roman" w:eastAsia="Aptos" w:cs="Times New Roman"/>
          <w:b/>
          <w:color w:val="000000"/>
          <w:sz w:val="24"/>
          <w:szCs w:val="24"/>
          <w:lang w:val="uk-UA"/>
          <w14:ligatures w14:val="standardContextual"/>
        </w:rPr>
      </w:pPr>
      <w:r>
        <w:rPr>
          <w:rFonts w:ascii="Times New Roman" w:hAnsi="Times New Roman" w:eastAsia="Aptos" w:cs="Times New Roman"/>
          <w:b/>
          <w:color w:val="000000"/>
          <w:sz w:val="24"/>
          <w:szCs w:val="24"/>
          <w:lang w:val="uk-UA"/>
          <w14:ligatures w14:val="standardContextual"/>
        </w:rPr>
        <w:t xml:space="preserve">ЗВІТ </w:t>
      </w:r>
    </w:p>
    <w:p w14:paraId="6A63864B">
      <w:pPr>
        <w:ind w:hanging="3"/>
        <w:contextualSpacing/>
        <w:jc w:val="center"/>
        <w:rPr>
          <w:rFonts w:ascii="Times New Roman" w:hAnsi="Times New Roman" w:eastAsia="Aptos" w:cs="Times New Roman"/>
          <w:b/>
          <w:color w:val="000000"/>
          <w:sz w:val="24"/>
          <w:szCs w:val="24"/>
          <w:lang w:val="uk-UA"/>
          <w14:ligatures w14:val="standardContextual"/>
        </w:rPr>
      </w:pPr>
      <w:r>
        <w:rPr>
          <w:rFonts w:ascii="Times New Roman" w:hAnsi="Times New Roman" w:eastAsia="Aptos" w:cs="Times New Roman"/>
          <w:b/>
          <w:color w:val="000000"/>
          <w:sz w:val="24"/>
          <w:szCs w:val="24"/>
          <w:lang w:val="uk-UA"/>
          <w14:ligatures w14:val="standardContextual"/>
        </w:rPr>
        <w:t>про результати моніторингу впровадження Стратегії розвитку освіти</w:t>
      </w:r>
    </w:p>
    <w:p w14:paraId="4A699277">
      <w:pPr>
        <w:ind w:hanging="3"/>
        <w:contextualSpacing/>
        <w:jc w:val="center"/>
        <w:rPr>
          <w:rFonts w:ascii="Times New Roman" w:hAnsi="Times New Roman" w:eastAsia="Aptos" w:cs="Times New Roman"/>
          <w:b/>
          <w:color w:val="000000"/>
          <w:sz w:val="24"/>
          <w:szCs w:val="24"/>
          <w:lang w:val="uk-UA"/>
          <w14:ligatures w14:val="standardContextual"/>
        </w:rPr>
      </w:pPr>
      <w:r>
        <w:rPr>
          <w:rFonts w:ascii="Times New Roman" w:hAnsi="Times New Roman" w:eastAsia="Aptos" w:cs="Times New Roman"/>
          <w:b/>
          <w:color w:val="000000"/>
          <w:sz w:val="24"/>
          <w:szCs w:val="24"/>
          <w14:ligatures w14:val="standardContextual"/>
        </w:rPr>
        <w:t>Менської міської</w:t>
      </w:r>
      <w:r>
        <w:rPr>
          <w:rFonts w:ascii="Times New Roman" w:hAnsi="Times New Roman" w:eastAsia="Aptos" w:cs="Times New Roman"/>
          <w:b/>
          <w:color w:val="000000"/>
          <w:sz w:val="24"/>
          <w:szCs w:val="24"/>
          <w:lang w:val="uk-UA"/>
          <w14:ligatures w14:val="standardContextual"/>
        </w:rPr>
        <w:t xml:space="preserve"> територіальної громади</w:t>
      </w:r>
    </w:p>
    <w:tbl>
      <w:tblPr>
        <w:tblStyle w:val="12"/>
        <w:tblW w:w="16019"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1310"/>
        <w:gridCol w:w="1275"/>
        <w:gridCol w:w="1276"/>
        <w:gridCol w:w="1134"/>
        <w:gridCol w:w="1134"/>
        <w:gridCol w:w="992"/>
        <w:gridCol w:w="851"/>
        <w:gridCol w:w="992"/>
        <w:gridCol w:w="992"/>
        <w:gridCol w:w="1134"/>
        <w:gridCol w:w="1276"/>
        <w:gridCol w:w="1560"/>
        <w:gridCol w:w="992"/>
      </w:tblGrid>
      <w:tr w14:paraId="207B4D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 w:hRule="atLeast"/>
          <w:tblHeader/>
        </w:trPr>
        <w:tc>
          <w:tcPr>
            <w:tcW w:w="1101" w:type="dxa"/>
            <w:vMerge w:val="restart"/>
            <w:noWrap w:val="0"/>
          </w:tcPr>
          <w:p w14:paraId="0993CE7C">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Цілі/операційні цілі/завдання/заходи</w:t>
            </w:r>
          </w:p>
        </w:tc>
        <w:tc>
          <w:tcPr>
            <w:tcW w:w="1310" w:type="dxa"/>
            <w:vMerge w:val="restart"/>
            <w:noWrap w:val="0"/>
          </w:tcPr>
          <w:p w14:paraId="7ADDC798">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Рівень показника виконання</w:t>
            </w:r>
          </w:p>
        </w:tc>
        <w:tc>
          <w:tcPr>
            <w:tcW w:w="1275" w:type="dxa"/>
            <w:vMerge w:val="restart"/>
            <w:noWrap w:val="0"/>
          </w:tcPr>
          <w:p w14:paraId="4891BD22">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Ступінь відхилення показника виконання</w:t>
            </w:r>
          </w:p>
        </w:tc>
        <w:tc>
          <w:tcPr>
            <w:tcW w:w="1276" w:type="dxa"/>
            <w:vMerge w:val="restart"/>
            <w:noWrap w:val="0"/>
          </w:tcPr>
          <w:p w14:paraId="210544B4">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Результат</w:t>
            </w:r>
          </w:p>
        </w:tc>
        <w:tc>
          <w:tcPr>
            <w:tcW w:w="1134" w:type="dxa"/>
            <w:vMerge w:val="restart"/>
            <w:noWrap w:val="0"/>
          </w:tcPr>
          <w:p w14:paraId="36ACDFB4">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Індикатор результату</w:t>
            </w:r>
          </w:p>
        </w:tc>
        <w:tc>
          <w:tcPr>
            <w:tcW w:w="1134" w:type="dxa"/>
            <w:vMerge w:val="restart"/>
            <w:noWrap w:val="0"/>
          </w:tcPr>
          <w:p w14:paraId="771774C4">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Показник/одиниця виміру</w:t>
            </w:r>
          </w:p>
        </w:tc>
        <w:tc>
          <w:tcPr>
            <w:tcW w:w="1843" w:type="dxa"/>
            <w:gridSpan w:val="2"/>
            <w:noWrap w:val="0"/>
          </w:tcPr>
          <w:p w14:paraId="3E041305">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2025</w:t>
            </w:r>
          </w:p>
        </w:tc>
        <w:tc>
          <w:tcPr>
            <w:tcW w:w="1984" w:type="dxa"/>
            <w:gridSpan w:val="2"/>
            <w:noWrap w:val="0"/>
          </w:tcPr>
          <w:p w14:paraId="2ED89090">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Стан фінансування</w:t>
            </w:r>
          </w:p>
        </w:tc>
        <w:tc>
          <w:tcPr>
            <w:tcW w:w="1134" w:type="dxa"/>
            <w:vMerge w:val="restart"/>
            <w:noWrap w:val="0"/>
          </w:tcPr>
          <w:p w14:paraId="1413DD09">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Джерело фінансування</w:t>
            </w:r>
          </w:p>
        </w:tc>
        <w:tc>
          <w:tcPr>
            <w:tcW w:w="1276" w:type="dxa"/>
            <w:vMerge w:val="restart"/>
            <w:noWrap w:val="0"/>
          </w:tcPr>
          <w:p w14:paraId="702FB9C7">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Джерело інформації</w:t>
            </w:r>
          </w:p>
        </w:tc>
        <w:tc>
          <w:tcPr>
            <w:tcW w:w="1560" w:type="dxa"/>
            <w:vMerge w:val="restart"/>
            <w:noWrap w:val="0"/>
          </w:tcPr>
          <w:p w14:paraId="57A82304">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Відповідальний виконавець</w:t>
            </w:r>
          </w:p>
        </w:tc>
        <w:tc>
          <w:tcPr>
            <w:tcW w:w="992" w:type="dxa"/>
            <w:vMerge w:val="restart"/>
            <w:noWrap w:val="0"/>
          </w:tcPr>
          <w:p w14:paraId="58FB9712">
            <w:pPr>
              <w:contextualSpacing/>
              <w:jc w:val="center"/>
              <w:rPr>
                <w:rFonts w:hint="default" w:ascii="Times New Roman" w:hAnsi="Times New Roman" w:eastAsia="Aptos" w:cs="Times New Roman"/>
                <w:b/>
                <w:sz w:val="18"/>
                <w:szCs w:val="20"/>
                <w:lang w:val="uk-UA"/>
                <w14:ligatures w14:val="standardContextual"/>
              </w:rPr>
            </w:pPr>
            <w:r>
              <w:rPr>
                <w:rFonts w:hint="default" w:ascii="Times New Roman" w:hAnsi="Times New Roman" w:eastAsia="Aptos" w:cs="Times New Roman"/>
                <w:b/>
                <w:sz w:val="18"/>
                <w:szCs w:val="20"/>
                <w:lang w:val="uk-UA"/>
                <w14:ligatures w14:val="standardContextual"/>
              </w:rPr>
              <w:t>Коментарі</w:t>
            </w:r>
          </w:p>
        </w:tc>
      </w:tr>
      <w:tr w14:paraId="0B712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 w:hRule="atLeast"/>
          <w:tblHeader/>
        </w:trPr>
        <w:tc>
          <w:tcPr>
            <w:tcW w:w="1101" w:type="dxa"/>
            <w:vMerge w:val="continue"/>
            <w:noWrap w:val="0"/>
          </w:tcPr>
          <w:p w14:paraId="057A4264">
            <w:pPr>
              <w:contextualSpacing/>
              <w:jc w:val="both"/>
              <w:rPr>
                <w:rFonts w:hint="default" w:ascii="Times New Roman" w:hAnsi="Times New Roman" w:eastAsia="Aptos" w:cs="Times New Roman"/>
                <w:b/>
                <w:sz w:val="24"/>
                <w:szCs w:val="24"/>
                <w:lang w:val="uk-UA"/>
                <w14:ligatures w14:val="standardContextual"/>
              </w:rPr>
            </w:pPr>
          </w:p>
        </w:tc>
        <w:tc>
          <w:tcPr>
            <w:tcW w:w="1310" w:type="dxa"/>
            <w:vMerge w:val="continue"/>
            <w:noWrap w:val="0"/>
          </w:tcPr>
          <w:p w14:paraId="2ACD49CD">
            <w:pPr>
              <w:contextualSpacing/>
              <w:jc w:val="both"/>
              <w:rPr>
                <w:rFonts w:hint="default" w:ascii="Times New Roman" w:hAnsi="Times New Roman" w:eastAsia="Aptos" w:cs="Times New Roman"/>
                <w:b/>
                <w:sz w:val="24"/>
                <w:szCs w:val="24"/>
                <w:lang w:val="uk-UA"/>
                <w14:ligatures w14:val="standardContextual"/>
              </w:rPr>
            </w:pPr>
          </w:p>
        </w:tc>
        <w:tc>
          <w:tcPr>
            <w:tcW w:w="1275" w:type="dxa"/>
            <w:vMerge w:val="continue"/>
            <w:noWrap w:val="0"/>
          </w:tcPr>
          <w:p w14:paraId="524038E9">
            <w:pPr>
              <w:contextualSpacing/>
              <w:jc w:val="both"/>
              <w:rPr>
                <w:rFonts w:hint="default" w:ascii="Times New Roman" w:hAnsi="Times New Roman" w:eastAsia="Aptos" w:cs="Times New Roman"/>
                <w:b/>
                <w:sz w:val="24"/>
                <w:szCs w:val="24"/>
                <w:lang w:val="uk-UA"/>
                <w14:ligatures w14:val="standardContextual"/>
              </w:rPr>
            </w:pPr>
          </w:p>
        </w:tc>
        <w:tc>
          <w:tcPr>
            <w:tcW w:w="1276" w:type="dxa"/>
            <w:vMerge w:val="continue"/>
            <w:noWrap w:val="0"/>
          </w:tcPr>
          <w:p w14:paraId="0477F2D1">
            <w:pPr>
              <w:contextualSpacing/>
              <w:jc w:val="both"/>
              <w:rPr>
                <w:rFonts w:hint="default" w:ascii="Times New Roman" w:hAnsi="Times New Roman" w:eastAsia="Aptos" w:cs="Times New Roman"/>
                <w:sz w:val="24"/>
                <w:szCs w:val="24"/>
                <w:lang w:val="uk-UA"/>
                <w14:ligatures w14:val="standardContextual"/>
              </w:rPr>
            </w:pPr>
          </w:p>
        </w:tc>
        <w:tc>
          <w:tcPr>
            <w:tcW w:w="1134" w:type="dxa"/>
            <w:vMerge w:val="continue"/>
            <w:noWrap w:val="0"/>
          </w:tcPr>
          <w:p w14:paraId="206154A6">
            <w:pPr>
              <w:contextualSpacing/>
              <w:jc w:val="both"/>
              <w:rPr>
                <w:rFonts w:hint="default" w:ascii="Times New Roman" w:hAnsi="Times New Roman" w:eastAsia="Aptos" w:cs="Times New Roman"/>
                <w:sz w:val="24"/>
                <w:szCs w:val="24"/>
                <w:lang w:val="uk-UA"/>
                <w14:ligatures w14:val="standardContextual"/>
              </w:rPr>
            </w:pPr>
          </w:p>
        </w:tc>
        <w:tc>
          <w:tcPr>
            <w:tcW w:w="1134" w:type="dxa"/>
            <w:vMerge w:val="continue"/>
            <w:noWrap w:val="0"/>
          </w:tcPr>
          <w:p w14:paraId="2A5B46D6">
            <w:pPr>
              <w:contextualSpacing/>
              <w:jc w:val="both"/>
              <w:rPr>
                <w:rFonts w:hint="default" w:ascii="Times New Roman" w:hAnsi="Times New Roman" w:eastAsia="Aptos" w:cs="Times New Roman"/>
                <w:b/>
                <w:sz w:val="24"/>
                <w:szCs w:val="24"/>
                <w:lang w:val="uk-UA"/>
                <w14:ligatures w14:val="standardContextual"/>
              </w:rPr>
            </w:pPr>
          </w:p>
        </w:tc>
        <w:tc>
          <w:tcPr>
            <w:tcW w:w="992" w:type="dxa"/>
            <w:noWrap w:val="0"/>
          </w:tcPr>
          <w:p w14:paraId="21DA31E2">
            <w:pPr>
              <w:ind w:left="-108" w:right="-107"/>
              <w:contextualSpacing/>
              <w:jc w:val="center"/>
              <w:rPr>
                <w:rFonts w:hint="default" w:ascii="Times New Roman" w:hAnsi="Times New Roman" w:eastAsia="Aptos" w:cs="Times New Roman"/>
                <w:i/>
                <w:sz w:val="18"/>
                <w:szCs w:val="20"/>
                <w:lang w:val="uk-UA"/>
                <w14:ligatures w14:val="standardContextual"/>
              </w:rPr>
            </w:pPr>
            <w:r>
              <w:rPr>
                <w:rFonts w:hint="default" w:ascii="Times New Roman" w:hAnsi="Times New Roman" w:eastAsia="Aptos" w:cs="Times New Roman"/>
                <w:i/>
                <w:sz w:val="18"/>
                <w:szCs w:val="20"/>
                <w:lang w:val="uk-UA"/>
                <w14:ligatures w14:val="standardContextual"/>
              </w:rPr>
              <w:t>Планове (цільове) значення</w:t>
            </w:r>
          </w:p>
        </w:tc>
        <w:tc>
          <w:tcPr>
            <w:tcW w:w="851" w:type="dxa"/>
            <w:noWrap w:val="0"/>
          </w:tcPr>
          <w:p w14:paraId="2C8A175C">
            <w:pPr>
              <w:contextualSpacing/>
              <w:jc w:val="center"/>
              <w:rPr>
                <w:rFonts w:hint="default" w:ascii="Times New Roman" w:hAnsi="Times New Roman" w:eastAsia="Aptos" w:cs="Times New Roman"/>
                <w:i/>
                <w:sz w:val="18"/>
                <w:szCs w:val="20"/>
                <w:lang w:val="uk-UA"/>
                <w14:ligatures w14:val="standardContextual"/>
              </w:rPr>
            </w:pPr>
            <w:r>
              <w:rPr>
                <w:rFonts w:hint="default" w:ascii="Times New Roman" w:hAnsi="Times New Roman" w:eastAsia="Aptos" w:cs="Times New Roman"/>
                <w:i/>
                <w:sz w:val="18"/>
                <w:szCs w:val="20"/>
                <w:lang w:val="uk-UA"/>
                <w14:ligatures w14:val="standardContextual"/>
              </w:rPr>
              <w:t>Фактичне значення</w:t>
            </w:r>
          </w:p>
        </w:tc>
        <w:tc>
          <w:tcPr>
            <w:tcW w:w="992" w:type="dxa"/>
            <w:noWrap w:val="0"/>
          </w:tcPr>
          <w:p w14:paraId="47A972DE">
            <w:pPr>
              <w:contextualSpacing/>
              <w:jc w:val="center"/>
              <w:rPr>
                <w:rFonts w:hint="default" w:ascii="Times New Roman" w:hAnsi="Times New Roman" w:eastAsia="Aptos" w:cs="Times New Roman"/>
                <w:i/>
                <w:sz w:val="18"/>
                <w:szCs w:val="20"/>
                <w:lang w:val="uk-UA"/>
                <w14:ligatures w14:val="standardContextual"/>
              </w:rPr>
            </w:pPr>
            <w:r>
              <w:rPr>
                <w:rFonts w:hint="default" w:ascii="Times New Roman" w:hAnsi="Times New Roman" w:eastAsia="Aptos" w:cs="Times New Roman"/>
                <w:i/>
                <w:sz w:val="18"/>
                <w:szCs w:val="20"/>
                <w:lang w:val="uk-UA"/>
                <w14:ligatures w14:val="standardContextual"/>
              </w:rPr>
              <w:t>План</w:t>
            </w:r>
          </w:p>
        </w:tc>
        <w:tc>
          <w:tcPr>
            <w:tcW w:w="992" w:type="dxa"/>
            <w:noWrap w:val="0"/>
          </w:tcPr>
          <w:p w14:paraId="42235C67">
            <w:pPr>
              <w:contextualSpacing/>
              <w:jc w:val="center"/>
              <w:rPr>
                <w:rFonts w:hint="default" w:ascii="Times New Roman" w:hAnsi="Times New Roman" w:eastAsia="Aptos" w:cs="Times New Roman"/>
                <w:i/>
                <w:sz w:val="18"/>
                <w:szCs w:val="20"/>
                <w:lang w:val="uk-UA"/>
                <w14:ligatures w14:val="standardContextual"/>
              </w:rPr>
            </w:pPr>
            <w:r>
              <w:rPr>
                <w:rFonts w:hint="default" w:ascii="Times New Roman" w:hAnsi="Times New Roman" w:eastAsia="Aptos" w:cs="Times New Roman"/>
                <w:i/>
                <w:sz w:val="18"/>
                <w:szCs w:val="20"/>
                <w:lang w:val="uk-UA"/>
                <w14:ligatures w14:val="standardContextual"/>
              </w:rPr>
              <w:t>Факт</w:t>
            </w:r>
          </w:p>
        </w:tc>
        <w:tc>
          <w:tcPr>
            <w:tcW w:w="1134" w:type="dxa"/>
            <w:vMerge w:val="continue"/>
            <w:noWrap w:val="0"/>
          </w:tcPr>
          <w:p w14:paraId="7C781D3F">
            <w:pPr>
              <w:contextualSpacing/>
              <w:jc w:val="both"/>
              <w:rPr>
                <w:rFonts w:hint="default" w:ascii="Times New Roman" w:hAnsi="Times New Roman" w:eastAsia="Aptos" w:cs="Times New Roman"/>
                <w:sz w:val="24"/>
                <w:szCs w:val="24"/>
                <w:lang w:val="uk-UA"/>
                <w14:ligatures w14:val="standardContextual"/>
              </w:rPr>
            </w:pPr>
          </w:p>
        </w:tc>
        <w:tc>
          <w:tcPr>
            <w:tcW w:w="1276" w:type="dxa"/>
            <w:vMerge w:val="continue"/>
            <w:noWrap w:val="0"/>
          </w:tcPr>
          <w:p w14:paraId="333D40A0">
            <w:pPr>
              <w:contextualSpacing/>
              <w:jc w:val="both"/>
              <w:rPr>
                <w:rFonts w:hint="default" w:ascii="Times New Roman" w:hAnsi="Times New Roman" w:eastAsia="Aptos" w:cs="Times New Roman"/>
                <w:sz w:val="24"/>
                <w:szCs w:val="24"/>
                <w:lang w:val="uk-UA"/>
                <w14:ligatures w14:val="standardContextual"/>
              </w:rPr>
            </w:pPr>
          </w:p>
        </w:tc>
        <w:tc>
          <w:tcPr>
            <w:tcW w:w="1560" w:type="dxa"/>
            <w:vMerge w:val="continue"/>
            <w:noWrap w:val="0"/>
          </w:tcPr>
          <w:p w14:paraId="34F44E0F">
            <w:pPr>
              <w:contextualSpacing/>
              <w:jc w:val="both"/>
              <w:rPr>
                <w:rFonts w:hint="default" w:ascii="Times New Roman" w:hAnsi="Times New Roman" w:eastAsia="Aptos" w:cs="Times New Roman"/>
                <w:sz w:val="24"/>
                <w:szCs w:val="24"/>
                <w:lang w:val="uk-UA"/>
                <w14:ligatures w14:val="standardContextual"/>
              </w:rPr>
            </w:pPr>
          </w:p>
        </w:tc>
        <w:tc>
          <w:tcPr>
            <w:tcW w:w="992" w:type="dxa"/>
            <w:vMerge w:val="continue"/>
            <w:noWrap w:val="0"/>
          </w:tcPr>
          <w:p w14:paraId="54BB8105">
            <w:pPr>
              <w:contextualSpacing/>
              <w:jc w:val="both"/>
              <w:rPr>
                <w:rFonts w:hint="default" w:ascii="Times New Roman" w:hAnsi="Times New Roman" w:eastAsia="Aptos" w:cs="Times New Roman"/>
                <w:sz w:val="24"/>
                <w:szCs w:val="24"/>
                <w:lang w:val="uk-UA"/>
                <w14:ligatures w14:val="standardContextual"/>
              </w:rPr>
            </w:pPr>
          </w:p>
        </w:tc>
      </w:tr>
      <w:tr w14:paraId="0383B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restart"/>
            <w:noWrap w:val="0"/>
          </w:tcPr>
          <w:p w14:paraId="7EAEFABC">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Стратегічна ціль 1. Успішно функціонує спроможна розгалужена мережу різних типів закладів дошкільної, загальної середньої, позашкільної освіти</w:t>
            </w:r>
          </w:p>
        </w:tc>
        <w:tc>
          <w:tcPr>
            <w:tcW w:w="1276" w:type="dxa"/>
            <w:shd w:val="clear" w:color="auto" w:fill="FFFFFF"/>
            <w:noWrap w:val="0"/>
          </w:tcPr>
          <w:p w14:paraId="3DA3F1CC">
            <w:pPr>
              <w:contextualSpacing/>
              <w:jc w:val="both"/>
              <w:rPr>
                <w:rFonts w:hint="default" w:ascii="Times New Roman" w:hAnsi="Times New Roman" w:eastAsia="Aptos" w:cs="Times New Roman"/>
                <w:sz w:val="20"/>
                <w:szCs w:val="20"/>
                <w:highlight w:val="yellow"/>
                <w:lang w:val="uk-UA"/>
                <w14:ligatures w14:val="standardContextual"/>
              </w:rPr>
            </w:pPr>
          </w:p>
        </w:tc>
        <w:tc>
          <w:tcPr>
            <w:tcW w:w="1134" w:type="dxa"/>
            <w:noWrap w:val="0"/>
          </w:tcPr>
          <w:p w14:paraId="56609787">
            <w:pPr>
              <w:spacing w:after="0" w:line="240" w:lineRule="auto"/>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малокомплектних закладів освіти в громаді</w:t>
            </w:r>
          </w:p>
        </w:tc>
        <w:tc>
          <w:tcPr>
            <w:tcW w:w="1134" w:type="dxa"/>
            <w:noWrap w:val="0"/>
          </w:tcPr>
          <w:p w14:paraId="663F7B15">
            <w:pPr>
              <w:contextualSpacing/>
              <w:jc w:val="center"/>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236793E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w:t>
            </w:r>
          </w:p>
        </w:tc>
        <w:tc>
          <w:tcPr>
            <w:tcW w:w="851" w:type="dxa"/>
            <w:noWrap w:val="0"/>
          </w:tcPr>
          <w:p w14:paraId="00D099B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w:t>
            </w:r>
          </w:p>
        </w:tc>
        <w:tc>
          <w:tcPr>
            <w:tcW w:w="992" w:type="dxa"/>
            <w:vMerge w:val="restart"/>
            <w:noWrap w:val="0"/>
          </w:tcPr>
          <w:p w14:paraId="00CB61E8">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65405,00</w:t>
            </w:r>
          </w:p>
          <w:p w14:paraId="3B458BF9">
            <w:pPr>
              <w:contextualSpacing/>
              <w:jc w:val="both"/>
              <w:rPr>
                <w:rFonts w:hint="default" w:ascii="Times New Roman" w:hAnsi="Times New Roman" w:eastAsia="Aptos" w:cs="Times New Roman"/>
                <w:sz w:val="18"/>
                <w:szCs w:val="18"/>
                <w:lang w:val="uk-UA"/>
                <w14:ligatures w14:val="standardContextual"/>
              </w:rPr>
            </w:pPr>
          </w:p>
          <w:p w14:paraId="3E56204C">
            <w:pPr>
              <w:contextualSpacing/>
              <w:jc w:val="both"/>
              <w:rPr>
                <w:rFonts w:hint="default" w:ascii="Times New Roman" w:hAnsi="Times New Roman" w:eastAsia="Aptos" w:cs="Times New Roman"/>
                <w:sz w:val="18"/>
                <w:szCs w:val="18"/>
                <w:lang w:val="uk-UA"/>
                <w14:ligatures w14:val="standardContextual"/>
              </w:rPr>
            </w:pPr>
          </w:p>
          <w:p w14:paraId="3E497CA3">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5329,00</w:t>
            </w:r>
          </w:p>
          <w:p w14:paraId="0F959362">
            <w:pPr>
              <w:contextualSpacing/>
              <w:jc w:val="both"/>
              <w:rPr>
                <w:rFonts w:hint="default" w:ascii="Times New Roman" w:hAnsi="Times New Roman" w:eastAsia="Aptos" w:cs="Times New Roman"/>
                <w:sz w:val="18"/>
                <w:szCs w:val="18"/>
                <w:lang w:val="uk-UA"/>
                <w14:ligatures w14:val="standardContextual"/>
              </w:rPr>
            </w:pPr>
          </w:p>
          <w:p w14:paraId="527071DA">
            <w:pPr>
              <w:contextualSpacing/>
              <w:jc w:val="both"/>
              <w:rPr>
                <w:rFonts w:hint="default" w:ascii="Times New Roman" w:hAnsi="Times New Roman" w:eastAsia="Aptos" w:cs="Times New Roman"/>
                <w:sz w:val="18"/>
                <w:szCs w:val="18"/>
                <w:lang w:val="uk-UA"/>
                <w14:ligatures w14:val="standardContextual"/>
              </w:rPr>
            </w:pPr>
          </w:p>
          <w:p w14:paraId="664A8A3A">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21925,00</w:t>
            </w:r>
          </w:p>
        </w:tc>
        <w:tc>
          <w:tcPr>
            <w:tcW w:w="992" w:type="dxa"/>
            <w:vMerge w:val="restart"/>
            <w:noWrap w:val="0"/>
          </w:tcPr>
          <w:p w14:paraId="2AD5383B">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5114,00</w:t>
            </w:r>
          </w:p>
          <w:p w14:paraId="54DFD840">
            <w:pPr>
              <w:contextualSpacing/>
              <w:jc w:val="both"/>
              <w:rPr>
                <w:rFonts w:hint="default" w:ascii="Times New Roman" w:hAnsi="Times New Roman" w:eastAsia="Aptos" w:cs="Times New Roman"/>
                <w:sz w:val="18"/>
                <w:szCs w:val="18"/>
                <w:lang w:val="uk-UA"/>
                <w14:ligatures w14:val="standardContextual"/>
              </w:rPr>
            </w:pPr>
          </w:p>
          <w:p w14:paraId="462B2307">
            <w:pPr>
              <w:contextualSpacing/>
              <w:jc w:val="both"/>
              <w:rPr>
                <w:rFonts w:hint="default" w:ascii="Times New Roman" w:hAnsi="Times New Roman" w:eastAsia="Aptos" w:cs="Times New Roman"/>
                <w:sz w:val="18"/>
                <w:szCs w:val="18"/>
                <w:lang w:val="uk-UA"/>
                <w14:ligatures w14:val="standardContextual"/>
              </w:rPr>
            </w:pPr>
          </w:p>
          <w:p w14:paraId="3D6A9CC3">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9330,761</w:t>
            </w:r>
          </w:p>
          <w:p w14:paraId="5D0C0D80">
            <w:pPr>
              <w:contextualSpacing/>
              <w:jc w:val="both"/>
              <w:rPr>
                <w:rFonts w:hint="default" w:ascii="Times New Roman" w:hAnsi="Times New Roman" w:eastAsia="Aptos" w:cs="Times New Roman"/>
                <w:sz w:val="18"/>
                <w:szCs w:val="18"/>
                <w:lang w:val="uk-UA"/>
                <w14:ligatures w14:val="standardContextual"/>
              </w:rPr>
            </w:pPr>
          </w:p>
          <w:p w14:paraId="350A7A88">
            <w:pPr>
              <w:contextualSpacing/>
              <w:jc w:val="both"/>
              <w:rPr>
                <w:rFonts w:hint="default" w:ascii="Times New Roman" w:hAnsi="Times New Roman" w:eastAsia="Aptos" w:cs="Times New Roman"/>
                <w:sz w:val="18"/>
                <w:szCs w:val="18"/>
                <w:lang w:val="uk-UA"/>
                <w14:ligatures w14:val="standardContextual"/>
              </w:rPr>
            </w:pPr>
          </w:p>
          <w:p w14:paraId="4B2BDBA9">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3621,335</w:t>
            </w:r>
          </w:p>
        </w:tc>
        <w:tc>
          <w:tcPr>
            <w:tcW w:w="1134" w:type="dxa"/>
            <w:vMerge w:val="restart"/>
            <w:noWrap w:val="0"/>
          </w:tcPr>
          <w:p w14:paraId="3080A803">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Державний бюджет</w:t>
            </w:r>
          </w:p>
          <w:p w14:paraId="4B33524C">
            <w:pPr>
              <w:contextualSpacing/>
              <w:jc w:val="both"/>
              <w:rPr>
                <w:rFonts w:hint="default" w:ascii="Times New Roman" w:hAnsi="Times New Roman" w:eastAsia="Aptos" w:cs="Times New Roman"/>
                <w:sz w:val="18"/>
                <w:szCs w:val="18"/>
                <w:lang w:val="uk-UA"/>
                <w14:ligatures w14:val="standardContextual"/>
              </w:rPr>
            </w:pPr>
          </w:p>
          <w:p w14:paraId="68268461">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Місцевий бюджет</w:t>
            </w:r>
          </w:p>
          <w:p w14:paraId="72CAE559">
            <w:pPr>
              <w:contextualSpacing/>
              <w:jc w:val="both"/>
              <w:rPr>
                <w:rFonts w:hint="default" w:ascii="Times New Roman" w:hAnsi="Times New Roman" w:eastAsia="Aptos" w:cs="Times New Roman"/>
                <w:sz w:val="18"/>
                <w:szCs w:val="18"/>
                <w:lang w:val="uk-UA"/>
                <w14:ligatures w14:val="standardContextual"/>
              </w:rPr>
            </w:pPr>
          </w:p>
          <w:p w14:paraId="516CAE29">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Інші джерела</w:t>
            </w:r>
          </w:p>
        </w:tc>
        <w:tc>
          <w:tcPr>
            <w:tcW w:w="1276" w:type="dxa"/>
            <w:noWrap w:val="0"/>
          </w:tcPr>
          <w:p w14:paraId="3E926A48">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Статистичні дані</w:t>
            </w:r>
          </w:p>
        </w:tc>
        <w:tc>
          <w:tcPr>
            <w:tcW w:w="1560" w:type="dxa"/>
            <w:noWrap w:val="0"/>
          </w:tcPr>
          <w:p w14:paraId="0847F95E">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Федорченко С.В., головний спеціаліст</w:t>
            </w:r>
          </w:p>
        </w:tc>
        <w:tc>
          <w:tcPr>
            <w:tcW w:w="992" w:type="dxa"/>
            <w:noWrap w:val="0"/>
          </w:tcPr>
          <w:p w14:paraId="3873E77D">
            <w:pPr>
              <w:contextualSpacing/>
              <w:jc w:val="both"/>
              <w:rPr>
                <w:rFonts w:hint="default" w:ascii="Times New Roman" w:hAnsi="Times New Roman" w:eastAsia="Aptos" w:cs="Times New Roman"/>
                <w:sz w:val="18"/>
                <w:szCs w:val="18"/>
                <w:lang w:val="uk-UA"/>
                <w14:ligatures w14:val="standardContextual"/>
              </w:rPr>
            </w:pPr>
          </w:p>
        </w:tc>
      </w:tr>
      <w:tr w14:paraId="51259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continue"/>
            <w:noWrap w:val="0"/>
          </w:tcPr>
          <w:p w14:paraId="310863EA">
            <w:pPr>
              <w:contextualSpacing/>
              <w:jc w:val="both"/>
              <w:rPr>
                <w:rFonts w:hint="default" w:ascii="Times New Roman" w:hAnsi="Times New Roman" w:eastAsia="Aptos" w:cs="Times New Roman"/>
                <w:sz w:val="18"/>
                <w:szCs w:val="18"/>
                <w:lang w:val="uk-UA"/>
                <w14:ligatures w14:val="standardContextual"/>
              </w:rPr>
            </w:pPr>
          </w:p>
        </w:tc>
        <w:tc>
          <w:tcPr>
            <w:tcW w:w="1276" w:type="dxa"/>
            <w:shd w:val="clear" w:color="auto" w:fill="FFFFFF"/>
            <w:noWrap w:val="0"/>
          </w:tcPr>
          <w:p w14:paraId="7179142B">
            <w:pPr>
              <w:contextualSpacing/>
              <w:jc w:val="both"/>
              <w:rPr>
                <w:rFonts w:hint="default" w:ascii="Times New Roman" w:hAnsi="Times New Roman" w:eastAsia="Aptos" w:cs="Times New Roman"/>
                <w:sz w:val="20"/>
                <w:szCs w:val="20"/>
                <w:highlight w:val="yellow"/>
                <w:lang w:val="uk-UA"/>
                <w14:ligatures w14:val="standardContextual"/>
              </w:rPr>
            </w:pPr>
          </w:p>
        </w:tc>
        <w:tc>
          <w:tcPr>
            <w:tcW w:w="1134" w:type="dxa"/>
            <w:noWrap w:val="0"/>
          </w:tcPr>
          <w:p w14:paraId="53BED536">
            <w:pPr>
              <w:spacing w:after="0" w:line="240" w:lineRule="auto"/>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Співвідношення ФНК до РНК</w:t>
            </w:r>
          </w:p>
        </w:tc>
        <w:tc>
          <w:tcPr>
            <w:tcW w:w="1134" w:type="dxa"/>
            <w:noWrap w:val="0"/>
          </w:tcPr>
          <w:p w14:paraId="37B7E997">
            <w:pPr>
              <w:contextualSpacing/>
              <w:jc w:val="center"/>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Разів</w:t>
            </w:r>
          </w:p>
        </w:tc>
        <w:tc>
          <w:tcPr>
            <w:tcW w:w="992" w:type="dxa"/>
            <w:noWrap w:val="0"/>
          </w:tcPr>
          <w:p w14:paraId="524FFD4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0,96</w:t>
            </w:r>
          </w:p>
        </w:tc>
        <w:tc>
          <w:tcPr>
            <w:tcW w:w="851" w:type="dxa"/>
            <w:noWrap w:val="0"/>
          </w:tcPr>
          <w:p w14:paraId="7D78AD0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0,96</w:t>
            </w:r>
          </w:p>
        </w:tc>
        <w:tc>
          <w:tcPr>
            <w:tcW w:w="992" w:type="dxa"/>
            <w:vMerge w:val="continue"/>
            <w:noWrap w:val="0"/>
          </w:tcPr>
          <w:p w14:paraId="312ADD6A">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7341FA88">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48B1DB2B">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EBC8A40">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Статистичні дані</w:t>
            </w:r>
          </w:p>
        </w:tc>
        <w:tc>
          <w:tcPr>
            <w:tcW w:w="1560" w:type="dxa"/>
            <w:noWrap w:val="0"/>
          </w:tcPr>
          <w:p w14:paraId="3D04091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18"/>
                <w:szCs w:val="18"/>
                <w:lang w:val="uk-UA"/>
                <w14:ligatures w14:val="standardContextual"/>
              </w:rPr>
              <w:t>Федорченко С.В., головний спеціаліст</w:t>
            </w:r>
          </w:p>
        </w:tc>
        <w:tc>
          <w:tcPr>
            <w:tcW w:w="992" w:type="dxa"/>
            <w:noWrap w:val="0"/>
          </w:tcPr>
          <w:p w14:paraId="22965277">
            <w:pPr>
              <w:contextualSpacing/>
              <w:jc w:val="both"/>
              <w:rPr>
                <w:rFonts w:hint="default" w:ascii="Times New Roman" w:hAnsi="Times New Roman" w:eastAsia="Aptos" w:cs="Times New Roman"/>
                <w:sz w:val="20"/>
                <w:szCs w:val="20"/>
                <w:lang w:val="uk-UA"/>
                <w14:ligatures w14:val="standardContextual"/>
              </w:rPr>
            </w:pPr>
          </w:p>
        </w:tc>
      </w:tr>
      <w:tr w14:paraId="7AD2E7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continue"/>
            <w:noWrap w:val="0"/>
          </w:tcPr>
          <w:p w14:paraId="5D8B54A2">
            <w:pPr>
              <w:contextualSpacing/>
              <w:jc w:val="both"/>
              <w:rPr>
                <w:rFonts w:hint="default" w:ascii="Times New Roman" w:hAnsi="Times New Roman" w:eastAsia="Aptos" w:cs="Times New Roman"/>
                <w:sz w:val="18"/>
                <w:szCs w:val="18"/>
                <w:lang w:val="uk-UA"/>
                <w14:ligatures w14:val="standardContextual"/>
              </w:rPr>
            </w:pPr>
          </w:p>
        </w:tc>
        <w:tc>
          <w:tcPr>
            <w:tcW w:w="1276" w:type="dxa"/>
            <w:shd w:val="clear" w:color="auto" w:fill="FFFFFF"/>
            <w:noWrap w:val="0"/>
          </w:tcPr>
          <w:p w14:paraId="3557D6DE">
            <w:pPr>
              <w:contextualSpacing/>
              <w:jc w:val="both"/>
              <w:rPr>
                <w:rFonts w:hint="default" w:ascii="Times New Roman" w:hAnsi="Times New Roman" w:eastAsia="Aptos" w:cs="Times New Roman"/>
                <w:sz w:val="20"/>
                <w:szCs w:val="20"/>
                <w:highlight w:val="yellow"/>
                <w:lang w:val="uk-UA"/>
                <w14:ligatures w14:val="standardContextual"/>
              </w:rPr>
            </w:pPr>
          </w:p>
        </w:tc>
        <w:tc>
          <w:tcPr>
            <w:tcW w:w="1134" w:type="dxa"/>
            <w:noWrap w:val="0"/>
          </w:tcPr>
          <w:p w14:paraId="3F68B75A">
            <w:pPr>
              <w:spacing w:after="0" w:line="240" w:lineRule="auto"/>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батьків, які підтримують оптимізацію освіти в громаді</w:t>
            </w:r>
          </w:p>
        </w:tc>
        <w:tc>
          <w:tcPr>
            <w:tcW w:w="1134" w:type="dxa"/>
            <w:noWrap w:val="0"/>
          </w:tcPr>
          <w:p w14:paraId="5C73492A">
            <w:pPr>
              <w:contextualSpacing/>
              <w:jc w:val="center"/>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5AC2A74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15</w:t>
            </w:r>
          </w:p>
        </w:tc>
        <w:tc>
          <w:tcPr>
            <w:tcW w:w="851" w:type="dxa"/>
            <w:noWrap w:val="0"/>
          </w:tcPr>
          <w:p w14:paraId="4800BC0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15</w:t>
            </w:r>
          </w:p>
        </w:tc>
        <w:tc>
          <w:tcPr>
            <w:tcW w:w="992" w:type="dxa"/>
            <w:vMerge w:val="continue"/>
            <w:noWrap w:val="0"/>
          </w:tcPr>
          <w:p w14:paraId="42E8C74E">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07E8211E">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0FF5FEF1">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4C6D632">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Опитування</w:t>
            </w:r>
          </w:p>
        </w:tc>
        <w:tc>
          <w:tcPr>
            <w:tcW w:w="1560" w:type="dxa"/>
            <w:noWrap w:val="0"/>
          </w:tcPr>
          <w:p w14:paraId="269A005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5249FBC5">
            <w:pPr>
              <w:contextualSpacing/>
              <w:jc w:val="both"/>
              <w:rPr>
                <w:rFonts w:hint="default" w:ascii="Times New Roman" w:hAnsi="Times New Roman" w:eastAsia="Aptos" w:cs="Times New Roman"/>
                <w:sz w:val="20"/>
                <w:szCs w:val="20"/>
                <w:lang w:val="uk-UA"/>
                <w14:ligatures w14:val="standardContextual"/>
              </w:rPr>
            </w:pPr>
          </w:p>
        </w:tc>
      </w:tr>
      <w:tr w14:paraId="69B173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0" w:hRule="atLeast"/>
        </w:trPr>
        <w:tc>
          <w:tcPr>
            <w:tcW w:w="3686" w:type="dxa"/>
            <w:gridSpan w:val="3"/>
            <w:vMerge w:val="restart"/>
            <w:noWrap w:val="0"/>
          </w:tcPr>
          <w:p w14:paraId="37B23FF1">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Операційна ціль 1.1. Створено спроможну (ефективну) мережу закладів освіти, виходячи із територіальних особливостей та демографії</w:t>
            </w:r>
          </w:p>
        </w:tc>
        <w:tc>
          <w:tcPr>
            <w:tcW w:w="1276" w:type="dxa"/>
            <w:tcBorders>
              <w:bottom w:val="single" w:color="auto" w:sz="4" w:space="0"/>
            </w:tcBorders>
            <w:noWrap w:val="0"/>
          </w:tcPr>
          <w:p w14:paraId="1A0D4AA5">
            <w:pPr>
              <w:contextualSpacing/>
              <w:jc w:val="both"/>
              <w:rPr>
                <w:rFonts w:hint="default" w:ascii="Times New Roman" w:hAnsi="Times New Roman" w:eastAsia="Aptos" w:cs="Times New Roman"/>
                <w:sz w:val="20"/>
                <w:szCs w:val="20"/>
                <w:lang w:val="uk-UA"/>
                <w14:ligatures w14:val="standardContextual"/>
              </w:rPr>
            </w:pPr>
          </w:p>
        </w:tc>
        <w:tc>
          <w:tcPr>
            <w:tcW w:w="1134" w:type="dxa"/>
            <w:tcBorders>
              <w:bottom w:val="single" w:color="auto" w:sz="4" w:space="0"/>
            </w:tcBorders>
            <w:noWrap w:val="0"/>
          </w:tcPr>
          <w:p w14:paraId="169CC98B">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Відсоток закладів освіти (ЗЗСО, ЗДО, позашкілля), які відповідають законодавчим вимогам</w:t>
            </w:r>
          </w:p>
        </w:tc>
        <w:tc>
          <w:tcPr>
            <w:tcW w:w="1134" w:type="dxa"/>
            <w:tcBorders>
              <w:bottom w:val="single" w:color="auto" w:sz="4" w:space="0"/>
            </w:tcBorders>
            <w:noWrap w:val="0"/>
          </w:tcPr>
          <w:p w14:paraId="515D6D5D">
            <w:pPr>
              <w:contextualSpacing/>
              <w:jc w:val="center"/>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tcBorders>
              <w:bottom w:val="single" w:color="auto" w:sz="4" w:space="0"/>
            </w:tcBorders>
            <w:noWrap w:val="0"/>
          </w:tcPr>
          <w:p w14:paraId="3E5E268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50</w:t>
            </w:r>
          </w:p>
        </w:tc>
        <w:tc>
          <w:tcPr>
            <w:tcW w:w="851" w:type="dxa"/>
            <w:tcBorders>
              <w:bottom w:val="single" w:color="auto" w:sz="4" w:space="0"/>
            </w:tcBorders>
            <w:noWrap w:val="0"/>
          </w:tcPr>
          <w:p w14:paraId="5C59659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50</w:t>
            </w:r>
          </w:p>
        </w:tc>
        <w:tc>
          <w:tcPr>
            <w:tcW w:w="992" w:type="dxa"/>
            <w:vMerge w:val="restart"/>
            <w:noWrap w:val="0"/>
          </w:tcPr>
          <w:p w14:paraId="7CA5436D">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9,0</w:t>
            </w:r>
          </w:p>
        </w:tc>
        <w:tc>
          <w:tcPr>
            <w:tcW w:w="992" w:type="dxa"/>
            <w:vMerge w:val="restart"/>
            <w:noWrap w:val="0"/>
          </w:tcPr>
          <w:p w14:paraId="14B9E933">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4,22</w:t>
            </w:r>
          </w:p>
        </w:tc>
        <w:tc>
          <w:tcPr>
            <w:tcW w:w="1134" w:type="dxa"/>
            <w:vMerge w:val="restart"/>
            <w:noWrap w:val="0"/>
          </w:tcPr>
          <w:p w14:paraId="1477CEC4">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Місцевий бюджет</w:t>
            </w:r>
          </w:p>
        </w:tc>
        <w:tc>
          <w:tcPr>
            <w:tcW w:w="1276" w:type="dxa"/>
            <w:tcBorders>
              <w:bottom w:val="single" w:color="auto" w:sz="4" w:space="0"/>
            </w:tcBorders>
            <w:noWrap w:val="0"/>
          </w:tcPr>
          <w:p w14:paraId="11EA7983">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Статистичні дані</w:t>
            </w:r>
          </w:p>
        </w:tc>
        <w:tc>
          <w:tcPr>
            <w:tcW w:w="1560" w:type="dxa"/>
            <w:tcBorders>
              <w:bottom w:val="single" w:color="auto" w:sz="4" w:space="0"/>
            </w:tcBorders>
            <w:noWrap w:val="0"/>
          </w:tcPr>
          <w:p w14:paraId="776561C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tcBorders>
              <w:bottom w:val="single" w:color="auto" w:sz="4" w:space="0"/>
            </w:tcBorders>
            <w:noWrap w:val="0"/>
          </w:tcPr>
          <w:p w14:paraId="42D5F7A3">
            <w:pPr>
              <w:contextualSpacing/>
              <w:jc w:val="both"/>
              <w:rPr>
                <w:rFonts w:hint="default" w:ascii="Times New Roman" w:hAnsi="Times New Roman" w:eastAsia="Aptos" w:cs="Times New Roman"/>
                <w:sz w:val="20"/>
                <w:szCs w:val="20"/>
                <w:lang w:val="uk-UA"/>
                <w14:ligatures w14:val="standardContextual"/>
              </w:rPr>
            </w:pPr>
          </w:p>
        </w:tc>
      </w:tr>
      <w:tr w14:paraId="7E0C5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6" w:hRule="atLeast"/>
        </w:trPr>
        <w:tc>
          <w:tcPr>
            <w:tcW w:w="3686" w:type="dxa"/>
            <w:gridSpan w:val="3"/>
            <w:vMerge w:val="continue"/>
            <w:noWrap w:val="0"/>
          </w:tcPr>
          <w:p w14:paraId="582C1BE5">
            <w:pPr>
              <w:contextualSpacing/>
              <w:jc w:val="both"/>
              <w:rPr>
                <w:rFonts w:hint="default" w:ascii="Times New Roman" w:hAnsi="Times New Roman" w:eastAsia="Aptos" w:cs="Times New Roman"/>
                <w:sz w:val="18"/>
                <w:szCs w:val="18"/>
                <w:lang w:val="uk-UA"/>
                <w14:ligatures w14:val="standardContextual"/>
              </w:rPr>
            </w:pPr>
          </w:p>
        </w:tc>
        <w:tc>
          <w:tcPr>
            <w:tcW w:w="1276" w:type="dxa"/>
            <w:tcBorders>
              <w:top w:val="single" w:color="auto" w:sz="4" w:space="0"/>
            </w:tcBorders>
            <w:noWrap w:val="0"/>
          </w:tcPr>
          <w:p w14:paraId="0BEAC04D">
            <w:pPr>
              <w:contextualSpacing/>
              <w:jc w:val="both"/>
              <w:rPr>
                <w:rFonts w:hint="default" w:ascii="Times New Roman" w:hAnsi="Times New Roman" w:eastAsia="Aptos" w:cs="Times New Roman"/>
                <w:sz w:val="20"/>
                <w:szCs w:val="20"/>
                <w:lang w:val="uk-UA"/>
                <w14:ligatures w14:val="standardContextual"/>
              </w:rPr>
            </w:pPr>
          </w:p>
        </w:tc>
        <w:tc>
          <w:tcPr>
            <w:tcW w:w="1134" w:type="dxa"/>
            <w:tcBorders>
              <w:top w:val="single" w:color="auto" w:sz="4" w:space="0"/>
            </w:tcBorders>
            <w:noWrap w:val="0"/>
          </w:tcPr>
          <w:p w14:paraId="31B39E71">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батьків, які порадили б заклад освіти, у якому навчається їхня дитина, іншим батькам (відповідь «Так» в опитуванні)</w:t>
            </w:r>
          </w:p>
        </w:tc>
        <w:tc>
          <w:tcPr>
            <w:tcW w:w="1134" w:type="dxa"/>
            <w:tcBorders>
              <w:top w:val="single" w:color="auto" w:sz="4" w:space="0"/>
            </w:tcBorders>
            <w:noWrap w:val="0"/>
          </w:tcPr>
          <w:p w14:paraId="307EA3A6">
            <w:pPr>
              <w:contextualSpacing/>
              <w:jc w:val="center"/>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tcBorders>
              <w:top w:val="single" w:color="auto" w:sz="4" w:space="0"/>
            </w:tcBorders>
            <w:noWrap w:val="0"/>
          </w:tcPr>
          <w:p w14:paraId="20F6257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75,3</w:t>
            </w:r>
          </w:p>
        </w:tc>
        <w:tc>
          <w:tcPr>
            <w:tcW w:w="851" w:type="dxa"/>
            <w:tcBorders>
              <w:top w:val="single" w:color="auto" w:sz="4" w:space="0"/>
            </w:tcBorders>
            <w:noWrap w:val="0"/>
          </w:tcPr>
          <w:p w14:paraId="6EBBEB0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74</w:t>
            </w:r>
          </w:p>
        </w:tc>
        <w:tc>
          <w:tcPr>
            <w:tcW w:w="992" w:type="dxa"/>
            <w:vMerge w:val="continue"/>
            <w:noWrap w:val="0"/>
          </w:tcPr>
          <w:p w14:paraId="382B6971">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6B4DBF3E">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46A04D2D">
            <w:pPr>
              <w:contextualSpacing/>
              <w:jc w:val="both"/>
              <w:rPr>
                <w:rFonts w:hint="default" w:ascii="Times New Roman" w:hAnsi="Times New Roman" w:eastAsia="Aptos" w:cs="Times New Roman"/>
                <w:sz w:val="20"/>
                <w:szCs w:val="20"/>
                <w:lang w:val="uk-UA"/>
                <w14:ligatures w14:val="standardContextual"/>
              </w:rPr>
            </w:pPr>
          </w:p>
        </w:tc>
        <w:tc>
          <w:tcPr>
            <w:tcW w:w="1276" w:type="dxa"/>
            <w:tcBorders>
              <w:top w:val="single" w:color="auto" w:sz="4" w:space="0"/>
            </w:tcBorders>
            <w:noWrap w:val="0"/>
          </w:tcPr>
          <w:p w14:paraId="76573134">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Опитування</w:t>
            </w:r>
          </w:p>
        </w:tc>
        <w:tc>
          <w:tcPr>
            <w:tcW w:w="1560" w:type="dxa"/>
            <w:tcBorders>
              <w:top w:val="single" w:color="auto" w:sz="4" w:space="0"/>
            </w:tcBorders>
            <w:noWrap w:val="0"/>
          </w:tcPr>
          <w:p w14:paraId="2176FC8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tcBorders>
              <w:top w:val="single" w:color="auto" w:sz="4" w:space="0"/>
            </w:tcBorders>
            <w:noWrap w:val="0"/>
          </w:tcPr>
          <w:p w14:paraId="032CDF6B">
            <w:pPr>
              <w:contextualSpacing/>
              <w:jc w:val="both"/>
              <w:rPr>
                <w:rFonts w:hint="default" w:ascii="Times New Roman" w:hAnsi="Times New Roman" w:eastAsia="Aptos" w:cs="Times New Roman"/>
                <w:sz w:val="20"/>
                <w:szCs w:val="20"/>
                <w:lang w:val="uk-UA"/>
                <w14:ligatures w14:val="standardContextual"/>
              </w:rPr>
            </w:pPr>
          </w:p>
        </w:tc>
      </w:tr>
      <w:tr w14:paraId="68C5DC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60" w:hRule="atLeast"/>
        </w:trPr>
        <w:tc>
          <w:tcPr>
            <w:tcW w:w="1101" w:type="dxa"/>
            <w:vMerge w:val="restart"/>
            <w:noWrap w:val="0"/>
          </w:tcPr>
          <w:p w14:paraId="66038322">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1.1.1. Трансформовано мережу закладів загальної середньої освіти, статути приведено до вимог чинного законодавства</w:t>
            </w:r>
          </w:p>
        </w:tc>
        <w:tc>
          <w:tcPr>
            <w:tcW w:w="1310" w:type="dxa"/>
            <w:tcBorders>
              <w:bottom w:val="single" w:color="auto" w:sz="4" w:space="0"/>
            </w:tcBorders>
            <w:noWrap w:val="0"/>
          </w:tcPr>
          <w:p w14:paraId="178E2C63">
            <w:pPr>
              <w:contextualSpacing/>
              <w:jc w:val="both"/>
              <w:rPr>
                <w:rFonts w:hint="default" w:ascii="Times New Roman" w:hAnsi="Times New Roman" w:eastAsia="Aptos" w:cs="Times New Roman"/>
                <w:sz w:val="20"/>
                <w:szCs w:val="20"/>
                <w:lang w:val="uk-UA"/>
                <w14:ligatures w14:val="standardContextual"/>
              </w:rPr>
            </w:pPr>
          </w:p>
        </w:tc>
        <w:tc>
          <w:tcPr>
            <w:tcW w:w="1275" w:type="dxa"/>
            <w:tcBorders>
              <w:bottom w:val="single" w:color="auto" w:sz="4" w:space="0"/>
            </w:tcBorders>
            <w:noWrap w:val="0"/>
          </w:tcPr>
          <w:p w14:paraId="03D39143">
            <w:pPr>
              <w:contextualSpacing/>
              <w:jc w:val="both"/>
              <w:rPr>
                <w:rFonts w:hint="default" w:ascii="Times New Roman" w:hAnsi="Times New Roman" w:eastAsia="Aptos" w:cs="Times New Roman"/>
                <w:sz w:val="20"/>
                <w:szCs w:val="20"/>
                <w:lang w:val="uk-UA"/>
                <w14:ligatures w14:val="standardContextual"/>
              </w:rPr>
            </w:pPr>
          </w:p>
        </w:tc>
        <w:tc>
          <w:tcPr>
            <w:tcW w:w="1276" w:type="dxa"/>
            <w:tcBorders>
              <w:bottom w:val="single" w:color="auto" w:sz="4" w:space="0"/>
            </w:tcBorders>
            <w:noWrap w:val="0"/>
          </w:tcPr>
          <w:p w14:paraId="58BF2F87">
            <w:pPr>
              <w:contextualSpacing/>
              <w:jc w:val="both"/>
              <w:rPr>
                <w:rFonts w:hint="default" w:ascii="Times New Roman" w:hAnsi="Times New Roman" w:eastAsia="Aptos" w:cs="Times New Roman"/>
                <w:sz w:val="20"/>
                <w:szCs w:val="20"/>
                <w:lang w:val="uk-UA"/>
                <w14:ligatures w14:val="standardContextual"/>
              </w:rPr>
            </w:pPr>
          </w:p>
        </w:tc>
        <w:tc>
          <w:tcPr>
            <w:tcW w:w="1134" w:type="dxa"/>
            <w:tcBorders>
              <w:bottom w:val="single" w:color="auto" w:sz="4" w:space="0"/>
            </w:tcBorders>
            <w:noWrap w:val="0"/>
          </w:tcPr>
          <w:p w14:paraId="786E5991">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закладів загальної середньої освіти, які повністю відповідають вимогам чинного законодавства</w:t>
            </w:r>
          </w:p>
        </w:tc>
        <w:tc>
          <w:tcPr>
            <w:tcW w:w="1134" w:type="dxa"/>
            <w:tcBorders>
              <w:bottom w:val="single" w:color="auto" w:sz="4" w:space="0"/>
            </w:tcBorders>
            <w:noWrap w:val="0"/>
          </w:tcPr>
          <w:p w14:paraId="12AC7BEB">
            <w:pPr>
              <w:contextualSpacing/>
              <w:jc w:val="center"/>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одиниць</w:t>
            </w:r>
          </w:p>
        </w:tc>
        <w:tc>
          <w:tcPr>
            <w:tcW w:w="992" w:type="dxa"/>
            <w:tcBorders>
              <w:bottom w:val="single" w:color="auto" w:sz="4" w:space="0"/>
            </w:tcBorders>
            <w:noWrap w:val="0"/>
          </w:tcPr>
          <w:p w14:paraId="40B8EB37">
            <w:pPr>
              <w:contextualSpacing/>
              <w:jc w:val="center"/>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w:t>
            </w:r>
          </w:p>
        </w:tc>
        <w:tc>
          <w:tcPr>
            <w:tcW w:w="851" w:type="dxa"/>
            <w:tcBorders>
              <w:bottom w:val="single" w:color="auto" w:sz="4" w:space="0"/>
            </w:tcBorders>
            <w:noWrap w:val="0"/>
          </w:tcPr>
          <w:p w14:paraId="4D0D9CF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w:t>
            </w:r>
          </w:p>
        </w:tc>
        <w:tc>
          <w:tcPr>
            <w:tcW w:w="992" w:type="dxa"/>
            <w:vMerge w:val="restart"/>
            <w:noWrap w:val="0"/>
          </w:tcPr>
          <w:p w14:paraId="7BC64E4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992" w:type="dxa"/>
            <w:vMerge w:val="restart"/>
            <w:noWrap w:val="0"/>
          </w:tcPr>
          <w:p w14:paraId="0AC4650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w:t>
            </w:r>
          </w:p>
        </w:tc>
        <w:tc>
          <w:tcPr>
            <w:tcW w:w="1134" w:type="dxa"/>
            <w:vMerge w:val="restart"/>
            <w:noWrap w:val="0"/>
          </w:tcPr>
          <w:p w14:paraId="77BF0A2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tcBorders>
              <w:bottom w:val="single" w:color="auto" w:sz="4" w:space="0"/>
            </w:tcBorders>
            <w:noWrap w:val="0"/>
          </w:tcPr>
          <w:p w14:paraId="7C0E626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tcBorders>
              <w:bottom w:val="single" w:color="auto" w:sz="4" w:space="0"/>
            </w:tcBorders>
            <w:noWrap w:val="0"/>
          </w:tcPr>
          <w:p w14:paraId="4CC7D57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tcBorders>
              <w:bottom w:val="single" w:color="auto" w:sz="4" w:space="0"/>
            </w:tcBorders>
            <w:noWrap w:val="0"/>
          </w:tcPr>
          <w:p w14:paraId="5D186B8F">
            <w:pPr>
              <w:contextualSpacing/>
              <w:jc w:val="both"/>
              <w:rPr>
                <w:rFonts w:hint="default" w:ascii="Times New Roman" w:hAnsi="Times New Roman" w:eastAsia="Aptos" w:cs="Times New Roman"/>
                <w:sz w:val="20"/>
                <w:szCs w:val="20"/>
                <w:lang w:val="uk-UA"/>
                <w14:ligatures w14:val="standardContextual"/>
              </w:rPr>
            </w:pPr>
          </w:p>
        </w:tc>
      </w:tr>
      <w:tr w14:paraId="21E561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32" w:hRule="atLeast"/>
        </w:trPr>
        <w:tc>
          <w:tcPr>
            <w:tcW w:w="1101" w:type="dxa"/>
            <w:vMerge w:val="continue"/>
            <w:noWrap w:val="0"/>
          </w:tcPr>
          <w:p w14:paraId="7D86FD58">
            <w:pPr>
              <w:contextualSpacing/>
              <w:jc w:val="both"/>
              <w:rPr>
                <w:rFonts w:hint="default" w:ascii="Times New Roman" w:hAnsi="Times New Roman" w:eastAsia="Aptos" w:cs="Times New Roman"/>
                <w:sz w:val="18"/>
                <w:szCs w:val="18"/>
                <w:lang w:val="uk-UA"/>
                <w14:ligatures w14:val="standardContextual"/>
              </w:rPr>
            </w:pPr>
          </w:p>
        </w:tc>
        <w:tc>
          <w:tcPr>
            <w:tcW w:w="1310" w:type="dxa"/>
            <w:tcBorders>
              <w:top w:val="single" w:color="auto" w:sz="4" w:space="0"/>
            </w:tcBorders>
            <w:noWrap w:val="0"/>
          </w:tcPr>
          <w:p w14:paraId="46D3A9E7">
            <w:pPr>
              <w:contextualSpacing/>
              <w:jc w:val="both"/>
              <w:rPr>
                <w:rFonts w:hint="default" w:ascii="Times New Roman" w:hAnsi="Times New Roman" w:eastAsia="Aptos" w:cs="Times New Roman"/>
                <w:sz w:val="20"/>
                <w:szCs w:val="20"/>
                <w:lang w:val="uk-UA"/>
                <w14:ligatures w14:val="standardContextual"/>
              </w:rPr>
            </w:pPr>
          </w:p>
        </w:tc>
        <w:tc>
          <w:tcPr>
            <w:tcW w:w="1275" w:type="dxa"/>
            <w:tcBorders>
              <w:top w:val="single" w:color="auto" w:sz="4" w:space="0"/>
            </w:tcBorders>
            <w:noWrap w:val="0"/>
          </w:tcPr>
          <w:p w14:paraId="2F1B46AC">
            <w:pPr>
              <w:contextualSpacing/>
              <w:jc w:val="both"/>
              <w:rPr>
                <w:rFonts w:hint="default" w:ascii="Times New Roman" w:hAnsi="Times New Roman" w:eastAsia="Aptos" w:cs="Times New Roman"/>
                <w:sz w:val="20"/>
                <w:szCs w:val="20"/>
                <w:lang w:val="uk-UA"/>
                <w14:ligatures w14:val="standardContextual"/>
              </w:rPr>
            </w:pPr>
          </w:p>
        </w:tc>
        <w:tc>
          <w:tcPr>
            <w:tcW w:w="1276" w:type="dxa"/>
            <w:tcBorders>
              <w:top w:val="single" w:color="auto" w:sz="4" w:space="0"/>
            </w:tcBorders>
            <w:noWrap w:val="0"/>
          </w:tcPr>
          <w:p w14:paraId="1505F9FD">
            <w:pPr>
              <w:contextualSpacing/>
              <w:jc w:val="both"/>
              <w:rPr>
                <w:rFonts w:hint="default" w:ascii="Times New Roman" w:hAnsi="Times New Roman" w:eastAsia="Aptos" w:cs="Times New Roman"/>
                <w:sz w:val="20"/>
                <w:szCs w:val="20"/>
                <w:lang w:val="uk-UA"/>
                <w14:ligatures w14:val="standardContextual"/>
              </w:rPr>
            </w:pPr>
          </w:p>
        </w:tc>
        <w:tc>
          <w:tcPr>
            <w:tcW w:w="1134" w:type="dxa"/>
            <w:tcBorders>
              <w:top w:val="single" w:color="auto" w:sz="4" w:space="0"/>
            </w:tcBorders>
            <w:noWrap w:val="0"/>
          </w:tcPr>
          <w:p w14:paraId="05B0C735">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батьків учнів, які вважають, що їхній заклад освіти є  конкурентоспроможний серед інших закладів освіти громади (оцінки 4 та 5 за 5-ти бальною шкалою)</w:t>
            </w:r>
          </w:p>
        </w:tc>
        <w:tc>
          <w:tcPr>
            <w:tcW w:w="1134" w:type="dxa"/>
            <w:tcBorders>
              <w:top w:val="single" w:color="auto" w:sz="4" w:space="0"/>
            </w:tcBorders>
            <w:noWrap w:val="0"/>
          </w:tcPr>
          <w:p w14:paraId="1A5FC0C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tcBorders>
              <w:top w:val="single" w:color="auto" w:sz="4" w:space="0"/>
            </w:tcBorders>
            <w:noWrap w:val="0"/>
          </w:tcPr>
          <w:p w14:paraId="24C3141E">
            <w:pPr>
              <w:contextualSpacing/>
              <w:jc w:val="center"/>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87</w:t>
            </w:r>
          </w:p>
        </w:tc>
        <w:tc>
          <w:tcPr>
            <w:tcW w:w="851" w:type="dxa"/>
            <w:tcBorders>
              <w:top w:val="single" w:color="auto" w:sz="4" w:space="0"/>
            </w:tcBorders>
            <w:noWrap w:val="0"/>
          </w:tcPr>
          <w:p w14:paraId="70C6E98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87</w:t>
            </w:r>
          </w:p>
        </w:tc>
        <w:tc>
          <w:tcPr>
            <w:tcW w:w="992" w:type="dxa"/>
            <w:vMerge w:val="continue"/>
            <w:noWrap w:val="0"/>
          </w:tcPr>
          <w:p w14:paraId="56F2582D">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4269E178">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4054FE39">
            <w:pPr>
              <w:contextualSpacing/>
              <w:jc w:val="both"/>
              <w:rPr>
                <w:rFonts w:hint="default" w:ascii="Times New Roman" w:hAnsi="Times New Roman" w:eastAsia="Aptos" w:cs="Times New Roman"/>
                <w:sz w:val="20"/>
                <w:szCs w:val="20"/>
                <w:lang w:val="uk-UA"/>
                <w14:ligatures w14:val="standardContextual"/>
              </w:rPr>
            </w:pPr>
          </w:p>
        </w:tc>
        <w:tc>
          <w:tcPr>
            <w:tcW w:w="1276" w:type="dxa"/>
            <w:tcBorders>
              <w:top w:val="single" w:color="auto" w:sz="4" w:space="0"/>
            </w:tcBorders>
            <w:noWrap w:val="0"/>
          </w:tcPr>
          <w:p w14:paraId="34DF9EF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tcBorders>
              <w:top w:val="single" w:color="auto" w:sz="4" w:space="0"/>
            </w:tcBorders>
            <w:noWrap w:val="0"/>
          </w:tcPr>
          <w:p w14:paraId="7535386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tcBorders>
              <w:top w:val="single" w:color="auto" w:sz="4" w:space="0"/>
            </w:tcBorders>
            <w:noWrap w:val="0"/>
          </w:tcPr>
          <w:p w14:paraId="6A6E68C7">
            <w:pPr>
              <w:contextualSpacing/>
              <w:jc w:val="both"/>
              <w:rPr>
                <w:rFonts w:hint="default" w:ascii="Times New Roman" w:hAnsi="Times New Roman" w:eastAsia="Aptos" w:cs="Times New Roman"/>
                <w:sz w:val="20"/>
                <w:szCs w:val="20"/>
                <w:lang w:val="uk-UA"/>
                <w14:ligatures w14:val="standardContextual"/>
              </w:rPr>
            </w:pPr>
          </w:p>
        </w:tc>
      </w:tr>
      <w:tr w14:paraId="60684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18C402FC">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Перепрофілювання (зміна типу) у гімназії та зміна найменування Менського опорного ЗЗСО І-ІІІ ст. ім.Т.Г.Шевченка, Стольненського ЗЗСО І-ІІІ ступенів, Макошинського ЗЗСО І-ІІІ ступенів, Дягівського ЗЗСО І-ІІІ ступенів</w:t>
            </w:r>
          </w:p>
        </w:tc>
        <w:tc>
          <w:tcPr>
            <w:tcW w:w="1310" w:type="dxa"/>
            <w:noWrap w:val="0"/>
          </w:tcPr>
          <w:p w14:paraId="2A0C4930">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7134C755">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61F0F62">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Початок приведення у відповідність до вимог чинного законодавства мережі закладів загальної середньої освіти громади</w:t>
            </w:r>
          </w:p>
        </w:tc>
        <w:tc>
          <w:tcPr>
            <w:tcW w:w="1134" w:type="dxa"/>
            <w:noWrap w:val="0"/>
          </w:tcPr>
          <w:p w14:paraId="5B4B87ED">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закладів освіти, в яких змінено типу закладу на новий</w:t>
            </w:r>
          </w:p>
        </w:tc>
        <w:tc>
          <w:tcPr>
            <w:tcW w:w="1134" w:type="dxa"/>
            <w:noWrap w:val="0"/>
          </w:tcPr>
          <w:p w14:paraId="37CA914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24EF233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38B6E78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992" w:type="dxa"/>
            <w:noWrap w:val="0"/>
          </w:tcPr>
          <w:p w14:paraId="4278E23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992" w:type="dxa"/>
            <w:noWrap w:val="0"/>
          </w:tcPr>
          <w:p w14:paraId="5191D14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w:t>
            </w:r>
          </w:p>
        </w:tc>
        <w:tc>
          <w:tcPr>
            <w:tcW w:w="1134" w:type="dxa"/>
            <w:noWrap w:val="0"/>
          </w:tcPr>
          <w:p w14:paraId="1A38579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3B9EF2E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03CA5CD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6457C2E6">
            <w:pPr>
              <w:contextualSpacing/>
              <w:jc w:val="both"/>
              <w:rPr>
                <w:rFonts w:hint="default" w:ascii="Times New Roman" w:hAnsi="Times New Roman" w:eastAsia="Aptos" w:cs="Times New Roman"/>
                <w:sz w:val="20"/>
                <w:szCs w:val="20"/>
                <w:lang w:val="uk-UA"/>
                <w14:ligatures w14:val="standardContextual"/>
              </w:rPr>
            </w:pPr>
          </w:p>
        </w:tc>
      </w:tr>
      <w:tr w14:paraId="5DB107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0D6DA7DD">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1.1.2. Трансформовано мережу закладів дошкільної освіти</w:t>
            </w:r>
          </w:p>
        </w:tc>
        <w:tc>
          <w:tcPr>
            <w:tcW w:w="1310" w:type="dxa"/>
            <w:noWrap w:val="0"/>
          </w:tcPr>
          <w:p w14:paraId="718D41D3">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763B98BA">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5E1EDD2">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3436C50A">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Відсоток  закладів дошкільної освіти, які повністю відповідають вимогам чинного законодавства</w:t>
            </w:r>
          </w:p>
        </w:tc>
        <w:tc>
          <w:tcPr>
            <w:tcW w:w="1134" w:type="dxa"/>
            <w:noWrap w:val="0"/>
          </w:tcPr>
          <w:p w14:paraId="4DB7047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0A42400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100</w:t>
            </w:r>
          </w:p>
        </w:tc>
        <w:tc>
          <w:tcPr>
            <w:tcW w:w="851" w:type="dxa"/>
            <w:noWrap w:val="0"/>
          </w:tcPr>
          <w:p w14:paraId="6182D8D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100</w:t>
            </w:r>
          </w:p>
        </w:tc>
        <w:tc>
          <w:tcPr>
            <w:tcW w:w="992" w:type="dxa"/>
            <w:noWrap w:val="0"/>
          </w:tcPr>
          <w:p w14:paraId="48BAB82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992" w:type="dxa"/>
            <w:noWrap w:val="0"/>
          </w:tcPr>
          <w:p w14:paraId="48DF33A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0,86</w:t>
            </w:r>
          </w:p>
        </w:tc>
        <w:tc>
          <w:tcPr>
            <w:tcW w:w="1134" w:type="dxa"/>
            <w:noWrap w:val="0"/>
          </w:tcPr>
          <w:p w14:paraId="6B7E12D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7650B07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4FE7CD9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033213AB">
            <w:pPr>
              <w:contextualSpacing/>
              <w:jc w:val="both"/>
              <w:rPr>
                <w:rFonts w:hint="default" w:ascii="Times New Roman" w:hAnsi="Times New Roman" w:eastAsia="Aptos" w:cs="Times New Roman"/>
                <w:sz w:val="20"/>
                <w:szCs w:val="20"/>
                <w:lang w:val="uk-UA"/>
                <w14:ligatures w14:val="standardContextual"/>
              </w:rPr>
            </w:pPr>
          </w:p>
        </w:tc>
      </w:tr>
      <w:tr w14:paraId="26837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3F08DFA2">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50B2B51E">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523DBF28">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FE4FE23">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103BA758">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мешканців, які позитивно оцінюють діяльність закладів дошкільної освіти</w:t>
            </w:r>
          </w:p>
        </w:tc>
        <w:tc>
          <w:tcPr>
            <w:tcW w:w="1134" w:type="dxa"/>
            <w:noWrap w:val="0"/>
          </w:tcPr>
          <w:p w14:paraId="15817A3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310E985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85</w:t>
            </w:r>
          </w:p>
        </w:tc>
        <w:tc>
          <w:tcPr>
            <w:tcW w:w="851" w:type="dxa"/>
            <w:noWrap w:val="0"/>
          </w:tcPr>
          <w:p w14:paraId="3998419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85</w:t>
            </w:r>
          </w:p>
        </w:tc>
        <w:tc>
          <w:tcPr>
            <w:tcW w:w="992" w:type="dxa"/>
            <w:noWrap w:val="0"/>
          </w:tcPr>
          <w:p w14:paraId="705584F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992" w:type="dxa"/>
            <w:noWrap w:val="0"/>
          </w:tcPr>
          <w:p w14:paraId="07BA8A9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0,86</w:t>
            </w:r>
          </w:p>
        </w:tc>
        <w:tc>
          <w:tcPr>
            <w:tcW w:w="1134" w:type="dxa"/>
            <w:noWrap w:val="0"/>
          </w:tcPr>
          <w:p w14:paraId="6E1D8EB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3F02C7C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5E3EF16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16A2750A">
            <w:pPr>
              <w:contextualSpacing/>
              <w:jc w:val="both"/>
              <w:rPr>
                <w:rFonts w:hint="default" w:ascii="Times New Roman" w:hAnsi="Times New Roman" w:eastAsia="Aptos" w:cs="Times New Roman"/>
                <w:sz w:val="20"/>
                <w:szCs w:val="20"/>
                <w:lang w:val="uk-UA"/>
                <w14:ligatures w14:val="standardContextual"/>
              </w:rPr>
            </w:pPr>
          </w:p>
        </w:tc>
      </w:tr>
      <w:tr w14:paraId="0E33E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51E46682">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Приєднання до Менського закладу дошкільної освіти (ясла-садок) «Сонечко» комбінованого типу Менської міської ради, Менського закладу дошкільної освіти (ясла-садок) «Дитяча академія» комбінованого типу Менської міської ради та Стольненського закладу дошкільної освіти (дитячий садок) «Сонечко» загального типу Менської міської ради дитячих садків Менської громади</w:t>
            </w:r>
          </w:p>
        </w:tc>
        <w:tc>
          <w:tcPr>
            <w:tcW w:w="1310" w:type="dxa"/>
            <w:noWrap w:val="0"/>
          </w:tcPr>
          <w:p w14:paraId="6319E170">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4F231BCC">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43644CF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Створення філій закладів дошкільної освіти та оптимізація мережі юридичних осіб серед закладів освіти</w:t>
            </w:r>
          </w:p>
        </w:tc>
        <w:tc>
          <w:tcPr>
            <w:tcW w:w="1134" w:type="dxa"/>
            <w:noWrap w:val="0"/>
          </w:tcPr>
          <w:p w14:paraId="1FF94867">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створених філій закладів дошкільної освіти</w:t>
            </w:r>
          </w:p>
        </w:tc>
        <w:tc>
          <w:tcPr>
            <w:tcW w:w="1134" w:type="dxa"/>
            <w:noWrap w:val="0"/>
          </w:tcPr>
          <w:p w14:paraId="2217F79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6932DA6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w:t>
            </w:r>
          </w:p>
        </w:tc>
        <w:tc>
          <w:tcPr>
            <w:tcW w:w="851" w:type="dxa"/>
            <w:noWrap w:val="0"/>
          </w:tcPr>
          <w:p w14:paraId="294E9D9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w:t>
            </w:r>
          </w:p>
        </w:tc>
        <w:tc>
          <w:tcPr>
            <w:tcW w:w="992" w:type="dxa"/>
            <w:noWrap w:val="0"/>
          </w:tcPr>
          <w:p w14:paraId="0284496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992" w:type="dxa"/>
            <w:noWrap w:val="0"/>
          </w:tcPr>
          <w:p w14:paraId="194D01D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0,86</w:t>
            </w:r>
          </w:p>
        </w:tc>
        <w:tc>
          <w:tcPr>
            <w:tcW w:w="1134" w:type="dxa"/>
            <w:noWrap w:val="0"/>
          </w:tcPr>
          <w:p w14:paraId="501F2BF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579155F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7CF8E73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Люшина В.Л., заступник начальника Відділу освіти</w:t>
            </w:r>
          </w:p>
        </w:tc>
        <w:tc>
          <w:tcPr>
            <w:tcW w:w="992" w:type="dxa"/>
            <w:noWrap w:val="0"/>
          </w:tcPr>
          <w:p w14:paraId="77AA0D99">
            <w:pPr>
              <w:contextualSpacing/>
              <w:jc w:val="both"/>
              <w:rPr>
                <w:rFonts w:hint="default" w:ascii="Times New Roman" w:hAnsi="Times New Roman" w:eastAsia="Aptos" w:cs="Times New Roman"/>
                <w:sz w:val="20"/>
                <w:szCs w:val="20"/>
                <w:lang w:val="uk-UA"/>
                <w14:ligatures w14:val="standardContextual"/>
              </w:rPr>
            </w:pPr>
          </w:p>
        </w:tc>
      </w:tr>
      <w:tr w14:paraId="3EBB5C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4BB95E6B">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 xml:space="preserve">Завдання 1.1.3. Трансформовано мережу закладів позашкільної освіти </w:t>
            </w:r>
          </w:p>
        </w:tc>
        <w:tc>
          <w:tcPr>
            <w:tcW w:w="1310" w:type="dxa"/>
            <w:noWrap w:val="0"/>
          </w:tcPr>
          <w:p w14:paraId="695BB51D">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0C0B6799">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69EED266">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47FD520C">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Відсоток  закладів позашкільної освіти, які повністю відповідають вимогам чинного законодавства</w:t>
            </w:r>
          </w:p>
        </w:tc>
        <w:tc>
          <w:tcPr>
            <w:tcW w:w="1134" w:type="dxa"/>
            <w:noWrap w:val="0"/>
          </w:tcPr>
          <w:p w14:paraId="6984E3D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2914111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100</w:t>
            </w:r>
          </w:p>
        </w:tc>
        <w:tc>
          <w:tcPr>
            <w:tcW w:w="851" w:type="dxa"/>
            <w:noWrap w:val="0"/>
          </w:tcPr>
          <w:p w14:paraId="41D62F8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100</w:t>
            </w:r>
          </w:p>
        </w:tc>
        <w:tc>
          <w:tcPr>
            <w:tcW w:w="992" w:type="dxa"/>
            <w:noWrap w:val="0"/>
          </w:tcPr>
          <w:p w14:paraId="5F3A29D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992" w:type="dxa"/>
            <w:noWrap w:val="0"/>
          </w:tcPr>
          <w:p w14:paraId="4A88953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0,86</w:t>
            </w:r>
          </w:p>
        </w:tc>
        <w:tc>
          <w:tcPr>
            <w:tcW w:w="1134" w:type="dxa"/>
            <w:noWrap w:val="0"/>
          </w:tcPr>
          <w:p w14:paraId="6475D22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23EE41B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5648595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578E9ACB">
            <w:pPr>
              <w:contextualSpacing/>
              <w:jc w:val="both"/>
              <w:rPr>
                <w:rFonts w:hint="default" w:ascii="Times New Roman" w:hAnsi="Times New Roman" w:eastAsia="Aptos" w:cs="Times New Roman"/>
                <w:sz w:val="20"/>
                <w:szCs w:val="20"/>
                <w:lang w:val="uk-UA"/>
                <w14:ligatures w14:val="standardContextual"/>
              </w:rPr>
            </w:pPr>
          </w:p>
        </w:tc>
      </w:tr>
      <w:tr w14:paraId="000A6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15F5DA6E">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59B03DC3">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3755259F">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E1B229E">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71C591B9">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батьків учнів, які вказали, що їхні діти відвідують гуртки/секції</w:t>
            </w:r>
          </w:p>
        </w:tc>
        <w:tc>
          <w:tcPr>
            <w:tcW w:w="1134" w:type="dxa"/>
            <w:noWrap w:val="0"/>
          </w:tcPr>
          <w:p w14:paraId="7853695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212F5A8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70</w:t>
            </w:r>
          </w:p>
        </w:tc>
        <w:tc>
          <w:tcPr>
            <w:tcW w:w="851" w:type="dxa"/>
            <w:noWrap w:val="0"/>
          </w:tcPr>
          <w:p w14:paraId="0D0EDD1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72</w:t>
            </w:r>
          </w:p>
        </w:tc>
        <w:tc>
          <w:tcPr>
            <w:tcW w:w="992" w:type="dxa"/>
            <w:noWrap w:val="0"/>
          </w:tcPr>
          <w:p w14:paraId="1C7A212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992" w:type="dxa"/>
            <w:noWrap w:val="0"/>
          </w:tcPr>
          <w:p w14:paraId="5160E37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0,86</w:t>
            </w:r>
          </w:p>
        </w:tc>
        <w:tc>
          <w:tcPr>
            <w:tcW w:w="1134" w:type="dxa"/>
            <w:noWrap w:val="0"/>
          </w:tcPr>
          <w:p w14:paraId="5634B43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2A4B65F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62D3A90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7672BD3C">
            <w:pPr>
              <w:contextualSpacing/>
              <w:jc w:val="both"/>
              <w:rPr>
                <w:rFonts w:hint="default" w:ascii="Times New Roman" w:hAnsi="Times New Roman" w:eastAsia="Aptos" w:cs="Times New Roman"/>
                <w:sz w:val="20"/>
                <w:szCs w:val="20"/>
                <w:lang w:val="uk-UA"/>
                <w14:ligatures w14:val="standardContextual"/>
              </w:rPr>
            </w:pPr>
          </w:p>
        </w:tc>
      </w:tr>
      <w:tr w14:paraId="7F37EB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7C02A69E">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Створення Комунальної установи Менського центру позашкільної освіти в Менській міській територіальній громаді</w:t>
            </w:r>
          </w:p>
        </w:tc>
        <w:tc>
          <w:tcPr>
            <w:tcW w:w="1310" w:type="dxa"/>
            <w:noWrap w:val="0"/>
          </w:tcPr>
          <w:p w14:paraId="67C083B0">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1FF41286">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1477A42">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Оптимізованого мережу закладів позашкільної освіти громади</w:t>
            </w:r>
          </w:p>
        </w:tc>
        <w:tc>
          <w:tcPr>
            <w:tcW w:w="1134" w:type="dxa"/>
            <w:noWrap w:val="0"/>
          </w:tcPr>
          <w:p w14:paraId="1035D663">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закладів позашкільної освіти в громаді після трансформації</w:t>
            </w:r>
          </w:p>
        </w:tc>
        <w:tc>
          <w:tcPr>
            <w:tcW w:w="1134" w:type="dxa"/>
            <w:noWrap w:val="0"/>
          </w:tcPr>
          <w:p w14:paraId="6128CDC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5D4F59C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w:t>
            </w:r>
          </w:p>
        </w:tc>
        <w:tc>
          <w:tcPr>
            <w:tcW w:w="851" w:type="dxa"/>
            <w:noWrap w:val="0"/>
          </w:tcPr>
          <w:p w14:paraId="5BC466F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w:t>
            </w:r>
          </w:p>
        </w:tc>
        <w:tc>
          <w:tcPr>
            <w:tcW w:w="992" w:type="dxa"/>
            <w:noWrap w:val="0"/>
          </w:tcPr>
          <w:p w14:paraId="40F7EDC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992" w:type="dxa"/>
            <w:noWrap w:val="0"/>
          </w:tcPr>
          <w:p w14:paraId="5939ADE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0,86</w:t>
            </w:r>
          </w:p>
        </w:tc>
        <w:tc>
          <w:tcPr>
            <w:tcW w:w="1134" w:type="dxa"/>
            <w:noWrap w:val="0"/>
          </w:tcPr>
          <w:p w14:paraId="388428A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57F067F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17F9739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37C430D2">
            <w:pPr>
              <w:contextualSpacing/>
              <w:jc w:val="both"/>
              <w:rPr>
                <w:rFonts w:hint="default" w:ascii="Times New Roman" w:hAnsi="Times New Roman" w:eastAsia="Aptos" w:cs="Times New Roman"/>
                <w:sz w:val="20"/>
                <w:szCs w:val="20"/>
                <w:lang w:val="uk-UA"/>
                <w14:ligatures w14:val="standardContextual"/>
              </w:rPr>
            </w:pPr>
          </w:p>
        </w:tc>
      </w:tr>
      <w:tr w14:paraId="072F9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restart"/>
            <w:noWrap w:val="0"/>
          </w:tcPr>
          <w:p w14:paraId="7AD9A1F2">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Операційна ціль 1.2. Створено сучасну інфраструктуру закладів освіти громади з урахуванням інклюзивних потреб</w:t>
            </w:r>
          </w:p>
        </w:tc>
        <w:tc>
          <w:tcPr>
            <w:tcW w:w="1276" w:type="dxa"/>
            <w:noWrap w:val="0"/>
          </w:tcPr>
          <w:p w14:paraId="2BD8A0D5">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1D419CD3">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Загальна кількість закладів освіти, які відповідають вимогам безпеки, інклюзії та комфорту</w:t>
            </w:r>
          </w:p>
        </w:tc>
        <w:tc>
          <w:tcPr>
            <w:tcW w:w="1134" w:type="dxa"/>
            <w:noWrap w:val="0"/>
          </w:tcPr>
          <w:p w14:paraId="531D431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1633977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4F2EC3EC">
            <w:pPr>
              <w:contextualSpacing/>
              <w:jc w:val="both"/>
              <w:rPr>
                <w:rFonts w:hint="default" w:ascii="Times New Roman" w:hAnsi="Times New Roman" w:eastAsia="Aptos" w:cs="Times New Roman"/>
                <w:sz w:val="20"/>
                <w:szCs w:val="20"/>
                <w:lang w:val="uk-UA"/>
                <w14:ligatures w14:val="standardContextual"/>
              </w:rPr>
            </w:pPr>
          </w:p>
        </w:tc>
        <w:tc>
          <w:tcPr>
            <w:tcW w:w="992" w:type="dxa"/>
            <w:vMerge w:val="restart"/>
            <w:noWrap w:val="0"/>
          </w:tcPr>
          <w:p w14:paraId="4E155B5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65405,00</w:t>
            </w:r>
          </w:p>
          <w:p w14:paraId="0A402662">
            <w:pPr>
              <w:contextualSpacing/>
              <w:jc w:val="both"/>
              <w:rPr>
                <w:rFonts w:hint="default" w:ascii="Times New Roman" w:hAnsi="Times New Roman" w:eastAsia="Aptos" w:cs="Times New Roman"/>
                <w:sz w:val="20"/>
                <w:szCs w:val="20"/>
                <w:lang w:val="uk-UA"/>
                <w14:ligatures w14:val="standardContextual"/>
              </w:rPr>
            </w:pPr>
          </w:p>
          <w:p w14:paraId="1A67B603">
            <w:pPr>
              <w:contextualSpacing/>
              <w:jc w:val="both"/>
              <w:rPr>
                <w:rFonts w:hint="default" w:ascii="Times New Roman" w:hAnsi="Times New Roman" w:eastAsia="Aptos" w:cs="Times New Roman"/>
                <w:sz w:val="20"/>
                <w:szCs w:val="20"/>
                <w:lang w:val="uk-UA"/>
                <w14:ligatures w14:val="standardContextual"/>
              </w:rPr>
            </w:pPr>
          </w:p>
          <w:p w14:paraId="7139C85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5320,00</w:t>
            </w:r>
          </w:p>
          <w:p w14:paraId="60A1F0DF">
            <w:pPr>
              <w:contextualSpacing/>
              <w:jc w:val="both"/>
              <w:rPr>
                <w:rFonts w:hint="default" w:ascii="Times New Roman" w:hAnsi="Times New Roman" w:eastAsia="Aptos" w:cs="Times New Roman"/>
                <w:sz w:val="20"/>
                <w:szCs w:val="20"/>
                <w:lang w:val="uk-UA"/>
                <w14:ligatures w14:val="standardContextual"/>
              </w:rPr>
            </w:pPr>
          </w:p>
          <w:p w14:paraId="55F8961C">
            <w:pPr>
              <w:contextualSpacing/>
              <w:jc w:val="both"/>
              <w:rPr>
                <w:rFonts w:hint="default" w:ascii="Times New Roman" w:hAnsi="Times New Roman" w:eastAsia="Aptos" w:cs="Times New Roman"/>
                <w:sz w:val="20"/>
                <w:szCs w:val="20"/>
                <w:lang w:val="uk-UA"/>
                <w14:ligatures w14:val="standardContextual"/>
              </w:rPr>
            </w:pPr>
          </w:p>
          <w:p w14:paraId="6BB5A33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39800,00</w:t>
            </w:r>
          </w:p>
        </w:tc>
        <w:tc>
          <w:tcPr>
            <w:tcW w:w="992" w:type="dxa"/>
            <w:vMerge w:val="restart"/>
            <w:noWrap w:val="0"/>
          </w:tcPr>
          <w:p w14:paraId="61C9B34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5114,00</w:t>
            </w:r>
          </w:p>
          <w:p w14:paraId="7FCC1426">
            <w:pPr>
              <w:contextualSpacing/>
              <w:jc w:val="both"/>
              <w:rPr>
                <w:rFonts w:hint="default" w:ascii="Times New Roman" w:hAnsi="Times New Roman" w:eastAsia="Aptos" w:cs="Times New Roman"/>
                <w:sz w:val="20"/>
                <w:szCs w:val="20"/>
                <w:lang w:val="uk-UA"/>
                <w14:ligatures w14:val="standardContextual"/>
              </w:rPr>
            </w:pPr>
          </w:p>
          <w:p w14:paraId="09E6FA24">
            <w:pPr>
              <w:contextualSpacing/>
              <w:jc w:val="both"/>
              <w:rPr>
                <w:rFonts w:hint="default" w:ascii="Times New Roman" w:hAnsi="Times New Roman" w:eastAsia="Aptos" w:cs="Times New Roman"/>
                <w:sz w:val="20"/>
                <w:szCs w:val="20"/>
                <w:lang w:val="uk-UA"/>
                <w14:ligatures w14:val="standardContextual"/>
              </w:rPr>
            </w:pPr>
          </w:p>
          <w:p w14:paraId="15ECB6B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9318,101</w:t>
            </w:r>
          </w:p>
          <w:p w14:paraId="052F5B41">
            <w:pPr>
              <w:contextualSpacing/>
              <w:jc w:val="both"/>
              <w:rPr>
                <w:rFonts w:hint="default" w:ascii="Times New Roman" w:hAnsi="Times New Roman" w:eastAsia="Aptos" w:cs="Times New Roman"/>
                <w:sz w:val="20"/>
                <w:szCs w:val="20"/>
                <w:lang w:val="uk-UA"/>
                <w14:ligatures w14:val="standardContextual"/>
              </w:rPr>
            </w:pPr>
          </w:p>
          <w:p w14:paraId="790082F3">
            <w:pPr>
              <w:contextualSpacing/>
              <w:jc w:val="both"/>
              <w:rPr>
                <w:rFonts w:hint="default" w:ascii="Times New Roman" w:hAnsi="Times New Roman" w:eastAsia="Aptos" w:cs="Times New Roman"/>
                <w:sz w:val="20"/>
                <w:szCs w:val="20"/>
                <w:lang w:val="uk-UA"/>
                <w14:ligatures w14:val="standardContextual"/>
              </w:rPr>
            </w:pPr>
          </w:p>
          <w:p w14:paraId="2D9E6D2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3621,335</w:t>
            </w:r>
          </w:p>
        </w:tc>
        <w:tc>
          <w:tcPr>
            <w:tcW w:w="1134" w:type="dxa"/>
            <w:vMerge w:val="restart"/>
            <w:noWrap w:val="0"/>
          </w:tcPr>
          <w:p w14:paraId="29533D1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Державний бюджет</w:t>
            </w:r>
          </w:p>
          <w:p w14:paraId="2C87ABC9">
            <w:pPr>
              <w:contextualSpacing/>
              <w:jc w:val="both"/>
              <w:rPr>
                <w:rFonts w:hint="default" w:ascii="Times New Roman" w:hAnsi="Times New Roman" w:eastAsia="Aptos" w:cs="Times New Roman"/>
                <w:sz w:val="20"/>
                <w:szCs w:val="20"/>
                <w:lang w:val="uk-UA"/>
                <w14:ligatures w14:val="standardContextual"/>
              </w:rPr>
            </w:pPr>
          </w:p>
          <w:p w14:paraId="053762B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0DB484F7">
            <w:pPr>
              <w:contextualSpacing/>
              <w:jc w:val="both"/>
              <w:rPr>
                <w:rFonts w:hint="default" w:ascii="Times New Roman" w:hAnsi="Times New Roman" w:eastAsia="Aptos" w:cs="Times New Roman"/>
                <w:sz w:val="20"/>
                <w:szCs w:val="20"/>
                <w:lang w:val="uk-UA"/>
                <w14:ligatures w14:val="standardContextual"/>
              </w:rPr>
            </w:pPr>
          </w:p>
          <w:p w14:paraId="1449DD4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64BD217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0160D21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314AC4D2">
            <w:pPr>
              <w:contextualSpacing/>
              <w:jc w:val="both"/>
              <w:rPr>
                <w:rFonts w:hint="default" w:ascii="Times New Roman" w:hAnsi="Times New Roman" w:eastAsia="Aptos" w:cs="Times New Roman"/>
                <w:sz w:val="20"/>
                <w:szCs w:val="20"/>
                <w:lang w:val="uk-UA"/>
                <w14:ligatures w14:val="standardContextual"/>
              </w:rPr>
            </w:pPr>
          </w:p>
        </w:tc>
      </w:tr>
      <w:tr w14:paraId="0EE5E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continue"/>
            <w:noWrap w:val="0"/>
          </w:tcPr>
          <w:p w14:paraId="1D1EB4D7">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48B4FCED">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6358810A">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батьків, які вважають, що «родзинкою» закладу освіти, в якому навчається їхня дитина, є якісний стан будівлі ЗЗСО, його доступність  та обладнання та облаштування ЗЗСО (сумарний відсоток)</w:t>
            </w:r>
          </w:p>
        </w:tc>
        <w:tc>
          <w:tcPr>
            <w:tcW w:w="1134" w:type="dxa"/>
            <w:noWrap w:val="0"/>
          </w:tcPr>
          <w:p w14:paraId="7F399DE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32DBF7F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60</w:t>
            </w:r>
          </w:p>
        </w:tc>
        <w:tc>
          <w:tcPr>
            <w:tcW w:w="851" w:type="dxa"/>
            <w:noWrap w:val="0"/>
          </w:tcPr>
          <w:p w14:paraId="06A93FD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60</w:t>
            </w:r>
          </w:p>
        </w:tc>
        <w:tc>
          <w:tcPr>
            <w:tcW w:w="992" w:type="dxa"/>
            <w:vMerge w:val="continue"/>
            <w:noWrap w:val="0"/>
          </w:tcPr>
          <w:p w14:paraId="1804C41C">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4EA16E6D">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4F53BE3A">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23FEB06F">
            <w:pPr>
              <w:contextualSpacing/>
              <w:jc w:val="both"/>
              <w:rPr>
                <w:rFonts w:hint="default" w:ascii="Times New Roman" w:hAnsi="Times New Roman" w:eastAsia="Aptos" w:cs="Times New Roman"/>
                <w:sz w:val="20"/>
                <w:szCs w:val="20"/>
                <w:lang w:val="uk-UA"/>
                <w14:ligatures w14:val="standardContextual"/>
              </w:rPr>
            </w:pPr>
          </w:p>
        </w:tc>
        <w:tc>
          <w:tcPr>
            <w:tcW w:w="1560" w:type="dxa"/>
            <w:noWrap w:val="0"/>
          </w:tcPr>
          <w:p w14:paraId="2246A9D2">
            <w:pPr>
              <w:contextualSpacing/>
              <w:jc w:val="both"/>
              <w:rPr>
                <w:rFonts w:hint="default" w:ascii="Times New Roman" w:hAnsi="Times New Roman" w:eastAsia="Aptos" w:cs="Times New Roman"/>
                <w:sz w:val="20"/>
                <w:szCs w:val="20"/>
                <w:lang w:val="uk-UA"/>
                <w14:ligatures w14:val="standardContextual"/>
              </w:rPr>
            </w:pPr>
          </w:p>
        </w:tc>
        <w:tc>
          <w:tcPr>
            <w:tcW w:w="992" w:type="dxa"/>
            <w:noWrap w:val="0"/>
          </w:tcPr>
          <w:p w14:paraId="1A1C4DC1">
            <w:pPr>
              <w:contextualSpacing/>
              <w:jc w:val="both"/>
              <w:rPr>
                <w:rFonts w:hint="default" w:ascii="Times New Roman" w:hAnsi="Times New Roman" w:eastAsia="Aptos" w:cs="Times New Roman"/>
                <w:sz w:val="20"/>
                <w:szCs w:val="20"/>
                <w:lang w:val="uk-UA"/>
                <w14:ligatures w14:val="standardContextual"/>
              </w:rPr>
            </w:pPr>
          </w:p>
        </w:tc>
      </w:tr>
      <w:tr w14:paraId="703E5D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06F36685">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1.2.1. Забезпечено комфортний, безпечний, інклюзивний освітній простір закладів освіти громади</w:t>
            </w:r>
          </w:p>
        </w:tc>
        <w:tc>
          <w:tcPr>
            <w:tcW w:w="1310" w:type="dxa"/>
            <w:noWrap w:val="0"/>
          </w:tcPr>
          <w:p w14:paraId="56940F6F">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37F8E11D">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5F32519E">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50392EC9">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капітально відремонтованих закладів освіти, з урахуванням  вимог до безпеки, інклюзії, комфорту</w:t>
            </w:r>
          </w:p>
        </w:tc>
        <w:tc>
          <w:tcPr>
            <w:tcW w:w="1134" w:type="dxa"/>
            <w:noWrap w:val="0"/>
          </w:tcPr>
          <w:p w14:paraId="548775D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1264EF3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7268BA2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vMerge w:val="restart"/>
            <w:noWrap w:val="0"/>
          </w:tcPr>
          <w:p w14:paraId="3ACB029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62075,00</w:t>
            </w:r>
          </w:p>
          <w:p w14:paraId="3F7F2E5A">
            <w:pPr>
              <w:contextualSpacing/>
              <w:jc w:val="both"/>
              <w:rPr>
                <w:rFonts w:hint="default" w:ascii="Times New Roman" w:hAnsi="Times New Roman" w:eastAsia="Aptos" w:cs="Times New Roman"/>
                <w:sz w:val="20"/>
                <w:szCs w:val="20"/>
                <w:lang w:val="uk-UA"/>
                <w14:ligatures w14:val="standardContextual"/>
              </w:rPr>
            </w:pPr>
          </w:p>
          <w:p w14:paraId="2871C61B">
            <w:pPr>
              <w:contextualSpacing/>
              <w:jc w:val="both"/>
              <w:rPr>
                <w:rFonts w:hint="default" w:ascii="Times New Roman" w:hAnsi="Times New Roman" w:eastAsia="Aptos" w:cs="Times New Roman"/>
                <w:sz w:val="20"/>
                <w:szCs w:val="20"/>
                <w:lang w:val="uk-UA"/>
                <w14:ligatures w14:val="standardContextual"/>
              </w:rPr>
            </w:pPr>
          </w:p>
          <w:p w14:paraId="6152A5F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4775,00</w:t>
            </w:r>
          </w:p>
          <w:p w14:paraId="31D9630D">
            <w:pPr>
              <w:contextualSpacing/>
              <w:jc w:val="both"/>
              <w:rPr>
                <w:rFonts w:hint="default" w:ascii="Times New Roman" w:hAnsi="Times New Roman" w:eastAsia="Aptos" w:cs="Times New Roman"/>
                <w:sz w:val="20"/>
                <w:szCs w:val="20"/>
                <w:lang w:val="uk-UA"/>
                <w14:ligatures w14:val="standardContextual"/>
              </w:rPr>
            </w:pPr>
          </w:p>
          <w:p w14:paraId="4899EF92">
            <w:pPr>
              <w:contextualSpacing/>
              <w:jc w:val="both"/>
              <w:rPr>
                <w:rFonts w:hint="default" w:ascii="Times New Roman" w:hAnsi="Times New Roman" w:eastAsia="Aptos" w:cs="Times New Roman"/>
                <w:sz w:val="20"/>
                <w:szCs w:val="20"/>
                <w:lang w:val="uk-UA"/>
                <w14:ligatures w14:val="standardContextual"/>
              </w:rPr>
            </w:pPr>
          </w:p>
          <w:p w14:paraId="3B4CB34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20350,00</w:t>
            </w:r>
          </w:p>
        </w:tc>
        <w:tc>
          <w:tcPr>
            <w:tcW w:w="992" w:type="dxa"/>
            <w:vMerge w:val="restart"/>
            <w:noWrap w:val="0"/>
          </w:tcPr>
          <w:p w14:paraId="38F5A34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5114,00</w:t>
            </w:r>
          </w:p>
          <w:p w14:paraId="2C55931B">
            <w:pPr>
              <w:contextualSpacing/>
              <w:jc w:val="both"/>
              <w:rPr>
                <w:rFonts w:hint="default" w:ascii="Times New Roman" w:hAnsi="Times New Roman" w:eastAsia="Aptos" w:cs="Times New Roman"/>
                <w:sz w:val="20"/>
                <w:szCs w:val="20"/>
                <w:lang w:val="uk-UA"/>
                <w14:ligatures w14:val="standardContextual"/>
              </w:rPr>
            </w:pPr>
          </w:p>
          <w:p w14:paraId="1C77EB39">
            <w:pPr>
              <w:contextualSpacing/>
              <w:jc w:val="both"/>
              <w:rPr>
                <w:rFonts w:hint="default" w:ascii="Times New Roman" w:hAnsi="Times New Roman" w:eastAsia="Aptos" w:cs="Times New Roman"/>
                <w:sz w:val="20"/>
                <w:szCs w:val="20"/>
                <w:lang w:val="uk-UA"/>
                <w14:ligatures w14:val="standardContextual"/>
              </w:rPr>
            </w:pPr>
          </w:p>
          <w:p w14:paraId="6675895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8857,301</w:t>
            </w:r>
          </w:p>
          <w:p w14:paraId="4889AFD2">
            <w:pPr>
              <w:contextualSpacing/>
              <w:jc w:val="both"/>
              <w:rPr>
                <w:rFonts w:hint="default" w:ascii="Times New Roman" w:hAnsi="Times New Roman" w:eastAsia="Aptos" w:cs="Times New Roman"/>
                <w:sz w:val="20"/>
                <w:szCs w:val="20"/>
                <w:lang w:val="uk-UA"/>
                <w14:ligatures w14:val="standardContextual"/>
              </w:rPr>
            </w:pPr>
          </w:p>
          <w:p w14:paraId="07BE0E8D">
            <w:pPr>
              <w:contextualSpacing/>
              <w:jc w:val="both"/>
              <w:rPr>
                <w:rFonts w:hint="default" w:ascii="Times New Roman" w:hAnsi="Times New Roman" w:eastAsia="Aptos" w:cs="Times New Roman"/>
                <w:sz w:val="20"/>
                <w:szCs w:val="20"/>
                <w:lang w:val="uk-UA"/>
                <w14:ligatures w14:val="standardContextual"/>
              </w:rPr>
            </w:pPr>
          </w:p>
          <w:p w14:paraId="023F82F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vMerge w:val="restart"/>
            <w:noWrap w:val="0"/>
          </w:tcPr>
          <w:p w14:paraId="37E02C5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Державний бюджет</w:t>
            </w:r>
          </w:p>
          <w:p w14:paraId="4159178F">
            <w:pPr>
              <w:contextualSpacing/>
              <w:jc w:val="both"/>
              <w:rPr>
                <w:rFonts w:hint="default" w:ascii="Times New Roman" w:hAnsi="Times New Roman" w:eastAsia="Aptos" w:cs="Times New Roman"/>
                <w:sz w:val="20"/>
                <w:szCs w:val="20"/>
                <w:lang w:val="uk-UA"/>
                <w14:ligatures w14:val="standardContextual"/>
              </w:rPr>
            </w:pPr>
          </w:p>
          <w:p w14:paraId="1A379A3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20E9B39E">
            <w:pPr>
              <w:contextualSpacing/>
              <w:jc w:val="both"/>
              <w:rPr>
                <w:rFonts w:hint="default" w:ascii="Times New Roman" w:hAnsi="Times New Roman" w:eastAsia="Aptos" w:cs="Times New Roman"/>
                <w:sz w:val="20"/>
                <w:szCs w:val="20"/>
                <w:lang w:val="uk-UA"/>
                <w14:ligatures w14:val="standardContextual"/>
              </w:rPr>
            </w:pPr>
          </w:p>
          <w:p w14:paraId="1C4EE38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61502DF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001EBBF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70987AD4">
            <w:pPr>
              <w:contextualSpacing/>
              <w:jc w:val="both"/>
              <w:rPr>
                <w:rFonts w:hint="default" w:ascii="Times New Roman" w:hAnsi="Times New Roman" w:eastAsia="Aptos" w:cs="Times New Roman"/>
                <w:sz w:val="20"/>
                <w:szCs w:val="20"/>
                <w:lang w:val="uk-UA"/>
                <w14:ligatures w14:val="standardContextual"/>
              </w:rPr>
            </w:pPr>
          </w:p>
        </w:tc>
      </w:tr>
      <w:tr w14:paraId="661025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762C69AF">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4DB27C16">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045FF89A">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4179477">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23EDEFFA">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батьків учнів, які позитивно оцінюють стан приміщення закладу освіти та його доступність (оцінки 4 та 5 за 5-ти бальною шкалою)</w:t>
            </w:r>
          </w:p>
        </w:tc>
        <w:tc>
          <w:tcPr>
            <w:tcW w:w="1134" w:type="dxa"/>
            <w:noWrap w:val="0"/>
          </w:tcPr>
          <w:p w14:paraId="481C58F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4120048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75</w:t>
            </w:r>
          </w:p>
        </w:tc>
        <w:tc>
          <w:tcPr>
            <w:tcW w:w="851" w:type="dxa"/>
            <w:noWrap w:val="0"/>
          </w:tcPr>
          <w:p w14:paraId="347207C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70</w:t>
            </w:r>
          </w:p>
        </w:tc>
        <w:tc>
          <w:tcPr>
            <w:tcW w:w="992" w:type="dxa"/>
            <w:vMerge w:val="continue"/>
            <w:noWrap w:val="0"/>
          </w:tcPr>
          <w:p w14:paraId="2D454A06">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1C5E2F00">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18A7B7D7">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79A5BB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463D789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3BB2D2F1">
            <w:pPr>
              <w:contextualSpacing/>
              <w:jc w:val="both"/>
              <w:rPr>
                <w:rFonts w:hint="default" w:ascii="Times New Roman" w:hAnsi="Times New Roman" w:eastAsia="Aptos" w:cs="Times New Roman"/>
                <w:sz w:val="20"/>
                <w:szCs w:val="20"/>
                <w:lang w:val="uk-UA"/>
                <w14:ligatures w14:val="standardContextual"/>
              </w:rPr>
            </w:pPr>
          </w:p>
        </w:tc>
      </w:tr>
      <w:tr w14:paraId="46D4E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4E53DEE9">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Термомодернізація будівлі початкової школи Менського опорного закладу загальної середньої освіти І-ІІІ ступеня ім. Т.Г.Шевченка закладу освіти (заміна та утеплення покрівлі, фасаду, встановлення енергозберігаючих світлопрозорих огороджуючих конструкцій (вікна, дверні блоки), системи рекуперації тепла.</w:t>
            </w:r>
          </w:p>
        </w:tc>
        <w:tc>
          <w:tcPr>
            <w:tcW w:w="1310" w:type="dxa"/>
            <w:noWrap w:val="0"/>
          </w:tcPr>
          <w:p w14:paraId="27EEF4C8">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6EF19D69">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45A2CE43">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Покращено умови навчання дітей громади</w:t>
            </w:r>
          </w:p>
        </w:tc>
        <w:tc>
          <w:tcPr>
            <w:tcW w:w="1134" w:type="dxa"/>
            <w:noWrap w:val="0"/>
          </w:tcPr>
          <w:p w14:paraId="406965A5">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приміщень закладів освіти, що термомодернізовано</w:t>
            </w:r>
          </w:p>
        </w:tc>
        <w:tc>
          <w:tcPr>
            <w:tcW w:w="1134" w:type="dxa"/>
            <w:noWrap w:val="0"/>
          </w:tcPr>
          <w:p w14:paraId="71AF8D5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26651C0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3F14213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noWrap w:val="0"/>
          </w:tcPr>
          <w:p w14:paraId="65AC080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1000,00</w:t>
            </w:r>
          </w:p>
          <w:p w14:paraId="3ED5D792">
            <w:pPr>
              <w:contextualSpacing/>
              <w:jc w:val="both"/>
              <w:rPr>
                <w:rFonts w:hint="default" w:ascii="Times New Roman" w:hAnsi="Times New Roman" w:eastAsia="Aptos" w:cs="Times New Roman"/>
                <w:sz w:val="20"/>
                <w:szCs w:val="20"/>
                <w:lang w:val="uk-UA"/>
                <w14:ligatures w14:val="standardContextual"/>
              </w:rPr>
            </w:pPr>
          </w:p>
          <w:p w14:paraId="45E5C5BF">
            <w:pPr>
              <w:contextualSpacing/>
              <w:jc w:val="both"/>
              <w:rPr>
                <w:rFonts w:hint="default" w:ascii="Times New Roman" w:hAnsi="Times New Roman" w:eastAsia="Aptos" w:cs="Times New Roman"/>
                <w:sz w:val="20"/>
                <w:szCs w:val="20"/>
                <w:lang w:val="uk-UA"/>
                <w14:ligatures w14:val="standardContextual"/>
              </w:rPr>
            </w:pPr>
          </w:p>
          <w:p w14:paraId="6D55B89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9000,00</w:t>
            </w:r>
          </w:p>
        </w:tc>
        <w:tc>
          <w:tcPr>
            <w:tcW w:w="992" w:type="dxa"/>
            <w:noWrap w:val="0"/>
          </w:tcPr>
          <w:p w14:paraId="342F4A9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1046,80</w:t>
            </w:r>
          </w:p>
        </w:tc>
        <w:tc>
          <w:tcPr>
            <w:tcW w:w="1134" w:type="dxa"/>
            <w:noWrap w:val="0"/>
          </w:tcPr>
          <w:p w14:paraId="6FE201F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53AFF29E">
            <w:pPr>
              <w:contextualSpacing/>
              <w:jc w:val="both"/>
              <w:rPr>
                <w:rFonts w:hint="default" w:ascii="Times New Roman" w:hAnsi="Times New Roman" w:eastAsia="Aptos" w:cs="Times New Roman"/>
                <w:sz w:val="20"/>
                <w:szCs w:val="20"/>
                <w:lang w:val="uk-UA"/>
                <w14:ligatures w14:val="standardContextual"/>
              </w:rPr>
            </w:pPr>
          </w:p>
          <w:p w14:paraId="7B97493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0B79F71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3CCD2C9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Шепель Т.І., директор закладу</w:t>
            </w:r>
          </w:p>
        </w:tc>
        <w:tc>
          <w:tcPr>
            <w:tcW w:w="992" w:type="dxa"/>
            <w:noWrap w:val="0"/>
          </w:tcPr>
          <w:p w14:paraId="744F4C06">
            <w:pPr>
              <w:contextualSpacing/>
              <w:jc w:val="both"/>
              <w:rPr>
                <w:rFonts w:hint="default" w:ascii="Times New Roman" w:hAnsi="Times New Roman" w:eastAsia="Aptos" w:cs="Times New Roman"/>
                <w:sz w:val="20"/>
                <w:szCs w:val="20"/>
                <w:lang w:val="uk-UA"/>
                <w14:ligatures w14:val="standardContextual"/>
              </w:rPr>
            </w:pPr>
          </w:p>
        </w:tc>
      </w:tr>
      <w:tr w14:paraId="451D77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738BB4B9">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Термомодернізація будівлі майстерні Менського опорного закладу загальної середньої освіти І-ІІІ ступеня ім. Т.Г.Шевченка закладу освіти (заміна та утеплення покрівлі, фасаду, встановлення енергозберігаючих світлопрозорих огороджуючих конструкцій (вікна, двері) та ремонт навчальних майстерень</w:t>
            </w:r>
          </w:p>
        </w:tc>
        <w:tc>
          <w:tcPr>
            <w:tcW w:w="1310" w:type="dxa"/>
            <w:noWrap w:val="0"/>
          </w:tcPr>
          <w:p w14:paraId="60143D12">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7ADDE10A">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6D029C53">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Створено сучасні та безпечні умови навчання дітей на уроках технологій</w:t>
            </w:r>
          </w:p>
        </w:tc>
        <w:tc>
          <w:tcPr>
            <w:tcW w:w="1134" w:type="dxa"/>
            <w:noWrap w:val="0"/>
          </w:tcPr>
          <w:p w14:paraId="596E1F8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приміщень майстерень закладу, що мають сучасний ремонт, термомодернізовані</w:t>
            </w:r>
          </w:p>
        </w:tc>
        <w:tc>
          <w:tcPr>
            <w:tcW w:w="1134" w:type="dxa"/>
            <w:noWrap w:val="0"/>
          </w:tcPr>
          <w:p w14:paraId="2646373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773D573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1D30546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noWrap w:val="0"/>
          </w:tcPr>
          <w:p w14:paraId="1765282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400,00</w:t>
            </w:r>
          </w:p>
          <w:p w14:paraId="775ABC9C">
            <w:pPr>
              <w:contextualSpacing/>
              <w:jc w:val="both"/>
              <w:rPr>
                <w:rFonts w:hint="default" w:ascii="Times New Roman" w:hAnsi="Times New Roman" w:eastAsia="Aptos" w:cs="Times New Roman"/>
                <w:sz w:val="20"/>
                <w:szCs w:val="20"/>
                <w:lang w:val="uk-UA"/>
                <w14:ligatures w14:val="standardContextual"/>
              </w:rPr>
            </w:pPr>
          </w:p>
          <w:p w14:paraId="04FFAA8C">
            <w:pPr>
              <w:contextualSpacing/>
              <w:jc w:val="both"/>
              <w:rPr>
                <w:rFonts w:hint="default" w:ascii="Times New Roman" w:hAnsi="Times New Roman" w:eastAsia="Aptos" w:cs="Times New Roman"/>
                <w:sz w:val="20"/>
                <w:szCs w:val="20"/>
                <w:lang w:val="uk-UA"/>
                <w14:ligatures w14:val="standardContextual"/>
              </w:rPr>
            </w:pPr>
          </w:p>
          <w:p w14:paraId="476EF34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2000,00</w:t>
            </w:r>
          </w:p>
        </w:tc>
        <w:tc>
          <w:tcPr>
            <w:tcW w:w="992" w:type="dxa"/>
            <w:noWrap w:val="0"/>
          </w:tcPr>
          <w:p w14:paraId="6AC4B75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721,40</w:t>
            </w:r>
          </w:p>
        </w:tc>
        <w:tc>
          <w:tcPr>
            <w:tcW w:w="1134" w:type="dxa"/>
            <w:noWrap w:val="0"/>
          </w:tcPr>
          <w:p w14:paraId="736995D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72B69B2A">
            <w:pPr>
              <w:contextualSpacing/>
              <w:jc w:val="both"/>
              <w:rPr>
                <w:rFonts w:hint="default" w:ascii="Times New Roman" w:hAnsi="Times New Roman" w:eastAsia="Aptos" w:cs="Times New Roman"/>
                <w:sz w:val="20"/>
                <w:szCs w:val="20"/>
                <w:lang w:val="uk-UA"/>
                <w14:ligatures w14:val="standardContextual"/>
              </w:rPr>
            </w:pPr>
          </w:p>
          <w:p w14:paraId="10A08D4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6E6F366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628E40F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Шепель Т.І., директор закладу</w:t>
            </w:r>
          </w:p>
        </w:tc>
        <w:tc>
          <w:tcPr>
            <w:tcW w:w="992" w:type="dxa"/>
            <w:noWrap w:val="0"/>
          </w:tcPr>
          <w:p w14:paraId="61700039">
            <w:pPr>
              <w:contextualSpacing/>
              <w:jc w:val="both"/>
              <w:rPr>
                <w:rFonts w:hint="default" w:ascii="Times New Roman" w:hAnsi="Times New Roman" w:eastAsia="Aptos" w:cs="Times New Roman"/>
                <w:sz w:val="20"/>
                <w:szCs w:val="20"/>
                <w:lang w:val="uk-UA"/>
                <w14:ligatures w14:val="standardContextual"/>
              </w:rPr>
            </w:pPr>
          </w:p>
        </w:tc>
      </w:tr>
      <w:tr w14:paraId="07C9DB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2548F5D4">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Нове будівництво модульного протирадіаційного укриття (ПРУ) на території Менського опорного ЗЗСО І-ІІІ ступенів ім. Т.Г.Шевченка по вул. Чернігівський шлях,11</w:t>
            </w:r>
          </w:p>
        </w:tc>
        <w:tc>
          <w:tcPr>
            <w:tcW w:w="1310" w:type="dxa"/>
            <w:noWrap w:val="0"/>
          </w:tcPr>
          <w:p w14:paraId="2E8FE5DA">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71BD2647">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5D81BDA">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Побудовано сучасне укриття типу ПРУ для учасників освітнього процесу закладу освіти</w:t>
            </w:r>
          </w:p>
        </w:tc>
        <w:tc>
          <w:tcPr>
            <w:tcW w:w="1134" w:type="dxa"/>
            <w:noWrap w:val="0"/>
          </w:tcPr>
          <w:p w14:paraId="563AB6DF">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 xml:space="preserve">Кількість збудованих укриттів </w:t>
            </w:r>
          </w:p>
        </w:tc>
        <w:tc>
          <w:tcPr>
            <w:tcW w:w="1134" w:type="dxa"/>
            <w:noWrap w:val="0"/>
          </w:tcPr>
          <w:p w14:paraId="5E6D8BF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6161148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41A32F6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noWrap w:val="0"/>
          </w:tcPr>
          <w:p w14:paraId="3167741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57915,00</w:t>
            </w:r>
          </w:p>
          <w:p w14:paraId="051DB6E6">
            <w:pPr>
              <w:contextualSpacing/>
              <w:jc w:val="both"/>
              <w:rPr>
                <w:rFonts w:hint="default" w:ascii="Times New Roman" w:hAnsi="Times New Roman" w:eastAsia="Aptos" w:cs="Times New Roman"/>
                <w:sz w:val="20"/>
                <w:szCs w:val="20"/>
                <w:lang w:val="uk-UA"/>
                <w14:ligatures w14:val="standardContextual"/>
              </w:rPr>
            </w:pPr>
          </w:p>
          <w:p w14:paraId="4C698C9C">
            <w:pPr>
              <w:contextualSpacing/>
              <w:jc w:val="both"/>
              <w:rPr>
                <w:rFonts w:hint="default" w:ascii="Times New Roman" w:hAnsi="Times New Roman" w:eastAsia="Aptos" w:cs="Times New Roman"/>
                <w:sz w:val="20"/>
                <w:szCs w:val="20"/>
                <w:lang w:val="uk-UA"/>
                <w14:ligatures w14:val="standardContextual"/>
              </w:rPr>
            </w:pPr>
          </w:p>
          <w:p w14:paraId="2050D33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585,00</w:t>
            </w:r>
          </w:p>
        </w:tc>
        <w:tc>
          <w:tcPr>
            <w:tcW w:w="992" w:type="dxa"/>
            <w:noWrap w:val="0"/>
          </w:tcPr>
          <w:p w14:paraId="1EF86C9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noWrap w:val="0"/>
          </w:tcPr>
          <w:p w14:paraId="6625DF4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Державний бюджет</w:t>
            </w:r>
          </w:p>
          <w:p w14:paraId="42003CA8">
            <w:pPr>
              <w:contextualSpacing/>
              <w:jc w:val="both"/>
              <w:rPr>
                <w:rFonts w:hint="default" w:ascii="Times New Roman" w:hAnsi="Times New Roman" w:eastAsia="Aptos" w:cs="Times New Roman"/>
                <w:sz w:val="20"/>
                <w:szCs w:val="20"/>
                <w:lang w:val="uk-UA"/>
                <w14:ligatures w14:val="standardContextual"/>
              </w:rPr>
            </w:pPr>
          </w:p>
          <w:p w14:paraId="20F0821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4345523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11208A8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Шепель Т.І., директор закладу</w:t>
            </w:r>
          </w:p>
        </w:tc>
        <w:tc>
          <w:tcPr>
            <w:tcW w:w="992" w:type="dxa"/>
            <w:noWrap w:val="0"/>
          </w:tcPr>
          <w:p w14:paraId="52480A7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Відсутність фінансування</w:t>
            </w:r>
          </w:p>
        </w:tc>
      </w:tr>
      <w:tr w14:paraId="15749A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7DD28CB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Облаштування укриття  та створення освітнього хабу на базі протирадіаційного укриття Менського опорного ЗЗСО І-ІІІ ступенів ім. Т.Г.Шевченка по вул. Чернігівський шлях,7</w:t>
            </w:r>
          </w:p>
        </w:tc>
        <w:tc>
          <w:tcPr>
            <w:tcW w:w="1310" w:type="dxa"/>
            <w:noWrap w:val="0"/>
          </w:tcPr>
          <w:p w14:paraId="2B2B0463">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61B2F896">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965B754">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Проведено сучасних ремонт в протирадіаційному укритті та облаштовано освітній хаб</w:t>
            </w:r>
          </w:p>
        </w:tc>
        <w:tc>
          <w:tcPr>
            <w:tcW w:w="1134" w:type="dxa"/>
            <w:noWrap w:val="0"/>
          </w:tcPr>
          <w:p w14:paraId="6A2DD68A">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Чи проведено ремонт в протирадіаційному укритті та облаштовано освітній хаб</w:t>
            </w:r>
          </w:p>
        </w:tc>
        <w:tc>
          <w:tcPr>
            <w:tcW w:w="1134" w:type="dxa"/>
            <w:noWrap w:val="0"/>
          </w:tcPr>
          <w:p w14:paraId="11FE934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Так/ні</w:t>
            </w:r>
          </w:p>
        </w:tc>
        <w:tc>
          <w:tcPr>
            <w:tcW w:w="992" w:type="dxa"/>
            <w:noWrap w:val="0"/>
          </w:tcPr>
          <w:p w14:paraId="56279FE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w:t>
            </w:r>
          </w:p>
        </w:tc>
        <w:tc>
          <w:tcPr>
            <w:tcW w:w="851" w:type="dxa"/>
            <w:noWrap w:val="0"/>
          </w:tcPr>
          <w:p w14:paraId="3E9CF63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ні</w:t>
            </w:r>
          </w:p>
        </w:tc>
        <w:tc>
          <w:tcPr>
            <w:tcW w:w="992" w:type="dxa"/>
            <w:noWrap w:val="0"/>
          </w:tcPr>
          <w:p w14:paraId="065B223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350,00</w:t>
            </w:r>
          </w:p>
          <w:p w14:paraId="5AD5CFA1">
            <w:pPr>
              <w:contextualSpacing/>
              <w:jc w:val="both"/>
              <w:rPr>
                <w:rFonts w:hint="default" w:ascii="Times New Roman" w:hAnsi="Times New Roman" w:eastAsia="Aptos" w:cs="Times New Roman"/>
                <w:sz w:val="20"/>
                <w:szCs w:val="20"/>
                <w:lang w:val="uk-UA"/>
                <w14:ligatures w14:val="standardContextual"/>
              </w:rPr>
            </w:pPr>
          </w:p>
          <w:p w14:paraId="588521DB">
            <w:pPr>
              <w:contextualSpacing/>
              <w:jc w:val="both"/>
              <w:rPr>
                <w:rFonts w:hint="default" w:ascii="Times New Roman" w:hAnsi="Times New Roman" w:eastAsia="Aptos" w:cs="Times New Roman"/>
                <w:sz w:val="20"/>
                <w:szCs w:val="20"/>
                <w:lang w:val="uk-UA"/>
                <w14:ligatures w14:val="standardContextual"/>
              </w:rPr>
            </w:pPr>
          </w:p>
          <w:p w14:paraId="21D0CFC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3150,00</w:t>
            </w:r>
          </w:p>
        </w:tc>
        <w:tc>
          <w:tcPr>
            <w:tcW w:w="992" w:type="dxa"/>
            <w:noWrap w:val="0"/>
          </w:tcPr>
          <w:p w14:paraId="2932AF2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noWrap w:val="0"/>
          </w:tcPr>
          <w:p w14:paraId="44528D5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15FA1310">
            <w:pPr>
              <w:contextualSpacing/>
              <w:jc w:val="both"/>
              <w:rPr>
                <w:rFonts w:hint="default" w:ascii="Times New Roman" w:hAnsi="Times New Roman" w:eastAsia="Aptos" w:cs="Times New Roman"/>
                <w:sz w:val="20"/>
                <w:szCs w:val="20"/>
                <w:lang w:val="uk-UA"/>
                <w14:ligatures w14:val="standardContextual"/>
              </w:rPr>
            </w:pPr>
          </w:p>
          <w:p w14:paraId="66FB236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536FAC3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2591194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Шепель Т.І., директор закладу</w:t>
            </w:r>
          </w:p>
        </w:tc>
        <w:tc>
          <w:tcPr>
            <w:tcW w:w="992" w:type="dxa"/>
            <w:noWrap w:val="0"/>
          </w:tcPr>
          <w:p w14:paraId="4D78285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Відсутність фінансування</w:t>
            </w:r>
          </w:p>
        </w:tc>
      </w:tr>
      <w:tr w14:paraId="20B69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1" w:hRule="atLeast"/>
        </w:trPr>
        <w:tc>
          <w:tcPr>
            <w:tcW w:w="1101" w:type="dxa"/>
            <w:noWrap w:val="0"/>
          </w:tcPr>
          <w:p w14:paraId="3849A88A">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Капітальний ремонт покрівлі основного корпусу Менського опорного ЗЗСО І-ІІІ ступенів ім. Т.Г.Шевченка по вул. Чернігівський шлях,11</w:t>
            </w:r>
          </w:p>
        </w:tc>
        <w:tc>
          <w:tcPr>
            <w:tcW w:w="1310" w:type="dxa"/>
            <w:noWrap w:val="0"/>
          </w:tcPr>
          <w:p w14:paraId="24A54A2E">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64F0AE67">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63E6181C">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Проведено ремонт покрівлі закладу з заміною зруйнованих опор, монтуванням металочерепиці</w:t>
            </w:r>
          </w:p>
        </w:tc>
        <w:tc>
          <w:tcPr>
            <w:tcW w:w="1134" w:type="dxa"/>
            <w:noWrap w:val="0"/>
          </w:tcPr>
          <w:p w14:paraId="5EEDEB02">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Чи проведено капітальний ремонт покрівлі основного корпусу закладу</w:t>
            </w:r>
          </w:p>
        </w:tc>
        <w:tc>
          <w:tcPr>
            <w:tcW w:w="1134" w:type="dxa"/>
            <w:noWrap w:val="0"/>
          </w:tcPr>
          <w:p w14:paraId="69AB7C1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Так/ні</w:t>
            </w:r>
          </w:p>
        </w:tc>
        <w:tc>
          <w:tcPr>
            <w:tcW w:w="992" w:type="dxa"/>
            <w:noWrap w:val="0"/>
          </w:tcPr>
          <w:p w14:paraId="6276C1D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w:t>
            </w:r>
          </w:p>
        </w:tc>
        <w:tc>
          <w:tcPr>
            <w:tcW w:w="851" w:type="dxa"/>
            <w:noWrap w:val="0"/>
          </w:tcPr>
          <w:p w14:paraId="47BA3A4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ні</w:t>
            </w:r>
          </w:p>
        </w:tc>
        <w:tc>
          <w:tcPr>
            <w:tcW w:w="992" w:type="dxa"/>
            <w:noWrap w:val="0"/>
          </w:tcPr>
          <w:p w14:paraId="5BA521A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1710,00</w:t>
            </w:r>
          </w:p>
          <w:p w14:paraId="1A44FB85">
            <w:pPr>
              <w:contextualSpacing/>
              <w:jc w:val="both"/>
              <w:rPr>
                <w:rFonts w:hint="default" w:ascii="Times New Roman" w:hAnsi="Times New Roman" w:eastAsia="Aptos" w:cs="Times New Roman"/>
                <w:sz w:val="20"/>
                <w:szCs w:val="20"/>
                <w:lang w:val="uk-UA"/>
                <w14:ligatures w14:val="standardContextual"/>
              </w:rPr>
            </w:pPr>
          </w:p>
          <w:p w14:paraId="1A71BAB3">
            <w:pPr>
              <w:contextualSpacing/>
              <w:jc w:val="both"/>
              <w:rPr>
                <w:rFonts w:hint="default" w:ascii="Times New Roman" w:hAnsi="Times New Roman" w:eastAsia="Aptos" w:cs="Times New Roman"/>
                <w:sz w:val="20"/>
                <w:szCs w:val="20"/>
                <w:lang w:val="uk-UA"/>
                <w14:ligatures w14:val="standardContextual"/>
              </w:rPr>
            </w:pPr>
          </w:p>
          <w:p w14:paraId="7348B314">
            <w:pPr>
              <w:contextualSpacing/>
              <w:jc w:val="both"/>
              <w:rPr>
                <w:rFonts w:hint="default" w:ascii="Times New Roman" w:hAnsi="Times New Roman" w:eastAsia="Aptos" w:cs="Times New Roman"/>
                <w:sz w:val="20"/>
                <w:szCs w:val="20"/>
                <w:lang w:val="uk-UA"/>
                <w14:ligatures w14:val="standardContextual"/>
              </w:rPr>
            </w:pPr>
          </w:p>
          <w:p w14:paraId="28E36D8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190,0</w:t>
            </w:r>
          </w:p>
        </w:tc>
        <w:tc>
          <w:tcPr>
            <w:tcW w:w="992" w:type="dxa"/>
            <w:noWrap w:val="0"/>
          </w:tcPr>
          <w:p w14:paraId="1D5898E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noWrap w:val="0"/>
          </w:tcPr>
          <w:p w14:paraId="4FF66E0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Державний бюджет</w:t>
            </w:r>
          </w:p>
          <w:p w14:paraId="0CC095E5">
            <w:pPr>
              <w:contextualSpacing/>
              <w:jc w:val="both"/>
              <w:rPr>
                <w:rFonts w:hint="default" w:ascii="Times New Roman" w:hAnsi="Times New Roman" w:eastAsia="Aptos" w:cs="Times New Roman"/>
                <w:sz w:val="20"/>
                <w:szCs w:val="20"/>
                <w:lang w:val="uk-UA"/>
                <w14:ligatures w14:val="standardContextual"/>
              </w:rPr>
            </w:pPr>
          </w:p>
          <w:p w14:paraId="64BAFE3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1F3C4C5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14D9D7C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Шепель Т.І., директор закладу</w:t>
            </w:r>
          </w:p>
        </w:tc>
        <w:tc>
          <w:tcPr>
            <w:tcW w:w="992" w:type="dxa"/>
            <w:noWrap w:val="0"/>
          </w:tcPr>
          <w:p w14:paraId="712C2CC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Відсутність фінансування</w:t>
            </w:r>
          </w:p>
        </w:tc>
      </w:tr>
      <w:tr w14:paraId="054BFE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1" w:hRule="atLeast"/>
        </w:trPr>
        <w:tc>
          <w:tcPr>
            <w:tcW w:w="1101" w:type="dxa"/>
            <w:noWrap w:val="0"/>
          </w:tcPr>
          <w:p w14:paraId="40B5E9C1">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Встановлення автоматичної пожежної сигналізації, оповіщення про пожежу, управління евакуацією людей, устаткування передавання тривожних сповіщень в приміщеннях (в усіх будівлях закладу освіти) Менського ОЗЗСО І-ІІІ ступенів ім. Т.Г.Шевченка</w:t>
            </w:r>
          </w:p>
        </w:tc>
        <w:tc>
          <w:tcPr>
            <w:tcW w:w="1310" w:type="dxa"/>
            <w:noWrap w:val="0"/>
          </w:tcPr>
          <w:p w14:paraId="527B370F">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47FC5412">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891BAFB">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Встановлено пожежну сигналізацію у приміщеннях закладу освіти</w:t>
            </w:r>
          </w:p>
        </w:tc>
        <w:tc>
          <w:tcPr>
            <w:tcW w:w="1134" w:type="dxa"/>
            <w:noWrap w:val="0"/>
          </w:tcPr>
          <w:p w14:paraId="2B3FC161">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Чи встановлено пожежну сигналізацію в приміщеннях закладу</w:t>
            </w:r>
          </w:p>
        </w:tc>
        <w:tc>
          <w:tcPr>
            <w:tcW w:w="1134" w:type="dxa"/>
            <w:noWrap w:val="0"/>
          </w:tcPr>
          <w:p w14:paraId="6A150A1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Так/ні</w:t>
            </w:r>
          </w:p>
        </w:tc>
        <w:tc>
          <w:tcPr>
            <w:tcW w:w="992" w:type="dxa"/>
            <w:noWrap w:val="0"/>
          </w:tcPr>
          <w:p w14:paraId="54EB567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w:t>
            </w:r>
          </w:p>
        </w:tc>
        <w:tc>
          <w:tcPr>
            <w:tcW w:w="851" w:type="dxa"/>
            <w:noWrap w:val="0"/>
          </w:tcPr>
          <w:p w14:paraId="72804590">
            <w:pPr>
              <w:contextualSpacing/>
              <w:jc w:val="both"/>
              <w:rPr>
                <w:rFonts w:hint="default" w:ascii="Times New Roman" w:hAnsi="Times New Roman" w:eastAsia="Aptos" w:cs="Times New Roman"/>
                <w:sz w:val="20"/>
                <w:szCs w:val="20"/>
                <w:lang w:val="uk-UA"/>
                <w14:ligatures w14:val="standardContextual"/>
              </w:rPr>
            </w:pPr>
          </w:p>
        </w:tc>
        <w:tc>
          <w:tcPr>
            <w:tcW w:w="992" w:type="dxa"/>
            <w:noWrap w:val="0"/>
          </w:tcPr>
          <w:p w14:paraId="10010CA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1450,00</w:t>
            </w:r>
          </w:p>
          <w:p w14:paraId="79B753C3">
            <w:pPr>
              <w:contextualSpacing/>
              <w:jc w:val="both"/>
              <w:rPr>
                <w:rFonts w:hint="default" w:ascii="Times New Roman" w:hAnsi="Times New Roman" w:eastAsia="Aptos" w:cs="Times New Roman"/>
                <w:sz w:val="20"/>
                <w:szCs w:val="20"/>
                <w:lang w:val="uk-UA"/>
                <w14:ligatures w14:val="standardContextual"/>
              </w:rPr>
            </w:pPr>
          </w:p>
          <w:p w14:paraId="247038EB">
            <w:pPr>
              <w:contextualSpacing/>
              <w:jc w:val="both"/>
              <w:rPr>
                <w:rFonts w:hint="default" w:ascii="Times New Roman" w:hAnsi="Times New Roman" w:eastAsia="Aptos" w:cs="Times New Roman"/>
                <w:sz w:val="20"/>
                <w:szCs w:val="20"/>
                <w:lang w:val="uk-UA"/>
                <w14:ligatures w14:val="standardContextual"/>
              </w:rPr>
            </w:pPr>
          </w:p>
          <w:p w14:paraId="550BC96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150,00</w:t>
            </w:r>
          </w:p>
        </w:tc>
        <w:tc>
          <w:tcPr>
            <w:tcW w:w="992" w:type="dxa"/>
            <w:noWrap w:val="0"/>
          </w:tcPr>
          <w:p w14:paraId="1261F69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914,00</w:t>
            </w:r>
          </w:p>
          <w:p w14:paraId="05F1FB18">
            <w:pPr>
              <w:contextualSpacing/>
              <w:jc w:val="both"/>
              <w:rPr>
                <w:rFonts w:hint="default" w:ascii="Times New Roman" w:hAnsi="Times New Roman" w:eastAsia="Aptos" w:cs="Times New Roman"/>
                <w:sz w:val="20"/>
                <w:szCs w:val="20"/>
                <w:lang w:val="uk-UA"/>
                <w14:ligatures w14:val="standardContextual"/>
              </w:rPr>
            </w:pPr>
          </w:p>
          <w:p w14:paraId="2E45D75C">
            <w:pPr>
              <w:contextualSpacing/>
              <w:jc w:val="both"/>
              <w:rPr>
                <w:rFonts w:hint="default" w:ascii="Times New Roman" w:hAnsi="Times New Roman" w:eastAsia="Aptos" w:cs="Times New Roman"/>
                <w:sz w:val="20"/>
                <w:szCs w:val="20"/>
                <w:lang w:val="uk-UA"/>
                <w14:ligatures w14:val="standardContextual"/>
              </w:rPr>
            </w:pPr>
          </w:p>
          <w:p w14:paraId="3E771D8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445,80</w:t>
            </w:r>
          </w:p>
        </w:tc>
        <w:tc>
          <w:tcPr>
            <w:tcW w:w="1134" w:type="dxa"/>
            <w:noWrap w:val="0"/>
          </w:tcPr>
          <w:p w14:paraId="38E3A22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Державний бюджет</w:t>
            </w:r>
          </w:p>
          <w:p w14:paraId="03D945FE">
            <w:pPr>
              <w:contextualSpacing/>
              <w:jc w:val="both"/>
              <w:rPr>
                <w:rFonts w:hint="default" w:ascii="Times New Roman" w:hAnsi="Times New Roman" w:eastAsia="Aptos" w:cs="Times New Roman"/>
                <w:sz w:val="20"/>
                <w:szCs w:val="20"/>
                <w:lang w:val="uk-UA"/>
                <w14:ligatures w14:val="standardContextual"/>
              </w:rPr>
            </w:pPr>
          </w:p>
          <w:p w14:paraId="07200AA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66CC9B3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0FDBCA8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Шепель Т.І., директор закладу</w:t>
            </w:r>
          </w:p>
        </w:tc>
        <w:tc>
          <w:tcPr>
            <w:tcW w:w="992" w:type="dxa"/>
            <w:noWrap w:val="0"/>
          </w:tcPr>
          <w:p w14:paraId="7A113B35">
            <w:pPr>
              <w:contextualSpacing/>
              <w:jc w:val="both"/>
              <w:rPr>
                <w:rFonts w:hint="default" w:ascii="Times New Roman" w:hAnsi="Times New Roman" w:eastAsia="Aptos" w:cs="Times New Roman"/>
                <w:sz w:val="20"/>
                <w:szCs w:val="20"/>
                <w:lang w:val="uk-UA"/>
                <w14:ligatures w14:val="standardContextual"/>
              </w:rPr>
            </w:pPr>
          </w:p>
        </w:tc>
      </w:tr>
      <w:tr w14:paraId="09278D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1" w:hRule="atLeast"/>
        </w:trPr>
        <w:tc>
          <w:tcPr>
            <w:tcW w:w="1101" w:type="dxa"/>
            <w:noWrap w:val="0"/>
          </w:tcPr>
          <w:p w14:paraId="5F48119C">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Захист від прямих попадань блискавки і вторинних її проявів в усіх будівлях Менського ОЗЗСО І-ІІІ ступенів ім.Т.Г.Шевченка</w:t>
            </w:r>
          </w:p>
        </w:tc>
        <w:tc>
          <w:tcPr>
            <w:tcW w:w="1310" w:type="dxa"/>
            <w:noWrap w:val="0"/>
          </w:tcPr>
          <w:p w14:paraId="48DFA68B">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56DB2D14">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21295043">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Встановлено блискавкозахист на будівлях закладу освіти</w:t>
            </w:r>
          </w:p>
        </w:tc>
        <w:tc>
          <w:tcPr>
            <w:tcW w:w="1134" w:type="dxa"/>
            <w:noWrap w:val="0"/>
          </w:tcPr>
          <w:p w14:paraId="2F9D73B3">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Чи наявний справний блискавкозахист</w:t>
            </w:r>
          </w:p>
        </w:tc>
        <w:tc>
          <w:tcPr>
            <w:tcW w:w="1134" w:type="dxa"/>
            <w:noWrap w:val="0"/>
          </w:tcPr>
          <w:p w14:paraId="0D9F340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Так/ні</w:t>
            </w:r>
          </w:p>
        </w:tc>
        <w:tc>
          <w:tcPr>
            <w:tcW w:w="992" w:type="dxa"/>
            <w:noWrap w:val="0"/>
          </w:tcPr>
          <w:p w14:paraId="0A8126E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w:t>
            </w:r>
          </w:p>
        </w:tc>
        <w:tc>
          <w:tcPr>
            <w:tcW w:w="851" w:type="dxa"/>
            <w:noWrap w:val="0"/>
          </w:tcPr>
          <w:p w14:paraId="62C543E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ні</w:t>
            </w:r>
          </w:p>
        </w:tc>
        <w:tc>
          <w:tcPr>
            <w:tcW w:w="992" w:type="dxa"/>
            <w:noWrap w:val="0"/>
          </w:tcPr>
          <w:p w14:paraId="5D44A44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1000,00</w:t>
            </w:r>
          </w:p>
          <w:p w14:paraId="3580F360">
            <w:pPr>
              <w:contextualSpacing/>
              <w:jc w:val="both"/>
              <w:rPr>
                <w:rFonts w:hint="default" w:ascii="Times New Roman" w:hAnsi="Times New Roman" w:eastAsia="Aptos" w:cs="Times New Roman"/>
                <w:sz w:val="20"/>
                <w:szCs w:val="20"/>
                <w:lang w:val="uk-UA"/>
                <w14:ligatures w14:val="standardContextual"/>
              </w:rPr>
            </w:pPr>
          </w:p>
          <w:p w14:paraId="3A727CA2">
            <w:pPr>
              <w:contextualSpacing/>
              <w:jc w:val="both"/>
              <w:rPr>
                <w:rFonts w:hint="default" w:ascii="Times New Roman" w:hAnsi="Times New Roman" w:eastAsia="Aptos" w:cs="Times New Roman"/>
                <w:sz w:val="20"/>
                <w:szCs w:val="20"/>
                <w:lang w:val="uk-UA"/>
                <w14:ligatures w14:val="standardContextual"/>
              </w:rPr>
            </w:pPr>
          </w:p>
          <w:p w14:paraId="766A664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100,00</w:t>
            </w:r>
          </w:p>
        </w:tc>
        <w:tc>
          <w:tcPr>
            <w:tcW w:w="992" w:type="dxa"/>
            <w:noWrap w:val="0"/>
          </w:tcPr>
          <w:p w14:paraId="35DFE42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noWrap w:val="0"/>
          </w:tcPr>
          <w:p w14:paraId="403FD4F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Державний бюджет</w:t>
            </w:r>
          </w:p>
          <w:p w14:paraId="42A82011">
            <w:pPr>
              <w:contextualSpacing/>
              <w:jc w:val="both"/>
              <w:rPr>
                <w:rFonts w:hint="default" w:ascii="Times New Roman" w:hAnsi="Times New Roman" w:eastAsia="Aptos" w:cs="Times New Roman"/>
                <w:sz w:val="20"/>
                <w:szCs w:val="20"/>
                <w:lang w:val="uk-UA"/>
                <w14:ligatures w14:val="standardContextual"/>
              </w:rPr>
            </w:pPr>
          </w:p>
          <w:p w14:paraId="6066BEE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7C50F38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048C100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Шепель Т.І., директор закладу</w:t>
            </w:r>
          </w:p>
        </w:tc>
        <w:tc>
          <w:tcPr>
            <w:tcW w:w="992" w:type="dxa"/>
            <w:noWrap w:val="0"/>
          </w:tcPr>
          <w:p w14:paraId="6AF19A5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Перенесено через відсутність фінансування</w:t>
            </w:r>
          </w:p>
        </w:tc>
      </w:tr>
      <w:tr w14:paraId="163982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1" w:hRule="atLeast"/>
        </w:trPr>
        <w:tc>
          <w:tcPr>
            <w:tcW w:w="1101" w:type="dxa"/>
            <w:noWrap w:val="0"/>
          </w:tcPr>
          <w:p w14:paraId="0D73AFA1">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Захист від прямих попадань блискавки і вторинних її проявів (в усіх будівлях) Менського закладу дошкільної освіти (ясла-садка) «Дитяча академія» комбінованого типу Менської міської ради</w:t>
            </w:r>
          </w:p>
        </w:tc>
        <w:tc>
          <w:tcPr>
            <w:tcW w:w="1310" w:type="dxa"/>
            <w:noWrap w:val="0"/>
          </w:tcPr>
          <w:p w14:paraId="09AB540A">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7D6392BF">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5CDD247E">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Встановлено блискавкозахист на будівлях закладу освіти</w:t>
            </w:r>
          </w:p>
        </w:tc>
        <w:tc>
          <w:tcPr>
            <w:tcW w:w="1134" w:type="dxa"/>
            <w:noWrap w:val="0"/>
          </w:tcPr>
          <w:p w14:paraId="06E2DF27">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Чи наявний справний блискавкозахист</w:t>
            </w:r>
          </w:p>
        </w:tc>
        <w:tc>
          <w:tcPr>
            <w:tcW w:w="1134" w:type="dxa"/>
            <w:noWrap w:val="0"/>
          </w:tcPr>
          <w:p w14:paraId="66320D1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Так/ні</w:t>
            </w:r>
          </w:p>
        </w:tc>
        <w:tc>
          <w:tcPr>
            <w:tcW w:w="992" w:type="dxa"/>
            <w:noWrap w:val="0"/>
          </w:tcPr>
          <w:p w14:paraId="7F879DB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w:t>
            </w:r>
          </w:p>
        </w:tc>
        <w:tc>
          <w:tcPr>
            <w:tcW w:w="851" w:type="dxa"/>
            <w:noWrap w:val="0"/>
          </w:tcPr>
          <w:p w14:paraId="55F1DFB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ні</w:t>
            </w:r>
          </w:p>
        </w:tc>
        <w:tc>
          <w:tcPr>
            <w:tcW w:w="992" w:type="dxa"/>
            <w:noWrap w:val="0"/>
          </w:tcPr>
          <w:p w14:paraId="183E6E8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350,00</w:t>
            </w:r>
          </w:p>
        </w:tc>
        <w:tc>
          <w:tcPr>
            <w:tcW w:w="992" w:type="dxa"/>
            <w:noWrap w:val="0"/>
          </w:tcPr>
          <w:p w14:paraId="50329BB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noWrap w:val="0"/>
          </w:tcPr>
          <w:p w14:paraId="09C493E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267A830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23E0049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Верік Ю.П., директор закладу</w:t>
            </w:r>
          </w:p>
        </w:tc>
        <w:tc>
          <w:tcPr>
            <w:tcW w:w="992" w:type="dxa"/>
            <w:noWrap w:val="0"/>
          </w:tcPr>
          <w:p w14:paraId="69A5766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Перенесено через відсутність фінансування</w:t>
            </w:r>
          </w:p>
        </w:tc>
      </w:tr>
      <w:tr w14:paraId="10A2BE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1" w:hRule="atLeast"/>
        </w:trPr>
        <w:tc>
          <w:tcPr>
            <w:tcW w:w="1101" w:type="dxa"/>
            <w:noWrap w:val="0"/>
          </w:tcPr>
          <w:p w14:paraId="4C33ADD8">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Встановлення автоматичної пожежної сигналізації, оповіщення про пожежу, управління евакуацією людей, устаткування передавання тривожних сповіщень в приміщенні  Стольненського закладу загальної середньої освіти І-ІІІ ступенів</w:t>
            </w:r>
          </w:p>
        </w:tc>
        <w:tc>
          <w:tcPr>
            <w:tcW w:w="1310" w:type="dxa"/>
            <w:noWrap w:val="0"/>
          </w:tcPr>
          <w:p w14:paraId="14877ECC">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6E09CA85">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2C094B7F">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Встановлено пожежну сигналізацію у приміщенні закладу освіти</w:t>
            </w:r>
          </w:p>
        </w:tc>
        <w:tc>
          <w:tcPr>
            <w:tcW w:w="1134" w:type="dxa"/>
            <w:noWrap w:val="0"/>
          </w:tcPr>
          <w:p w14:paraId="72382E6F">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Чи встановлено пожежну сигналізацію в приміщенні закладу</w:t>
            </w:r>
          </w:p>
        </w:tc>
        <w:tc>
          <w:tcPr>
            <w:tcW w:w="1134" w:type="dxa"/>
            <w:noWrap w:val="0"/>
          </w:tcPr>
          <w:p w14:paraId="630DEEB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Так/ні</w:t>
            </w:r>
          </w:p>
        </w:tc>
        <w:tc>
          <w:tcPr>
            <w:tcW w:w="992" w:type="dxa"/>
            <w:noWrap w:val="0"/>
          </w:tcPr>
          <w:p w14:paraId="6D086FE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w:t>
            </w:r>
          </w:p>
        </w:tc>
        <w:tc>
          <w:tcPr>
            <w:tcW w:w="851" w:type="dxa"/>
            <w:noWrap w:val="0"/>
          </w:tcPr>
          <w:p w14:paraId="1AE503A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ні</w:t>
            </w:r>
          </w:p>
        </w:tc>
        <w:tc>
          <w:tcPr>
            <w:tcW w:w="992" w:type="dxa"/>
            <w:noWrap w:val="0"/>
          </w:tcPr>
          <w:p w14:paraId="0BDA00E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650,00</w:t>
            </w:r>
          </w:p>
        </w:tc>
        <w:tc>
          <w:tcPr>
            <w:tcW w:w="992" w:type="dxa"/>
            <w:noWrap w:val="0"/>
          </w:tcPr>
          <w:p w14:paraId="6A4A743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noWrap w:val="0"/>
          </w:tcPr>
          <w:p w14:paraId="79612ED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016908E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080114F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Гузь М.В., директор закладу</w:t>
            </w:r>
          </w:p>
        </w:tc>
        <w:tc>
          <w:tcPr>
            <w:tcW w:w="992" w:type="dxa"/>
            <w:noWrap w:val="0"/>
          </w:tcPr>
          <w:p w14:paraId="1A2281F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Перенесено через відсутність фінансування</w:t>
            </w:r>
          </w:p>
        </w:tc>
      </w:tr>
      <w:tr w14:paraId="6A684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1" w:hRule="atLeast"/>
        </w:trPr>
        <w:tc>
          <w:tcPr>
            <w:tcW w:w="1101" w:type="dxa"/>
            <w:noWrap w:val="0"/>
          </w:tcPr>
          <w:p w14:paraId="0B44A32B">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Встановлення автоматичної пожежної сигналізації, оповіщення про пожежу, управління евакуацією людей, устаткування передавання тривожних сповіщень в приміщеннях Опорного закладу Менська гімназія</w:t>
            </w:r>
          </w:p>
        </w:tc>
        <w:tc>
          <w:tcPr>
            <w:tcW w:w="1310" w:type="dxa"/>
            <w:noWrap w:val="0"/>
          </w:tcPr>
          <w:p w14:paraId="45606359">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3580033C">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2B39AB0">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Встановлено пожежну сигналізацію у приміщеннях закладу освіти</w:t>
            </w:r>
          </w:p>
        </w:tc>
        <w:tc>
          <w:tcPr>
            <w:tcW w:w="1134" w:type="dxa"/>
            <w:noWrap w:val="0"/>
          </w:tcPr>
          <w:p w14:paraId="302D3F05">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Чи встановлено пожежну сигналізацію в приміщеннях закладу</w:t>
            </w:r>
          </w:p>
        </w:tc>
        <w:tc>
          <w:tcPr>
            <w:tcW w:w="1134" w:type="dxa"/>
            <w:noWrap w:val="0"/>
          </w:tcPr>
          <w:p w14:paraId="6A7C7F1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Так/ні</w:t>
            </w:r>
          </w:p>
        </w:tc>
        <w:tc>
          <w:tcPr>
            <w:tcW w:w="992" w:type="dxa"/>
            <w:noWrap w:val="0"/>
          </w:tcPr>
          <w:p w14:paraId="586E2C0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w:t>
            </w:r>
          </w:p>
        </w:tc>
        <w:tc>
          <w:tcPr>
            <w:tcW w:w="851" w:type="dxa"/>
            <w:noWrap w:val="0"/>
          </w:tcPr>
          <w:p w14:paraId="61E414F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w:t>
            </w:r>
          </w:p>
        </w:tc>
        <w:tc>
          <w:tcPr>
            <w:tcW w:w="992" w:type="dxa"/>
            <w:noWrap w:val="0"/>
          </w:tcPr>
          <w:p w14:paraId="3F596EB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300,00</w:t>
            </w:r>
          </w:p>
          <w:p w14:paraId="172D7542">
            <w:pPr>
              <w:contextualSpacing/>
              <w:jc w:val="both"/>
              <w:rPr>
                <w:rFonts w:hint="default" w:ascii="Times New Roman" w:hAnsi="Times New Roman" w:eastAsia="Aptos" w:cs="Times New Roman"/>
                <w:sz w:val="20"/>
                <w:szCs w:val="20"/>
                <w:lang w:val="uk-UA"/>
                <w14:ligatures w14:val="standardContextual"/>
              </w:rPr>
            </w:pPr>
          </w:p>
          <w:p w14:paraId="2A514E33">
            <w:pPr>
              <w:contextualSpacing/>
              <w:jc w:val="both"/>
              <w:rPr>
                <w:rFonts w:hint="default" w:ascii="Times New Roman" w:hAnsi="Times New Roman" w:eastAsia="Aptos" w:cs="Times New Roman"/>
                <w:sz w:val="20"/>
                <w:szCs w:val="20"/>
                <w:lang w:val="uk-UA"/>
                <w14:ligatures w14:val="standardContextual"/>
              </w:rPr>
            </w:pPr>
          </w:p>
          <w:p w14:paraId="1C5804A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900,00</w:t>
            </w:r>
          </w:p>
        </w:tc>
        <w:tc>
          <w:tcPr>
            <w:tcW w:w="992" w:type="dxa"/>
            <w:noWrap w:val="0"/>
          </w:tcPr>
          <w:p w14:paraId="3A3525F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420,371</w:t>
            </w:r>
          </w:p>
        </w:tc>
        <w:tc>
          <w:tcPr>
            <w:tcW w:w="1134" w:type="dxa"/>
            <w:noWrap w:val="0"/>
          </w:tcPr>
          <w:p w14:paraId="09EDBA0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700E6B18">
            <w:pPr>
              <w:contextualSpacing/>
              <w:jc w:val="both"/>
              <w:rPr>
                <w:rFonts w:hint="default" w:ascii="Times New Roman" w:hAnsi="Times New Roman" w:eastAsia="Aptos" w:cs="Times New Roman"/>
                <w:sz w:val="20"/>
                <w:szCs w:val="20"/>
                <w:lang w:val="uk-UA"/>
                <w14:ligatures w14:val="standardContextual"/>
              </w:rPr>
            </w:pPr>
          </w:p>
          <w:p w14:paraId="6094CC3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35A43EC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07422B5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Хоменко Т.О., директор закладу</w:t>
            </w:r>
          </w:p>
        </w:tc>
        <w:tc>
          <w:tcPr>
            <w:tcW w:w="992" w:type="dxa"/>
            <w:noWrap w:val="0"/>
          </w:tcPr>
          <w:p w14:paraId="5004ECC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Проєкт триває</w:t>
            </w:r>
          </w:p>
        </w:tc>
      </w:tr>
      <w:tr w14:paraId="0CFEF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1" w:hRule="atLeast"/>
        </w:trPr>
        <w:tc>
          <w:tcPr>
            <w:tcW w:w="1101" w:type="dxa"/>
            <w:noWrap w:val="0"/>
          </w:tcPr>
          <w:p w14:paraId="68A8090C">
            <w:pPr>
              <w:contextualSpacing/>
              <w:jc w:val="both"/>
              <w:rPr>
                <w:rFonts w:hint="default" w:ascii="Times New Roman" w:hAnsi="Times New Roman" w:eastAsia="Aptos" w:cs="Times New Roman"/>
                <w:sz w:val="16"/>
                <w:szCs w:val="16"/>
                <w:lang w:val="uk-UA"/>
                <w14:ligatures w14:val="standardContextual"/>
              </w:rPr>
            </w:pPr>
            <w:bookmarkStart w:id="3" w:name="_Hlk218250508"/>
            <w:r>
              <w:rPr>
                <w:rFonts w:hint="default" w:ascii="Times New Roman" w:hAnsi="Times New Roman" w:eastAsia="Aptos" w:cs="Times New Roman"/>
                <w:sz w:val="16"/>
                <w:szCs w:val="16"/>
                <w:lang w:val="uk-UA"/>
                <w14:ligatures w14:val="standardContextual"/>
              </w:rPr>
              <w:t>Капітальний ремонт будівлі осередку із предмета «Захист України» в Опорному закладі Менська гімназія Менської міської ради</w:t>
            </w:r>
            <w:bookmarkEnd w:id="3"/>
          </w:p>
        </w:tc>
        <w:tc>
          <w:tcPr>
            <w:tcW w:w="1310" w:type="dxa"/>
            <w:noWrap w:val="0"/>
          </w:tcPr>
          <w:p w14:paraId="1624AFBE">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2E31685B">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526E081D">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Створено сучасні умови для вивчення предмету «Захист України» на базі майбутнього ліцею</w:t>
            </w:r>
          </w:p>
        </w:tc>
        <w:tc>
          <w:tcPr>
            <w:tcW w:w="1134" w:type="dxa"/>
            <w:noWrap w:val="0"/>
          </w:tcPr>
          <w:p w14:paraId="5B805234">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відремонтованих приміщень осередку предмета «Захист України»</w:t>
            </w:r>
          </w:p>
        </w:tc>
        <w:tc>
          <w:tcPr>
            <w:tcW w:w="1134" w:type="dxa"/>
            <w:noWrap w:val="0"/>
          </w:tcPr>
          <w:p w14:paraId="3227EB3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23A2E29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6CD46D5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992" w:type="dxa"/>
            <w:noWrap w:val="0"/>
          </w:tcPr>
          <w:p w14:paraId="6643E3A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250,00</w:t>
            </w:r>
          </w:p>
          <w:p w14:paraId="7E5248EF">
            <w:pPr>
              <w:contextualSpacing/>
              <w:jc w:val="both"/>
              <w:rPr>
                <w:rFonts w:hint="default" w:ascii="Times New Roman" w:hAnsi="Times New Roman" w:eastAsia="Aptos" w:cs="Times New Roman"/>
                <w:sz w:val="20"/>
                <w:szCs w:val="20"/>
                <w:lang w:val="uk-UA"/>
                <w14:ligatures w14:val="standardContextual"/>
              </w:rPr>
            </w:pPr>
          </w:p>
          <w:p w14:paraId="7AB240E8">
            <w:pPr>
              <w:contextualSpacing/>
              <w:jc w:val="both"/>
              <w:rPr>
                <w:rFonts w:hint="default" w:ascii="Times New Roman" w:hAnsi="Times New Roman" w:eastAsia="Aptos" w:cs="Times New Roman"/>
                <w:sz w:val="20"/>
                <w:szCs w:val="20"/>
                <w:lang w:val="uk-UA"/>
                <w14:ligatures w14:val="standardContextual"/>
              </w:rPr>
            </w:pPr>
          </w:p>
          <w:p w14:paraId="3522A0E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1250,00</w:t>
            </w:r>
          </w:p>
        </w:tc>
        <w:tc>
          <w:tcPr>
            <w:tcW w:w="992" w:type="dxa"/>
            <w:noWrap w:val="0"/>
          </w:tcPr>
          <w:p w14:paraId="38BF0D7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1002,930</w:t>
            </w:r>
          </w:p>
        </w:tc>
        <w:tc>
          <w:tcPr>
            <w:tcW w:w="1134" w:type="dxa"/>
            <w:noWrap w:val="0"/>
          </w:tcPr>
          <w:p w14:paraId="70D070F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4BE9BB97">
            <w:pPr>
              <w:contextualSpacing/>
              <w:jc w:val="both"/>
              <w:rPr>
                <w:rFonts w:hint="default" w:ascii="Times New Roman" w:hAnsi="Times New Roman" w:eastAsia="Aptos" w:cs="Times New Roman"/>
                <w:sz w:val="20"/>
                <w:szCs w:val="20"/>
                <w:lang w:val="uk-UA"/>
                <w14:ligatures w14:val="standardContextual"/>
              </w:rPr>
            </w:pPr>
          </w:p>
          <w:p w14:paraId="0316872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45ED04C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08EAB13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Хоменко Т.О., директор закладу</w:t>
            </w:r>
          </w:p>
        </w:tc>
        <w:tc>
          <w:tcPr>
            <w:tcW w:w="992" w:type="dxa"/>
            <w:noWrap w:val="0"/>
          </w:tcPr>
          <w:p w14:paraId="4282A8C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Проєкт триває</w:t>
            </w:r>
          </w:p>
        </w:tc>
      </w:tr>
      <w:tr w14:paraId="15C795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1" w:hRule="atLeast"/>
        </w:trPr>
        <w:tc>
          <w:tcPr>
            <w:tcW w:w="1101" w:type="dxa"/>
            <w:noWrap w:val="0"/>
          </w:tcPr>
          <w:p w14:paraId="21874315">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Придбання захисної фортифікаційної споруди (найпростішого укриття) цивільного захистуна 200 осіб для Менського закладу дошкільної освіти (ясла-садок) “Дитяча академія” комбінованого типу Менської міської ради</w:t>
            </w:r>
          </w:p>
        </w:tc>
        <w:tc>
          <w:tcPr>
            <w:tcW w:w="1310" w:type="dxa"/>
            <w:noWrap w:val="0"/>
          </w:tcPr>
          <w:p w14:paraId="0FF867EF">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5B5A2AE9">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67F8F67C">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Встановлено найпростіше укриття для безпечного перебування учасників освітьного процесу закладу</w:t>
            </w:r>
          </w:p>
        </w:tc>
        <w:tc>
          <w:tcPr>
            <w:tcW w:w="1134" w:type="dxa"/>
            <w:noWrap w:val="0"/>
          </w:tcPr>
          <w:p w14:paraId="6CD64594">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К-сть встановлених укриттів</w:t>
            </w:r>
          </w:p>
        </w:tc>
        <w:tc>
          <w:tcPr>
            <w:tcW w:w="1134" w:type="dxa"/>
            <w:noWrap w:val="0"/>
          </w:tcPr>
          <w:p w14:paraId="344E095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1B7F08B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31D6D22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992" w:type="dxa"/>
            <w:noWrap w:val="0"/>
          </w:tcPr>
          <w:p w14:paraId="151D122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450,00</w:t>
            </w:r>
          </w:p>
          <w:p w14:paraId="09146608">
            <w:pPr>
              <w:contextualSpacing/>
              <w:jc w:val="both"/>
              <w:rPr>
                <w:rFonts w:hint="default" w:ascii="Times New Roman" w:hAnsi="Times New Roman" w:eastAsia="Aptos" w:cs="Times New Roman"/>
                <w:sz w:val="20"/>
                <w:szCs w:val="20"/>
                <w:lang w:val="uk-UA"/>
                <w14:ligatures w14:val="standardContextual"/>
              </w:rPr>
            </w:pPr>
          </w:p>
          <w:p w14:paraId="6CA6E53E">
            <w:pPr>
              <w:contextualSpacing/>
              <w:jc w:val="both"/>
              <w:rPr>
                <w:rFonts w:hint="default" w:ascii="Times New Roman" w:hAnsi="Times New Roman" w:eastAsia="Aptos" w:cs="Times New Roman"/>
                <w:sz w:val="20"/>
                <w:szCs w:val="20"/>
                <w:lang w:val="uk-UA"/>
                <w14:ligatures w14:val="standardContextual"/>
              </w:rPr>
            </w:pPr>
          </w:p>
          <w:p w14:paraId="411D7CD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4050,00</w:t>
            </w:r>
          </w:p>
        </w:tc>
        <w:tc>
          <w:tcPr>
            <w:tcW w:w="992" w:type="dxa"/>
            <w:noWrap w:val="0"/>
          </w:tcPr>
          <w:p w14:paraId="400707E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4800,00</w:t>
            </w:r>
          </w:p>
          <w:p w14:paraId="4166C196">
            <w:pPr>
              <w:contextualSpacing/>
              <w:jc w:val="both"/>
              <w:rPr>
                <w:rFonts w:hint="default" w:ascii="Times New Roman" w:hAnsi="Times New Roman" w:eastAsia="Aptos" w:cs="Times New Roman"/>
                <w:sz w:val="20"/>
                <w:szCs w:val="20"/>
                <w:lang w:val="uk-UA"/>
                <w14:ligatures w14:val="standardContextual"/>
              </w:rPr>
            </w:pPr>
          </w:p>
          <w:p w14:paraId="5BCED0CD">
            <w:pPr>
              <w:contextualSpacing/>
              <w:jc w:val="both"/>
              <w:rPr>
                <w:rFonts w:hint="default" w:ascii="Times New Roman" w:hAnsi="Times New Roman" w:eastAsia="Aptos" w:cs="Times New Roman"/>
                <w:sz w:val="20"/>
                <w:szCs w:val="20"/>
                <w:lang w:val="uk-UA"/>
                <w14:ligatures w14:val="standardContextual"/>
              </w:rPr>
            </w:pPr>
          </w:p>
          <w:p w14:paraId="46996141">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265F326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2FEC5C0A">
            <w:pPr>
              <w:contextualSpacing/>
              <w:jc w:val="both"/>
              <w:rPr>
                <w:rFonts w:hint="default" w:ascii="Times New Roman" w:hAnsi="Times New Roman" w:eastAsia="Aptos" w:cs="Times New Roman"/>
                <w:sz w:val="20"/>
                <w:szCs w:val="20"/>
                <w:lang w:val="uk-UA"/>
                <w14:ligatures w14:val="standardContextual"/>
              </w:rPr>
            </w:pPr>
          </w:p>
          <w:p w14:paraId="03E6320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0B17540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5F06BC2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Верік Ю.П., директор закладу</w:t>
            </w:r>
          </w:p>
        </w:tc>
        <w:tc>
          <w:tcPr>
            <w:tcW w:w="992" w:type="dxa"/>
            <w:noWrap w:val="0"/>
          </w:tcPr>
          <w:p w14:paraId="3C1B343D">
            <w:pPr>
              <w:contextualSpacing/>
              <w:jc w:val="both"/>
              <w:rPr>
                <w:rFonts w:hint="default" w:ascii="Times New Roman" w:hAnsi="Times New Roman" w:eastAsia="Aptos" w:cs="Times New Roman"/>
                <w:sz w:val="20"/>
                <w:szCs w:val="20"/>
                <w:lang w:val="uk-UA"/>
                <w14:ligatures w14:val="standardContextual"/>
              </w:rPr>
            </w:pPr>
          </w:p>
        </w:tc>
      </w:tr>
      <w:tr w14:paraId="0E3BE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1" w:hRule="atLeast"/>
        </w:trPr>
        <w:tc>
          <w:tcPr>
            <w:tcW w:w="1101" w:type="dxa"/>
            <w:noWrap w:val="0"/>
          </w:tcPr>
          <w:p w14:paraId="2AA44AF9">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Створення освітнього хабу (</w:t>
            </w:r>
            <w:r>
              <w:rPr>
                <w:rFonts w:hint="default" w:ascii="Times New Roman" w:hAnsi="Times New Roman" w:eastAsia="Aptos" w:cs="Times New Roman"/>
                <w:sz w:val="16"/>
                <w:szCs w:val="16"/>
                <w:lang w:val="en-US"/>
                <w14:ligatures w14:val="standardContextual"/>
              </w:rPr>
              <w:t>STEM</w:t>
            </w:r>
            <w:r>
              <w:rPr>
                <w:rFonts w:hint="default" w:ascii="Times New Roman" w:hAnsi="Times New Roman" w:eastAsia="Aptos" w:cs="Times New Roman"/>
                <w:sz w:val="16"/>
                <w:szCs w:val="16"/>
                <w:lang w:val="uk-UA"/>
                <w14:ligatures w14:val="standardContextual"/>
              </w:rPr>
              <w:t>-лабораторій) для профільного навчання</w:t>
            </w:r>
          </w:p>
        </w:tc>
        <w:tc>
          <w:tcPr>
            <w:tcW w:w="1310" w:type="dxa"/>
            <w:noWrap w:val="0"/>
          </w:tcPr>
          <w:p w14:paraId="60C94741">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5B7BDD5E">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22993E8">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 xml:space="preserve">Облаштовано </w:t>
            </w:r>
            <w:r>
              <w:rPr>
                <w:rFonts w:hint="default" w:ascii="Times New Roman" w:hAnsi="Times New Roman" w:eastAsia="Aptos" w:cs="Times New Roman"/>
                <w:sz w:val="16"/>
                <w:szCs w:val="16"/>
                <w:lang w:val="en-US"/>
                <w14:ligatures w14:val="standardContextual"/>
              </w:rPr>
              <w:t>STEM</w:t>
            </w:r>
            <w:r>
              <w:rPr>
                <w:rFonts w:hint="default" w:ascii="Times New Roman" w:hAnsi="Times New Roman" w:eastAsia="Aptos" w:cs="Times New Roman"/>
                <w:sz w:val="16"/>
                <w:szCs w:val="16"/>
                <w:lang w:val="uk-UA"/>
                <w14:ligatures w14:val="standardContextual"/>
              </w:rPr>
              <w:t>-лабораторії для профільного навчання</w:t>
            </w:r>
          </w:p>
        </w:tc>
        <w:tc>
          <w:tcPr>
            <w:tcW w:w="1134" w:type="dxa"/>
            <w:noWrap w:val="0"/>
          </w:tcPr>
          <w:p w14:paraId="1FD35257">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 xml:space="preserve">Чи облаштовано </w:t>
            </w:r>
            <w:r>
              <w:rPr>
                <w:rFonts w:hint="default" w:ascii="Times New Roman" w:hAnsi="Times New Roman" w:eastAsia="Aptos" w:cs="Times New Roman"/>
                <w:sz w:val="16"/>
                <w:szCs w:val="16"/>
                <w:lang w:val="en-US"/>
                <w14:ligatures w14:val="standardContextual"/>
              </w:rPr>
              <w:t>STEM</w:t>
            </w:r>
            <w:r>
              <w:rPr>
                <w:rFonts w:hint="default" w:ascii="Times New Roman" w:hAnsi="Times New Roman" w:eastAsia="Aptos" w:cs="Times New Roman"/>
                <w:sz w:val="16"/>
                <w:szCs w:val="16"/>
                <w:lang w:val="uk-UA"/>
                <w14:ligatures w14:val="standardContextual"/>
              </w:rPr>
              <w:t>-лабораторії для профільного навчання</w:t>
            </w:r>
          </w:p>
        </w:tc>
        <w:tc>
          <w:tcPr>
            <w:tcW w:w="1134" w:type="dxa"/>
            <w:noWrap w:val="0"/>
          </w:tcPr>
          <w:p w14:paraId="4699EFF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Так/ні</w:t>
            </w:r>
          </w:p>
        </w:tc>
        <w:tc>
          <w:tcPr>
            <w:tcW w:w="992" w:type="dxa"/>
            <w:noWrap w:val="0"/>
          </w:tcPr>
          <w:p w14:paraId="7D651CF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w:t>
            </w:r>
          </w:p>
        </w:tc>
        <w:tc>
          <w:tcPr>
            <w:tcW w:w="851" w:type="dxa"/>
            <w:noWrap w:val="0"/>
          </w:tcPr>
          <w:p w14:paraId="599183D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w:t>
            </w:r>
          </w:p>
        </w:tc>
        <w:tc>
          <w:tcPr>
            <w:tcW w:w="992" w:type="dxa"/>
            <w:noWrap w:val="0"/>
          </w:tcPr>
          <w:p w14:paraId="0DEF2F1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noWrap w:val="0"/>
          </w:tcPr>
          <w:p w14:paraId="1A179FB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4200,00</w:t>
            </w:r>
          </w:p>
          <w:p w14:paraId="06AB0DF7">
            <w:pPr>
              <w:contextualSpacing/>
              <w:jc w:val="both"/>
              <w:rPr>
                <w:rFonts w:hint="default" w:ascii="Times New Roman" w:hAnsi="Times New Roman" w:eastAsia="Aptos" w:cs="Times New Roman"/>
                <w:sz w:val="20"/>
                <w:szCs w:val="20"/>
                <w:lang w:val="uk-UA"/>
                <w14:ligatures w14:val="standardContextual"/>
              </w:rPr>
            </w:pPr>
          </w:p>
          <w:p w14:paraId="29166AE9">
            <w:pPr>
              <w:contextualSpacing/>
              <w:jc w:val="both"/>
              <w:rPr>
                <w:rFonts w:hint="default" w:ascii="Times New Roman" w:hAnsi="Times New Roman" w:eastAsia="Aptos" w:cs="Times New Roman"/>
                <w:sz w:val="20"/>
                <w:szCs w:val="20"/>
                <w:lang w:val="uk-UA"/>
                <w14:ligatures w14:val="standardContextual"/>
              </w:rPr>
            </w:pPr>
          </w:p>
          <w:p w14:paraId="04B9062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420,00</w:t>
            </w:r>
          </w:p>
        </w:tc>
        <w:tc>
          <w:tcPr>
            <w:tcW w:w="1134" w:type="dxa"/>
            <w:noWrap w:val="0"/>
          </w:tcPr>
          <w:p w14:paraId="4F500C3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Державний бюджет</w:t>
            </w:r>
          </w:p>
          <w:p w14:paraId="2227055D">
            <w:pPr>
              <w:contextualSpacing/>
              <w:jc w:val="both"/>
              <w:rPr>
                <w:rFonts w:hint="default" w:ascii="Times New Roman" w:hAnsi="Times New Roman" w:eastAsia="Aptos" w:cs="Times New Roman"/>
                <w:sz w:val="20"/>
                <w:szCs w:val="20"/>
                <w:lang w:val="uk-UA"/>
                <w14:ligatures w14:val="standardContextual"/>
              </w:rPr>
            </w:pPr>
          </w:p>
          <w:p w14:paraId="144806F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3D6C4C2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305E9F8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Хоменко Т.О., директор закладу</w:t>
            </w:r>
          </w:p>
        </w:tc>
        <w:tc>
          <w:tcPr>
            <w:tcW w:w="992" w:type="dxa"/>
            <w:noWrap w:val="0"/>
          </w:tcPr>
          <w:p w14:paraId="37AB8C83">
            <w:pPr>
              <w:contextualSpacing/>
              <w:jc w:val="both"/>
              <w:rPr>
                <w:rFonts w:hint="default" w:ascii="Times New Roman" w:hAnsi="Times New Roman" w:eastAsia="Aptos" w:cs="Times New Roman"/>
                <w:sz w:val="20"/>
                <w:szCs w:val="20"/>
                <w:lang w:val="uk-UA"/>
                <w14:ligatures w14:val="standardContextual"/>
              </w:rPr>
            </w:pPr>
          </w:p>
        </w:tc>
      </w:tr>
      <w:tr w14:paraId="534D1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22" w:hRule="atLeast"/>
        </w:trPr>
        <w:tc>
          <w:tcPr>
            <w:tcW w:w="1101" w:type="dxa"/>
            <w:vMerge w:val="restart"/>
            <w:noWrap w:val="0"/>
          </w:tcPr>
          <w:p w14:paraId="06AE2739">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Завдання 1.2.2. Облаштовано території закладів освіти відповідно до сучасних вимог та потреб та з урахуванням принципів універсального дизайну</w:t>
            </w:r>
          </w:p>
        </w:tc>
        <w:tc>
          <w:tcPr>
            <w:tcW w:w="1310" w:type="dxa"/>
            <w:noWrap w:val="0"/>
          </w:tcPr>
          <w:p w14:paraId="68A2BA94">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0FAA66C8">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EE70C33">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12EBE77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закладів освіти, у яких облаштовано території згідно до сучасних вимог</w:t>
            </w:r>
          </w:p>
        </w:tc>
        <w:tc>
          <w:tcPr>
            <w:tcW w:w="1134" w:type="dxa"/>
            <w:noWrap w:val="0"/>
          </w:tcPr>
          <w:p w14:paraId="727FBC5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 xml:space="preserve">одиниць </w:t>
            </w:r>
          </w:p>
        </w:tc>
        <w:tc>
          <w:tcPr>
            <w:tcW w:w="992" w:type="dxa"/>
            <w:noWrap w:val="0"/>
          </w:tcPr>
          <w:p w14:paraId="6DB414E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1F2ECC2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vMerge w:val="restart"/>
            <w:noWrap w:val="0"/>
          </w:tcPr>
          <w:p w14:paraId="20C136C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200,00</w:t>
            </w:r>
          </w:p>
          <w:p w14:paraId="74AD9D59">
            <w:pPr>
              <w:contextualSpacing/>
              <w:jc w:val="both"/>
              <w:rPr>
                <w:rFonts w:hint="default" w:ascii="Times New Roman" w:hAnsi="Times New Roman" w:eastAsia="Aptos" w:cs="Times New Roman"/>
                <w:sz w:val="20"/>
                <w:szCs w:val="20"/>
                <w:lang w:val="uk-UA"/>
                <w14:ligatures w14:val="standardContextual"/>
              </w:rPr>
            </w:pPr>
          </w:p>
          <w:p w14:paraId="2B9F8734">
            <w:pPr>
              <w:contextualSpacing/>
              <w:jc w:val="both"/>
              <w:rPr>
                <w:rFonts w:hint="default" w:ascii="Times New Roman" w:hAnsi="Times New Roman" w:eastAsia="Aptos" w:cs="Times New Roman"/>
                <w:sz w:val="20"/>
                <w:szCs w:val="20"/>
                <w:lang w:val="uk-UA"/>
                <w14:ligatures w14:val="standardContextual"/>
              </w:rPr>
            </w:pPr>
          </w:p>
          <w:p w14:paraId="23700DC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500,00</w:t>
            </w:r>
          </w:p>
        </w:tc>
        <w:tc>
          <w:tcPr>
            <w:tcW w:w="992" w:type="dxa"/>
            <w:vMerge w:val="restart"/>
            <w:noWrap w:val="0"/>
          </w:tcPr>
          <w:p w14:paraId="445A271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vMerge w:val="restart"/>
            <w:noWrap w:val="0"/>
          </w:tcPr>
          <w:p w14:paraId="7D38453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6B3A8614">
            <w:pPr>
              <w:contextualSpacing/>
              <w:jc w:val="both"/>
              <w:rPr>
                <w:rFonts w:hint="default" w:ascii="Times New Roman" w:hAnsi="Times New Roman" w:eastAsia="Aptos" w:cs="Times New Roman"/>
                <w:sz w:val="20"/>
                <w:szCs w:val="20"/>
                <w:lang w:val="uk-UA"/>
                <w14:ligatures w14:val="standardContextual"/>
              </w:rPr>
            </w:pPr>
          </w:p>
          <w:p w14:paraId="5FD49D9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306B544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6C70E85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Люшина В.Л., заступник начальника Відділу освіти</w:t>
            </w:r>
          </w:p>
        </w:tc>
        <w:tc>
          <w:tcPr>
            <w:tcW w:w="992" w:type="dxa"/>
            <w:noWrap w:val="0"/>
          </w:tcPr>
          <w:p w14:paraId="156322C9">
            <w:pPr>
              <w:contextualSpacing/>
              <w:jc w:val="both"/>
              <w:rPr>
                <w:rFonts w:hint="default" w:ascii="Times New Roman" w:hAnsi="Times New Roman" w:eastAsia="Aptos" w:cs="Times New Roman"/>
                <w:sz w:val="20"/>
                <w:szCs w:val="20"/>
                <w:lang w:val="uk-UA"/>
                <w14:ligatures w14:val="standardContextual"/>
              </w:rPr>
            </w:pPr>
          </w:p>
        </w:tc>
      </w:tr>
      <w:tr w14:paraId="7FBBD5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1" w:hRule="atLeast"/>
        </w:trPr>
        <w:tc>
          <w:tcPr>
            <w:tcW w:w="1101" w:type="dxa"/>
            <w:vMerge w:val="continue"/>
            <w:noWrap w:val="0"/>
          </w:tcPr>
          <w:p w14:paraId="23C81299">
            <w:pPr>
              <w:contextualSpacing/>
              <w:jc w:val="both"/>
              <w:rPr>
                <w:rFonts w:hint="default" w:ascii="Times New Roman" w:hAnsi="Times New Roman" w:eastAsia="Aptos" w:cs="Times New Roman"/>
                <w:sz w:val="16"/>
                <w:szCs w:val="16"/>
                <w:lang w:val="uk-UA"/>
                <w14:ligatures w14:val="standardContextual"/>
              </w:rPr>
            </w:pPr>
          </w:p>
        </w:tc>
        <w:tc>
          <w:tcPr>
            <w:tcW w:w="1310" w:type="dxa"/>
            <w:noWrap w:val="0"/>
          </w:tcPr>
          <w:p w14:paraId="7AACD386">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6E00B7AD">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A95CEF8">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0D217113">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батьків учнів, які позитивно оцінюють стан прилеглої території закладу освіти (оцінки 4 та 5 за 5-ти бальною шкалою)</w:t>
            </w:r>
          </w:p>
        </w:tc>
        <w:tc>
          <w:tcPr>
            <w:tcW w:w="1134" w:type="dxa"/>
            <w:noWrap w:val="0"/>
          </w:tcPr>
          <w:p w14:paraId="5231D20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1BEC333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75</w:t>
            </w:r>
          </w:p>
        </w:tc>
        <w:tc>
          <w:tcPr>
            <w:tcW w:w="851" w:type="dxa"/>
            <w:noWrap w:val="0"/>
          </w:tcPr>
          <w:p w14:paraId="2F8CEA5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75</w:t>
            </w:r>
          </w:p>
        </w:tc>
        <w:tc>
          <w:tcPr>
            <w:tcW w:w="992" w:type="dxa"/>
            <w:vMerge w:val="continue"/>
            <w:noWrap w:val="0"/>
          </w:tcPr>
          <w:p w14:paraId="445D75E2">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739290BC">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70355C58">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5F2F3E8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5509A3B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66CE6BFB">
            <w:pPr>
              <w:contextualSpacing/>
              <w:jc w:val="both"/>
              <w:rPr>
                <w:rFonts w:hint="default" w:ascii="Times New Roman" w:hAnsi="Times New Roman" w:eastAsia="Aptos" w:cs="Times New Roman"/>
                <w:sz w:val="20"/>
                <w:szCs w:val="20"/>
                <w:lang w:val="uk-UA"/>
                <w14:ligatures w14:val="standardContextual"/>
              </w:rPr>
            </w:pPr>
          </w:p>
        </w:tc>
      </w:tr>
      <w:tr w14:paraId="35973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1" w:hRule="atLeast"/>
        </w:trPr>
        <w:tc>
          <w:tcPr>
            <w:tcW w:w="1101" w:type="dxa"/>
            <w:noWrap w:val="0"/>
          </w:tcPr>
          <w:p w14:paraId="64EE728E">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Сучасні дитячі ігрові майданчики для вихованців Менського закладу дошкільної освіти (ясла-садок) «Дитяча академія» комбінованого типу Менської міської ради закладу освіти</w:t>
            </w:r>
          </w:p>
        </w:tc>
        <w:tc>
          <w:tcPr>
            <w:tcW w:w="1310" w:type="dxa"/>
            <w:noWrap w:val="0"/>
          </w:tcPr>
          <w:p w14:paraId="5A38E430">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314152EB">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79A2829">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Встановлено сучасні дитячі ігрові майданчики на території закладу освіти</w:t>
            </w:r>
          </w:p>
        </w:tc>
        <w:tc>
          <w:tcPr>
            <w:tcW w:w="1134" w:type="dxa"/>
            <w:noWrap w:val="0"/>
          </w:tcPr>
          <w:p w14:paraId="122603CE">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встановлених сучасних дитячих майданчиків</w:t>
            </w:r>
          </w:p>
        </w:tc>
        <w:tc>
          <w:tcPr>
            <w:tcW w:w="1134" w:type="dxa"/>
            <w:noWrap w:val="0"/>
          </w:tcPr>
          <w:p w14:paraId="57FDA96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31C2F89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w:t>
            </w:r>
          </w:p>
        </w:tc>
        <w:tc>
          <w:tcPr>
            <w:tcW w:w="851" w:type="dxa"/>
            <w:noWrap w:val="0"/>
          </w:tcPr>
          <w:p w14:paraId="14F5631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noWrap w:val="0"/>
          </w:tcPr>
          <w:p w14:paraId="1E89616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200,00</w:t>
            </w:r>
          </w:p>
          <w:p w14:paraId="16747C94">
            <w:pPr>
              <w:contextualSpacing/>
              <w:jc w:val="both"/>
              <w:rPr>
                <w:rFonts w:hint="default" w:ascii="Times New Roman" w:hAnsi="Times New Roman" w:eastAsia="Aptos" w:cs="Times New Roman"/>
                <w:sz w:val="20"/>
                <w:szCs w:val="20"/>
                <w:lang w:val="uk-UA"/>
                <w14:ligatures w14:val="standardContextual"/>
              </w:rPr>
            </w:pPr>
          </w:p>
          <w:p w14:paraId="3C3747BA">
            <w:pPr>
              <w:contextualSpacing/>
              <w:jc w:val="both"/>
              <w:rPr>
                <w:rFonts w:hint="default" w:ascii="Times New Roman" w:hAnsi="Times New Roman" w:eastAsia="Aptos" w:cs="Times New Roman"/>
                <w:sz w:val="20"/>
                <w:szCs w:val="20"/>
                <w:lang w:val="uk-UA"/>
                <w14:ligatures w14:val="standardContextual"/>
              </w:rPr>
            </w:pPr>
          </w:p>
          <w:p w14:paraId="7487B8D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500,00</w:t>
            </w:r>
          </w:p>
        </w:tc>
        <w:tc>
          <w:tcPr>
            <w:tcW w:w="992" w:type="dxa"/>
            <w:noWrap w:val="0"/>
          </w:tcPr>
          <w:p w14:paraId="6FE4406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p w14:paraId="2DD3BE6A">
            <w:pPr>
              <w:contextualSpacing/>
              <w:jc w:val="both"/>
              <w:rPr>
                <w:rFonts w:hint="default" w:ascii="Times New Roman" w:hAnsi="Times New Roman" w:eastAsia="Aptos" w:cs="Times New Roman"/>
                <w:sz w:val="20"/>
                <w:szCs w:val="20"/>
                <w:lang w:val="uk-UA"/>
                <w14:ligatures w14:val="standardContextual"/>
              </w:rPr>
            </w:pPr>
          </w:p>
          <w:p w14:paraId="33FAC0B7">
            <w:pPr>
              <w:contextualSpacing/>
              <w:jc w:val="both"/>
              <w:rPr>
                <w:rFonts w:hint="default" w:ascii="Times New Roman" w:hAnsi="Times New Roman" w:eastAsia="Aptos" w:cs="Times New Roman"/>
                <w:sz w:val="20"/>
                <w:szCs w:val="20"/>
                <w:lang w:val="uk-UA"/>
                <w14:ligatures w14:val="standardContextual"/>
              </w:rPr>
            </w:pPr>
          </w:p>
          <w:p w14:paraId="028A821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noWrap w:val="0"/>
          </w:tcPr>
          <w:p w14:paraId="460F1DD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4A7F85D2">
            <w:pPr>
              <w:contextualSpacing/>
              <w:jc w:val="both"/>
              <w:rPr>
                <w:rFonts w:hint="default" w:ascii="Times New Roman" w:hAnsi="Times New Roman" w:eastAsia="Aptos" w:cs="Times New Roman"/>
                <w:sz w:val="20"/>
                <w:szCs w:val="20"/>
                <w:lang w:val="uk-UA"/>
                <w14:ligatures w14:val="standardContextual"/>
              </w:rPr>
            </w:pPr>
          </w:p>
          <w:p w14:paraId="36AA0E1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0A3D9BD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07B8DB9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Верік Ю.П., директор закладу</w:t>
            </w:r>
          </w:p>
        </w:tc>
        <w:tc>
          <w:tcPr>
            <w:tcW w:w="992" w:type="dxa"/>
            <w:noWrap w:val="0"/>
          </w:tcPr>
          <w:p w14:paraId="15F3F3C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Відсутність фінансування</w:t>
            </w:r>
          </w:p>
        </w:tc>
      </w:tr>
      <w:tr w14:paraId="5C59F7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3" w:hRule="atLeast"/>
        </w:trPr>
        <w:tc>
          <w:tcPr>
            <w:tcW w:w="1101" w:type="dxa"/>
            <w:vMerge w:val="restart"/>
            <w:noWrap w:val="0"/>
          </w:tcPr>
          <w:p w14:paraId="78D9EB75">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Завдання 1.2.3. Оснащено освітні заклади сучасною технікою та обладнанням</w:t>
            </w:r>
          </w:p>
        </w:tc>
        <w:tc>
          <w:tcPr>
            <w:tcW w:w="1310" w:type="dxa"/>
            <w:noWrap w:val="0"/>
          </w:tcPr>
          <w:p w14:paraId="5B54B268">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71D19EC1">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66D1439">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61DDA280">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закладів освіти, які оснащені сучасною технікою та обладнанням</w:t>
            </w:r>
          </w:p>
        </w:tc>
        <w:tc>
          <w:tcPr>
            <w:tcW w:w="1134" w:type="dxa"/>
            <w:noWrap w:val="0"/>
          </w:tcPr>
          <w:p w14:paraId="57D4CA3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одиниць</w:t>
            </w:r>
          </w:p>
        </w:tc>
        <w:tc>
          <w:tcPr>
            <w:tcW w:w="992" w:type="dxa"/>
            <w:noWrap w:val="0"/>
          </w:tcPr>
          <w:p w14:paraId="3536103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31EB43E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vMerge w:val="restart"/>
            <w:noWrap w:val="0"/>
          </w:tcPr>
          <w:p w14:paraId="1493761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175,00</w:t>
            </w:r>
          </w:p>
          <w:p w14:paraId="196C5059">
            <w:pPr>
              <w:contextualSpacing/>
              <w:jc w:val="both"/>
              <w:rPr>
                <w:rFonts w:hint="default" w:ascii="Times New Roman" w:hAnsi="Times New Roman" w:eastAsia="Aptos" w:cs="Times New Roman"/>
                <w:sz w:val="20"/>
                <w:szCs w:val="20"/>
                <w:lang w:val="uk-UA"/>
                <w14:ligatures w14:val="standardContextual"/>
              </w:rPr>
            </w:pPr>
          </w:p>
          <w:p w14:paraId="18069E38">
            <w:pPr>
              <w:contextualSpacing/>
              <w:jc w:val="both"/>
              <w:rPr>
                <w:rFonts w:hint="default" w:ascii="Times New Roman" w:hAnsi="Times New Roman" w:eastAsia="Aptos" w:cs="Times New Roman"/>
                <w:sz w:val="20"/>
                <w:szCs w:val="20"/>
                <w:lang w:val="uk-UA"/>
                <w14:ligatures w14:val="standardContextual"/>
              </w:rPr>
            </w:pPr>
          </w:p>
          <w:p w14:paraId="5610BD6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1575,00</w:t>
            </w:r>
          </w:p>
        </w:tc>
        <w:tc>
          <w:tcPr>
            <w:tcW w:w="992" w:type="dxa"/>
            <w:vMerge w:val="restart"/>
            <w:noWrap w:val="0"/>
          </w:tcPr>
          <w:p w14:paraId="4423050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vMerge w:val="restart"/>
            <w:noWrap w:val="0"/>
          </w:tcPr>
          <w:p w14:paraId="4902D03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51CB7133">
            <w:pPr>
              <w:contextualSpacing/>
              <w:jc w:val="both"/>
              <w:rPr>
                <w:rFonts w:hint="default" w:ascii="Times New Roman" w:hAnsi="Times New Roman" w:eastAsia="Aptos" w:cs="Times New Roman"/>
                <w:sz w:val="20"/>
                <w:szCs w:val="20"/>
                <w:lang w:val="uk-UA"/>
                <w14:ligatures w14:val="standardContextual"/>
              </w:rPr>
            </w:pPr>
          </w:p>
          <w:p w14:paraId="647B162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367F3F4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334A524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160E19AD">
            <w:pPr>
              <w:contextualSpacing/>
              <w:jc w:val="both"/>
              <w:rPr>
                <w:rFonts w:hint="default" w:ascii="Times New Roman" w:hAnsi="Times New Roman" w:eastAsia="Aptos" w:cs="Times New Roman"/>
                <w:sz w:val="20"/>
                <w:szCs w:val="20"/>
                <w:lang w:val="uk-UA"/>
                <w14:ligatures w14:val="standardContextual"/>
              </w:rPr>
            </w:pPr>
          </w:p>
        </w:tc>
      </w:tr>
      <w:tr w14:paraId="6BC18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rPr>
        <w:tc>
          <w:tcPr>
            <w:tcW w:w="1101" w:type="dxa"/>
            <w:vMerge w:val="continue"/>
            <w:noWrap w:val="0"/>
          </w:tcPr>
          <w:p w14:paraId="4BD9A2F3">
            <w:pPr>
              <w:contextualSpacing/>
              <w:jc w:val="both"/>
              <w:rPr>
                <w:rFonts w:hint="default" w:ascii="Times New Roman" w:hAnsi="Times New Roman" w:eastAsia="Aptos" w:cs="Times New Roman"/>
                <w:sz w:val="16"/>
                <w:szCs w:val="16"/>
                <w:lang w:val="uk-UA"/>
                <w14:ligatures w14:val="standardContextual"/>
              </w:rPr>
            </w:pPr>
          </w:p>
        </w:tc>
        <w:tc>
          <w:tcPr>
            <w:tcW w:w="1310" w:type="dxa"/>
            <w:noWrap w:val="0"/>
          </w:tcPr>
          <w:p w14:paraId="48E7E028">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19765707">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61742C0D">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5FDFB98F">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батьків учнів, які позитивно оцінюють стан оснащення закладу освіти  сучасною технікою та обладнанням (оцінки 4 та 5 за 5-ти бальною шкалою)</w:t>
            </w:r>
          </w:p>
        </w:tc>
        <w:tc>
          <w:tcPr>
            <w:tcW w:w="1134" w:type="dxa"/>
            <w:noWrap w:val="0"/>
          </w:tcPr>
          <w:p w14:paraId="123F7F3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44F6E46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77</w:t>
            </w:r>
          </w:p>
        </w:tc>
        <w:tc>
          <w:tcPr>
            <w:tcW w:w="851" w:type="dxa"/>
            <w:noWrap w:val="0"/>
          </w:tcPr>
          <w:p w14:paraId="5305CD7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70</w:t>
            </w:r>
          </w:p>
        </w:tc>
        <w:tc>
          <w:tcPr>
            <w:tcW w:w="992" w:type="dxa"/>
            <w:vMerge w:val="continue"/>
            <w:noWrap w:val="0"/>
          </w:tcPr>
          <w:p w14:paraId="51707C3E">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1DE438A0">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7E62ABE8">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19F6D5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 xml:space="preserve">Опитування </w:t>
            </w:r>
          </w:p>
        </w:tc>
        <w:tc>
          <w:tcPr>
            <w:tcW w:w="1560" w:type="dxa"/>
            <w:noWrap w:val="0"/>
          </w:tcPr>
          <w:p w14:paraId="1A3F7C4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5D03F20C">
            <w:pPr>
              <w:contextualSpacing/>
              <w:jc w:val="both"/>
              <w:rPr>
                <w:rFonts w:hint="default" w:ascii="Times New Roman" w:hAnsi="Times New Roman" w:eastAsia="Aptos" w:cs="Times New Roman"/>
                <w:sz w:val="20"/>
                <w:szCs w:val="20"/>
                <w:lang w:val="uk-UA"/>
                <w14:ligatures w14:val="standardContextual"/>
              </w:rPr>
            </w:pPr>
          </w:p>
        </w:tc>
      </w:tr>
      <w:tr w14:paraId="4DD51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rPr>
        <w:tc>
          <w:tcPr>
            <w:tcW w:w="1101" w:type="dxa"/>
            <w:noWrap w:val="0"/>
          </w:tcPr>
          <w:p w14:paraId="131E30AA">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«Smart-клас – це реальність!» (придбання обладнання для облаштування сучасного smart-класу: комп’ютери, роботи, мікроскоп, інтерактивний монітор, обладнання для фотозйомки; сучасні меблі) для учнів Менського ОЗСО І-ІІІ ступенів ім. Т.Г.Шевченка</w:t>
            </w:r>
          </w:p>
        </w:tc>
        <w:tc>
          <w:tcPr>
            <w:tcW w:w="1310" w:type="dxa"/>
            <w:noWrap w:val="0"/>
          </w:tcPr>
          <w:p w14:paraId="7B168BD7">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0F588F47">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8EC0875">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 xml:space="preserve">Облаштовано </w:t>
            </w:r>
            <w:r>
              <w:rPr>
                <w:rFonts w:hint="default" w:ascii="Times New Roman" w:hAnsi="Times New Roman" w:eastAsia="Aptos" w:cs="Times New Roman"/>
                <w:sz w:val="16"/>
                <w:szCs w:val="16"/>
                <w:lang w:val="en-US"/>
                <w14:ligatures w14:val="standardContextual"/>
              </w:rPr>
              <w:t>smart</w:t>
            </w:r>
            <w:r>
              <w:rPr>
                <w:rFonts w:hint="default" w:ascii="Times New Roman" w:hAnsi="Times New Roman" w:eastAsia="Aptos" w:cs="Times New Roman"/>
                <w:sz w:val="16"/>
                <w:szCs w:val="16"/>
                <w14:ligatures w14:val="standardContextual"/>
              </w:rPr>
              <w:t>-</w:t>
            </w:r>
            <w:r>
              <w:rPr>
                <w:rFonts w:hint="default" w:ascii="Times New Roman" w:hAnsi="Times New Roman" w:eastAsia="Aptos" w:cs="Times New Roman"/>
                <w:sz w:val="16"/>
                <w:szCs w:val="16"/>
                <w:lang w:val="uk-UA"/>
                <w14:ligatures w14:val="standardContextual"/>
              </w:rPr>
              <w:t>клас в закладі освіти</w:t>
            </w:r>
          </w:p>
        </w:tc>
        <w:tc>
          <w:tcPr>
            <w:tcW w:w="1134" w:type="dxa"/>
            <w:noWrap w:val="0"/>
          </w:tcPr>
          <w:p w14:paraId="7D276342">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 xml:space="preserve">К-сть облаштованих </w:t>
            </w:r>
            <w:r>
              <w:rPr>
                <w:rFonts w:hint="default" w:ascii="Times New Roman" w:hAnsi="Times New Roman" w:eastAsia="Aptos" w:cs="Times New Roman"/>
                <w:sz w:val="16"/>
                <w:szCs w:val="16"/>
                <w:lang w:val="en-US"/>
                <w14:ligatures w14:val="standardContextual"/>
              </w:rPr>
              <w:t>smart</w:t>
            </w:r>
            <w:r>
              <w:rPr>
                <w:rFonts w:hint="default" w:ascii="Times New Roman" w:hAnsi="Times New Roman" w:eastAsia="Aptos" w:cs="Times New Roman"/>
                <w:sz w:val="16"/>
                <w:szCs w:val="16"/>
                <w:lang w:val="uk-UA"/>
                <w14:ligatures w14:val="standardContextual"/>
              </w:rPr>
              <w:t>-класів</w:t>
            </w:r>
          </w:p>
        </w:tc>
        <w:tc>
          <w:tcPr>
            <w:tcW w:w="1134" w:type="dxa"/>
            <w:noWrap w:val="0"/>
          </w:tcPr>
          <w:p w14:paraId="542D686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38E0FA9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6D5871CD">
            <w:pPr>
              <w:contextualSpacing/>
              <w:jc w:val="both"/>
              <w:rPr>
                <w:rFonts w:hint="default" w:ascii="Times New Roman" w:hAnsi="Times New Roman" w:eastAsia="Aptos" w:cs="Times New Roman"/>
                <w:sz w:val="20"/>
                <w:szCs w:val="20"/>
                <w:lang w:val="uk-UA"/>
                <w14:ligatures w14:val="standardContextual"/>
              </w:rPr>
            </w:pPr>
          </w:p>
        </w:tc>
        <w:tc>
          <w:tcPr>
            <w:tcW w:w="992" w:type="dxa"/>
            <w:noWrap w:val="0"/>
          </w:tcPr>
          <w:p w14:paraId="2DA836E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50,00</w:t>
            </w:r>
          </w:p>
          <w:p w14:paraId="2A120ECD">
            <w:pPr>
              <w:contextualSpacing/>
              <w:jc w:val="both"/>
              <w:rPr>
                <w:rFonts w:hint="default" w:ascii="Times New Roman" w:hAnsi="Times New Roman" w:eastAsia="Aptos" w:cs="Times New Roman"/>
                <w:sz w:val="20"/>
                <w:szCs w:val="20"/>
                <w:lang w:val="uk-UA"/>
                <w14:ligatures w14:val="standardContextual"/>
              </w:rPr>
            </w:pPr>
          </w:p>
          <w:p w14:paraId="5883F2A2">
            <w:pPr>
              <w:contextualSpacing/>
              <w:jc w:val="both"/>
              <w:rPr>
                <w:rFonts w:hint="default" w:ascii="Times New Roman" w:hAnsi="Times New Roman" w:eastAsia="Aptos" w:cs="Times New Roman"/>
                <w:sz w:val="20"/>
                <w:szCs w:val="20"/>
                <w:lang w:val="uk-UA"/>
                <w14:ligatures w14:val="standardContextual"/>
              </w:rPr>
            </w:pPr>
          </w:p>
          <w:p w14:paraId="1EA92B3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450,00</w:t>
            </w:r>
          </w:p>
        </w:tc>
        <w:tc>
          <w:tcPr>
            <w:tcW w:w="992" w:type="dxa"/>
            <w:noWrap w:val="0"/>
          </w:tcPr>
          <w:p w14:paraId="3B76623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noWrap w:val="0"/>
          </w:tcPr>
          <w:p w14:paraId="77A76AC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52DE12B6">
            <w:pPr>
              <w:contextualSpacing/>
              <w:jc w:val="both"/>
              <w:rPr>
                <w:rFonts w:hint="default" w:ascii="Times New Roman" w:hAnsi="Times New Roman" w:eastAsia="Aptos" w:cs="Times New Roman"/>
                <w:sz w:val="20"/>
                <w:szCs w:val="20"/>
                <w:lang w:val="uk-UA"/>
                <w14:ligatures w14:val="standardContextual"/>
              </w:rPr>
            </w:pPr>
          </w:p>
          <w:p w14:paraId="3D170BC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3CA5D18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1A2A422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Шепель Т.І., директор закладу</w:t>
            </w:r>
          </w:p>
        </w:tc>
        <w:tc>
          <w:tcPr>
            <w:tcW w:w="992" w:type="dxa"/>
            <w:noWrap w:val="0"/>
          </w:tcPr>
          <w:p w14:paraId="44AC908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Відсутність фінансування</w:t>
            </w:r>
          </w:p>
        </w:tc>
      </w:tr>
      <w:tr w14:paraId="6F79F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rPr>
        <w:tc>
          <w:tcPr>
            <w:tcW w:w="1101" w:type="dxa"/>
            <w:noWrap w:val="0"/>
          </w:tcPr>
          <w:p w14:paraId="40EEFB9E">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«Створення багатофункціонального спортивно–культурного простору «МолоДій!», який включає (проведення поточного ремонту існуючого приміщення міні спортивного залу та придбання необхідного обладнання для ефективного функціонування багатофункціонального спортивно–культурного простору)</w:t>
            </w:r>
          </w:p>
        </w:tc>
        <w:tc>
          <w:tcPr>
            <w:tcW w:w="1310" w:type="dxa"/>
            <w:noWrap w:val="0"/>
          </w:tcPr>
          <w:p w14:paraId="6CEB0580">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4D8EB89E">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5FC7D213">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Створено багатофункціональний спортивно-культурний простір в приміщенні закладу освіти</w:t>
            </w:r>
          </w:p>
        </w:tc>
        <w:tc>
          <w:tcPr>
            <w:tcW w:w="1134" w:type="dxa"/>
            <w:noWrap w:val="0"/>
          </w:tcPr>
          <w:p w14:paraId="6D7B501C">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К-сть створених багатофункціональних просторів</w:t>
            </w:r>
          </w:p>
        </w:tc>
        <w:tc>
          <w:tcPr>
            <w:tcW w:w="1134" w:type="dxa"/>
            <w:noWrap w:val="0"/>
          </w:tcPr>
          <w:p w14:paraId="59DD489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3D7247D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5DD4330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noWrap w:val="0"/>
          </w:tcPr>
          <w:p w14:paraId="4D0B0B3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125,00</w:t>
            </w:r>
          </w:p>
          <w:p w14:paraId="41925CE1">
            <w:pPr>
              <w:contextualSpacing/>
              <w:jc w:val="both"/>
              <w:rPr>
                <w:rFonts w:hint="default" w:ascii="Times New Roman" w:hAnsi="Times New Roman" w:eastAsia="Aptos" w:cs="Times New Roman"/>
                <w:sz w:val="20"/>
                <w:szCs w:val="20"/>
                <w:lang w:val="uk-UA"/>
                <w14:ligatures w14:val="standardContextual"/>
              </w:rPr>
            </w:pPr>
          </w:p>
          <w:p w14:paraId="5C1DB482">
            <w:pPr>
              <w:contextualSpacing/>
              <w:jc w:val="both"/>
              <w:rPr>
                <w:rFonts w:hint="default" w:ascii="Times New Roman" w:hAnsi="Times New Roman" w:eastAsia="Aptos" w:cs="Times New Roman"/>
                <w:sz w:val="20"/>
                <w:szCs w:val="20"/>
                <w:lang w:val="uk-UA"/>
                <w14:ligatures w14:val="standardContextual"/>
              </w:rPr>
            </w:pPr>
          </w:p>
          <w:p w14:paraId="0289048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1125,00</w:t>
            </w:r>
          </w:p>
        </w:tc>
        <w:tc>
          <w:tcPr>
            <w:tcW w:w="992" w:type="dxa"/>
            <w:noWrap w:val="0"/>
          </w:tcPr>
          <w:p w14:paraId="121692B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p w14:paraId="03D7AD4E">
            <w:pPr>
              <w:contextualSpacing/>
              <w:jc w:val="both"/>
              <w:rPr>
                <w:rFonts w:hint="default" w:ascii="Times New Roman" w:hAnsi="Times New Roman" w:eastAsia="Aptos" w:cs="Times New Roman"/>
                <w:sz w:val="20"/>
                <w:szCs w:val="20"/>
                <w:lang w:val="uk-UA"/>
                <w14:ligatures w14:val="standardContextual"/>
              </w:rPr>
            </w:pPr>
          </w:p>
          <w:p w14:paraId="126BDE4C">
            <w:pPr>
              <w:contextualSpacing/>
              <w:jc w:val="both"/>
              <w:rPr>
                <w:rFonts w:hint="default" w:ascii="Times New Roman" w:hAnsi="Times New Roman" w:eastAsia="Aptos" w:cs="Times New Roman"/>
                <w:sz w:val="20"/>
                <w:szCs w:val="20"/>
                <w:lang w:val="uk-UA"/>
                <w14:ligatures w14:val="standardContextual"/>
              </w:rPr>
            </w:pPr>
          </w:p>
          <w:p w14:paraId="3A991CF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noWrap w:val="0"/>
          </w:tcPr>
          <w:p w14:paraId="1BB534B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749D1546">
            <w:pPr>
              <w:contextualSpacing/>
              <w:jc w:val="both"/>
              <w:rPr>
                <w:rFonts w:hint="default" w:ascii="Times New Roman" w:hAnsi="Times New Roman" w:eastAsia="Aptos" w:cs="Times New Roman"/>
                <w:sz w:val="20"/>
                <w:szCs w:val="20"/>
                <w:lang w:val="uk-UA"/>
                <w14:ligatures w14:val="standardContextual"/>
              </w:rPr>
            </w:pPr>
          </w:p>
          <w:p w14:paraId="1EE8A11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7971545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2B4C0B1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Шепель Т.І., директор закладу</w:t>
            </w:r>
          </w:p>
        </w:tc>
        <w:tc>
          <w:tcPr>
            <w:tcW w:w="992" w:type="dxa"/>
            <w:noWrap w:val="0"/>
          </w:tcPr>
          <w:p w14:paraId="4C20E59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Відсутність фінансування</w:t>
            </w:r>
          </w:p>
        </w:tc>
      </w:tr>
      <w:tr w14:paraId="2EBF9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rPr>
        <w:tc>
          <w:tcPr>
            <w:tcW w:w="1101" w:type="dxa"/>
            <w:vMerge w:val="restart"/>
            <w:noWrap w:val="0"/>
          </w:tcPr>
          <w:p w14:paraId="72795593">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Завдання 1.2.4. Покращено транспорту доступність закладів освіти та умови підвезення учнів/учениць та педагогічних працівників/працівниць до них</w:t>
            </w:r>
          </w:p>
        </w:tc>
        <w:tc>
          <w:tcPr>
            <w:tcW w:w="1310" w:type="dxa"/>
            <w:noWrap w:val="0"/>
          </w:tcPr>
          <w:p w14:paraId="2124B097">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7B879F20">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817989E">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519CF037">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нових транспортних засобів, придбаних для потреб освіти (перевезення учнів і педагогічних працівників)</w:t>
            </w:r>
          </w:p>
        </w:tc>
        <w:tc>
          <w:tcPr>
            <w:tcW w:w="1134" w:type="dxa"/>
            <w:noWrap w:val="0"/>
          </w:tcPr>
          <w:p w14:paraId="00CCE6B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одиниць</w:t>
            </w:r>
          </w:p>
        </w:tc>
        <w:tc>
          <w:tcPr>
            <w:tcW w:w="992" w:type="dxa"/>
            <w:noWrap w:val="0"/>
          </w:tcPr>
          <w:p w14:paraId="351FFF7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6B47816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992" w:type="dxa"/>
            <w:vMerge w:val="restart"/>
            <w:noWrap w:val="0"/>
          </w:tcPr>
          <w:p w14:paraId="5516FB0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3330,00</w:t>
            </w:r>
          </w:p>
          <w:p w14:paraId="047159B9">
            <w:pPr>
              <w:contextualSpacing/>
              <w:jc w:val="both"/>
              <w:rPr>
                <w:rFonts w:hint="default" w:ascii="Times New Roman" w:hAnsi="Times New Roman" w:eastAsia="Aptos" w:cs="Times New Roman"/>
                <w:sz w:val="20"/>
                <w:szCs w:val="20"/>
                <w:lang w:val="uk-UA"/>
                <w14:ligatures w14:val="standardContextual"/>
              </w:rPr>
            </w:pPr>
          </w:p>
          <w:p w14:paraId="3302BA8E">
            <w:pPr>
              <w:contextualSpacing/>
              <w:jc w:val="both"/>
              <w:rPr>
                <w:rFonts w:hint="default" w:ascii="Times New Roman" w:hAnsi="Times New Roman" w:eastAsia="Aptos" w:cs="Times New Roman"/>
                <w:sz w:val="20"/>
                <w:szCs w:val="20"/>
                <w:lang w:val="uk-UA"/>
                <w14:ligatures w14:val="standardContextual"/>
              </w:rPr>
            </w:pPr>
          </w:p>
          <w:p w14:paraId="1F13AAE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370,00</w:t>
            </w:r>
          </w:p>
        </w:tc>
        <w:tc>
          <w:tcPr>
            <w:tcW w:w="992" w:type="dxa"/>
            <w:vMerge w:val="restart"/>
            <w:noWrap w:val="0"/>
          </w:tcPr>
          <w:p w14:paraId="3441C0B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3330,00</w:t>
            </w:r>
          </w:p>
          <w:p w14:paraId="0FE15314">
            <w:pPr>
              <w:contextualSpacing/>
              <w:jc w:val="both"/>
              <w:rPr>
                <w:rFonts w:hint="default" w:ascii="Times New Roman" w:hAnsi="Times New Roman" w:eastAsia="Aptos" w:cs="Times New Roman"/>
                <w:sz w:val="20"/>
                <w:szCs w:val="20"/>
                <w:lang w:val="uk-UA"/>
                <w14:ligatures w14:val="standardContextual"/>
              </w:rPr>
            </w:pPr>
          </w:p>
          <w:p w14:paraId="1A6F6A2A">
            <w:pPr>
              <w:contextualSpacing/>
              <w:jc w:val="both"/>
              <w:rPr>
                <w:rFonts w:hint="default" w:ascii="Times New Roman" w:hAnsi="Times New Roman" w:eastAsia="Aptos" w:cs="Times New Roman"/>
                <w:sz w:val="20"/>
                <w:szCs w:val="20"/>
                <w:lang w:val="uk-UA"/>
                <w14:ligatures w14:val="standardContextual"/>
              </w:rPr>
            </w:pPr>
          </w:p>
          <w:p w14:paraId="39D007B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370,00</w:t>
            </w:r>
          </w:p>
        </w:tc>
        <w:tc>
          <w:tcPr>
            <w:tcW w:w="1134" w:type="dxa"/>
            <w:vMerge w:val="restart"/>
            <w:noWrap w:val="0"/>
          </w:tcPr>
          <w:p w14:paraId="7DF0B70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p w14:paraId="7CF13049">
            <w:pPr>
              <w:contextualSpacing/>
              <w:jc w:val="both"/>
              <w:rPr>
                <w:rFonts w:hint="default" w:ascii="Times New Roman" w:hAnsi="Times New Roman" w:eastAsia="Aptos" w:cs="Times New Roman"/>
                <w:sz w:val="20"/>
                <w:szCs w:val="20"/>
                <w:lang w:val="uk-UA"/>
                <w14:ligatures w14:val="standardContextual"/>
              </w:rPr>
            </w:pPr>
          </w:p>
          <w:p w14:paraId="5C18A0C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vMerge w:val="restart"/>
            <w:noWrap w:val="0"/>
          </w:tcPr>
          <w:p w14:paraId="18DC676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vMerge w:val="restart"/>
            <w:noWrap w:val="0"/>
          </w:tcPr>
          <w:p w14:paraId="38D1113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vMerge w:val="restart"/>
            <w:noWrap w:val="0"/>
          </w:tcPr>
          <w:p w14:paraId="1772912A">
            <w:pPr>
              <w:contextualSpacing/>
              <w:jc w:val="both"/>
              <w:rPr>
                <w:rFonts w:hint="default" w:ascii="Times New Roman" w:hAnsi="Times New Roman" w:eastAsia="Aptos" w:cs="Times New Roman"/>
                <w:sz w:val="20"/>
                <w:szCs w:val="20"/>
                <w:lang w:val="uk-UA"/>
                <w14:ligatures w14:val="standardContextual"/>
              </w:rPr>
            </w:pPr>
          </w:p>
        </w:tc>
      </w:tr>
      <w:tr w14:paraId="322ABC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rPr>
        <w:tc>
          <w:tcPr>
            <w:tcW w:w="1101" w:type="dxa"/>
            <w:vMerge w:val="continue"/>
            <w:noWrap w:val="0"/>
          </w:tcPr>
          <w:p w14:paraId="558888F9">
            <w:pPr>
              <w:contextualSpacing/>
              <w:jc w:val="both"/>
              <w:rPr>
                <w:rFonts w:hint="default" w:ascii="Times New Roman" w:hAnsi="Times New Roman" w:eastAsia="Aptos" w:cs="Times New Roman"/>
                <w:sz w:val="16"/>
                <w:szCs w:val="16"/>
                <w:lang w:val="uk-UA"/>
                <w14:ligatures w14:val="standardContextual"/>
              </w:rPr>
            </w:pPr>
          </w:p>
        </w:tc>
        <w:tc>
          <w:tcPr>
            <w:tcW w:w="1310" w:type="dxa"/>
            <w:noWrap w:val="0"/>
          </w:tcPr>
          <w:p w14:paraId="55090D6D">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104CBF0B">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23A0848E">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73DBC665">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батьків учнів, які позитивно оцінюють стан забезпечення шкільними автобусами (оцінки 4 та 5 за 5-ти бальною шкалою)</w:t>
            </w:r>
          </w:p>
        </w:tc>
        <w:tc>
          <w:tcPr>
            <w:tcW w:w="1134" w:type="dxa"/>
            <w:noWrap w:val="0"/>
          </w:tcPr>
          <w:p w14:paraId="67D064A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17F807E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80</w:t>
            </w:r>
          </w:p>
        </w:tc>
        <w:tc>
          <w:tcPr>
            <w:tcW w:w="851" w:type="dxa"/>
            <w:noWrap w:val="0"/>
          </w:tcPr>
          <w:p w14:paraId="37B63E6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80</w:t>
            </w:r>
          </w:p>
        </w:tc>
        <w:tc>
          <w:tcPr>
            <w:tcW w:w="992" w:type="dxa"/>
            <w:vMerge w:val="continue"/>
            <w:noWrap w:val="0"/>
          </w:tcPr>
          <w:p w14:paraId="4D110E05">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139D08B1">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396C1663">
            <w:pPr>
              <w:contextualSpacing/>
              <w:jc w:val="both"/>
              <w:rPr>
                <w:rFonts w:hint="default" w:ascii="Times New Roman" w:hAnsi="Times New Roman" w:eastAsia="Aptos" w:cs="Times New Roman"/>
                <w:sz w:val="20"/>
                <w:szCs w:val="20"/>
                <w:lang w:val="uk-UA"/>
                <w14:ligatures w14:val="standardContextual"/>
              </w:rPr>
            </w:pPr>
          </w:p>
        </w:tc>
        <w:tc>
          <w:tcPr>
            <w:tcW w:w="1276" w:type="dxa"/>
            <w:vMerge w:val="continue"/>
            <w:noWrap w:val="0"/>
          </w:tcPr>
          <w:p w14:paraId="58AC6A25">
            <w:pPr>
              <w:contextualSpacing/>
              <w:jc w:val="both"/>
              <w:rPr>
                <w:rFonts w:hint="default" w:ascii="Times New Roman" w:hAnsi="Times New Roman" w:eastAsia="Aptos" w:cs="Times New Roman"/>
                <w:sz w:val="20"/>
                <w:szCs w:val="20"/>
                <w:lang w:val="uk-UA"/>
                <w14:ligatures w14:val="standardContextual"/>
              </w:rPr>
            </w:pPr>
          </w:p>
        </w:tc>
        <w:tc>
          <w:tcPr>
            <w:tcW w:w="1560" w:type="dxa"/>
            <w:vMerge w:val="continue"/>
            <w:noWrap w:val="0"/>
          </w:tcPr>
          <w:p w14:paraId="6B010205">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097E7F14">
            <w:pPr>
              <w:contextualSpacing/>
              <w:jc w:val="both"/>
              <w:rPr>
                <w:rFonts w:hint="default" w:ascii="Times New Roman" w:hAnsi="Times New Roman" w:eastAsia="Aptos" w:cs="Times New Roman"/>
                <w:sz w:val="20"/>
                <w:szCs w:val="20"/>
                <w:lang w:val="uk-UA"/>
                <w14:ligatures w14:val="standardContextual"/>
              </w:rPr>
            </w:pPr>
          </w:p>
        </w:tc>
      </w:tr>
      <w:tr w14:paraId="44332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rPr>
        <w:tc>
          <w:tcPr>
            <w:tcW w:w="1101" w:type="dxa"/>
            <w:noWrap w:val="0"/>
          </w:tcPr>
          <w:p w14:paraId="7D1FBBDA">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Придбання шкільних автобусів для організації підвозу</w:t>
            </w:r>
          </w:p>
        </w:tc>
        <w:tc>
          <w:tcPr>
            <w:tcW w:w="1310" w:type="dxa"/>
            <w:noWrap w:val="0"/>
          </w:tcPr>
          <w:p w14:paraId="1445085B">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2DD20DE3">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49FBE81C">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Придбано шкільний автобус для організованого підвозу дітей д місць навчання</w:t>
            </w:r>
          </w:p>
        </w:tc>
        <w:tc>
          <w:tcPr>
            <w:tcW w:w="1134" w:type="dxa"/>
            <w:noWrap w:val="0"/>
          </w:tcPr>
          <w:p w14:paraId="20833772">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К-сть придбаних шкільних автобусів</w:t>
            </w:r>
          </w:p>
        </w:tc>
        <w:tc>
          <w:tcPr>
            <w:tcW w:w="1134" w:type="dxa"/>
            <w:noWrap w:val="0"/>
          </w:tcPr>
          <w:p w14:paraId="4ED4E61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15728E9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3914E03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992" w:type="dxa"/>
            <w:noWrap w:val="0"/>
          </w:tcPr>
          <w:p w14:paraId="6148ED1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3330,00</w:t>
            </w:r>
          </w:p>
          <w:p w14:paraId="35EC4D94">
            <w:pPr>
              <w:contextualSpacing/>
              <w:jc w:val="both"/>
              <w:rPr>
                <w:rFonts w:hint="default" w:ascii="Times New Roman" w:hAnsi="Times New Roman" w:eastAsia="Aptos" w:cs="Times New Roman"/>
                <w:sz w:val="20"/>
                <w:szCs w:val="20"/>
                <w:lang w:val="uk-UA"/>
                <w14:ligatures w14:val="standardContextual"/>
              </w:rPr>
            </w:pPr>
          </w:p>
          <w:p w14:paraId="17443B63">
            <w:pPr>
              <w:contextualSpacing/>
              <w:jc w:val="both"/>
              <w:rPr>
                <w:rFonts w:hint="default" w:ascii="Times New Roman" w:hAnsi="Times New Roman" w:eastAsia="Aptos" w:cs="Times New Roman"/>
                <w:sz w:val="20"/>
                <w:szCs w:val="20"/>
                <w:lang w:val="uk-UA"/>
                <w14:ligatures w14:val="standardContextual"/>
              </w:rPr>
            </w:pPr>
          </w:p>
          <w:p w14:paraId="535DFC7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370,00</w:t>
            </w:r>
          </w:p>
        </w:tc>
        <w:tc>
          <w:tcPr>
            <w:tcW w:w="992" w:type="dxa"/>
            <w:noWrap w:val="0"/>
          </w:tcPr>
          <w:p w14:paraId="44B8429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3330,00</w:t>
            </w:r>
          </w:p>
          <w:p w14:paraId="19F875F3">
            <w:pPr>
              <w:contextualSpacing/>
              <w:jc w:val="both"/>
              <w:rPr>
                <w:rFonts w:hint="default" w:ascii="Times New Roman" w:hAnsi="Times New Roman" w:eastAsia="Aptos" w:cs="Times New Roman"/>
                <w:sz w:val="20"/>
                <w:szCs w:val="20"/>
                <w:lang w:val="uk-UA"/>
                <w14:ligatures w14:val="standardContextual"/>
              </w:rPr>
            </w:pPr>
          </w:p>
          <w:p w14:paraId="59C79210">
            <w:pPr>
              <w:contextualSpacing/>
              <w:jc w:val="both"/>
              <w:rPr>
                <w:rFonts w:hint="default" w:ascii="Times New Roman" w:hAnsi="Times New Roman" w:eastAsia="Aptos" w:cs="Times New Roman"/>
                <w:sz w:val="20"/>
                <w:szCs w:val="20"/>
                <w:lang w:val="uk-UA"/>
                <w14:ligatures w14:val="standardContextual"/>
              </w:rPr>
            </w:pPr>
          </w:p>
          <w:p w14:paraId="47B1866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370,00</w:t>
            </w:r>
          </w:p>
        </w:tc>
        <w:tc>
          <w:tcPr>
            <w:tcW w:w="1134" w:type="dxa"/>
            <w:noWrap w:val="0"/>
          </w:tcPr>
          <w:p w14:paraId="7DD37EB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p w14:paraId="7EED9A61">
            <w:pPr>
              <w:contextualSpacing/>
              <w:jc w:val="both"/>
              <w:rPr>
                <w:rFonts w:hint="default" w:ascii="Times New Roman" w:hAnsi="Times New Roman" w:eastAsia="Aptos" w:cs="Times New Roman"/>
                <w:sz w:val="20"/>
                <w:szCs w:val="20"/>
                <w:lang w:val="uk-UA"/>
                <w14:ligatures w14:val="standardContextual"/>
              </w:rPr>
            </w:pPr>
          </w:p>
          <w:p w14:paraId="70B60FF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4FAB18C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6B65BFB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55747E3B">
            <w:pPr>
              <w:contextualSpacing/>
              <w:jc w:val="both"/>
              <w:rPr>
                <w:rFonts w:hint="default" w:ascii="Times New Roman" w:hAnsi="Times New Roman" w:eastAsia="Aptos" w:cs="Times New Roman"/>
                <w:sz w:val="20"/>
                <w:szCs w:val="20"/>
                <w:lang w:val="uk-UA"/>
                <w14:ligatures w14:val="standardContextual"/>
              </w:rPr>
            </w:pPr>
          </w:p>
        </w:tc>
      </w:tr>
      <w:tr w14:paraId="69E3F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rPr>
        <w:tc>
          <w:tcPr>
            <w:tcW w:w="1101" w:type="dxa"/>
            <w:vMerge w:val="restart"/>
            <w:noWrap w:val="0"/>
          </w:tcPr>
          <w:p w14:paraId="278C8B19">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Завдання 1.2.5. Забезпечено відповідність вимогам НАССР харчоблоків закладів освіти громади</w:t>
            </w:r>
          </w:p>
        </w:tc>
        <w:tc>
          <w:tcPr>
            <w:tcW w:w="1310" w:type="dxa"/>
            <w:noWrap w:val="0"/>
          </w:tcPr>
          <w:p w14:paraId="444D2FB4">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07414575">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6B650082">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3819D30E">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закладів освіти, які пройшли сертифікацію НАССР</w:t>
            </w:r>
          </w:p>
        </w:tc>
        <w:tc>
          <w:tcPr>
            <w:tcW w:w="1134" w:type="dxa"/>
            <w:noWrap w:val="0"/>
          </w:tcPr>
          <w:p w14:paraId="0667AFE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20DA894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851" w:type="dxa"/>
            <w:noWrap w:val="0"/>
          </w:tcPr>
          <w:p w14:paraId="4F51D93F">
            <w:pPr>
              <w:contextualSpacing/>
              <w:jc w:val="both"/>
              <w:rPr>
                <w:rFonts w:hint="default" w:ascii="Times New Roman" w:hAnsi="Times New Roman" w:eastAsia="Aptos" w:cs="Times New Roman"/>
                <w:sz w:val="20"/>
                <w:szCs w:val="20"/>
                <w:lang w:val="uk-UA"/>
                <w14:ligatures w14:val="standardContextual"/>
              </w:rPr>
            </w:pPr>
          </w:p>
        </w:tc>
        <w:tc>
          <w:tcPr>
            <w:tcW w:w="992" w:type="dxa"/>
            <w:vMerge w:val="restart"/>
            <w:noWrap w:val="0"/>
          </w:tcPr>
          <w:p w14:paraId="694C70D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4320,00</w:t>
            </w:r>
          </w:p>
          <w:p w14:paraId="447B8AD6">
            <w:pPr>
              <w:contextualSpacing/>
              <w:jc w:val="both"/>
              <w:rPr>
                <w:rFonts w:hint="default" w:ascii="Times New Roman" w:hAnsi="Times New Roman" w:eastAsia="Aptos" w:cs="Times New Roman"/>
                <w:sz w:val="20"/>
                <w:szCs w:val="20"/>
                <w:lang w:val="uk-UA"/>
                <w14:ligatures w14:val="standardContextual"/>
              </w:rPr>
            </w:pPr>
          </w:p>
          <w:p w14:paraId="2F68AF4E">
            <w:pPr>
              <w:contextualSpacing/>
              <w:jc w:val="both"/>
              <w:rPr>
                <w:rFonts w:hint="default" w:ascii="Times New Roman" w:hAnsi="Times New Roman" w:eastAsia="Aptos" w:cs="Times New Roman"/>
                <w:sz w:val="20"/>
                <w:szCs w:val="20"/>
                <w:lang w:val="uk-UA"/>
                <w14:ligatures w14:val="standardContextual"/>
              </w:rPr>
            </w:pPr>
          </w:p>
          <w:p w14:paraId="643D3DCE">
            <w:pPr>
              <w:contextualSpacing/>
              <w:jc w:val="both"/>
              <w:rPr>
                <w:rFonts w:hint="default" w:ascii="Times New Roman" w:hAnsi="Times New Roman" w:eastAsia="Aptos" w:cs="Times New Roman"/>
                <w:sz w:val="20"/>
                <w:szCs w:val="20"/>
                <w:lang w:val="uk-UA"/>
                <w14:ligatures w14:val="standardContextual"/>
              </w:rPr>
            </w:pPr>
          </w:p>
          <w:p w14:paraId="1AF98D6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830,00</w:t>
            </w:r>
          </w:p>
          <w:p w14:paraId="731D909A">
            <w:pPr>
              <w:contextualSpacing/>
              <w:jc w:val="both"/>
              <w:rPr>
                <w:rFonts w:hint="default" w:ascii="Times New Roman" w:hAnsi="Times New Roman" w:eastAsia="Aptos" w:cs="Times New Roman"/>
                <w:sz w:val="20"/>
                <w:szCs w:val="20"/>
                <w:lang w:val="uk-UA"/>
                <w14:ligatures w14:val="standardContextual"/>
              </w:rPr>
            </w:pPr>
          </w:p>
          <w:p w14:paraId="6F69C82F">
            <w:pPr>
              <w:contextualSpacing/>
              <w:jc w:val="both"/>
              <w:rPr>
                <w:rFonts w:hint="default" w:ascii="Times New Roman" w:hAnsi="Times New Roman" w:eastAsia="Aptos" w:cs="Times New Roman"/>
                <w:sz w:val="20"/>
                <w:szCs w:val="20"/>
                <w:lang w:val="uk-UA"/>
                <w14:ligatures w14:val="standardContextual"/>
              </w:rPr>
            </w:pPr>
          </w:p>
          <w:p w14:paraId="5C606C9B">
            <w:pPr>
              <w:contextualSpacing/>
              <w:jc w:val="both"/>
              <w:rPr>
                <w:rFonts w:hint="default" w:ascii="Times New Roman" w:hAnsi="Times New Roman" w:eastAsia="Aptos" w:cs="Times New Roman"/>
                <w:sz w:val="20"/>
                <w:szCs w:val="20"/>
                <w:lang w:val="uk-UA"/>
                <w14:ligatures w14:val="standardContextual"/>
              </w:rPr>
            </w:pPr>
          </w:p>
          <w:p w14:paraId="3F6EB0D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700,00</w:t>
            </w:r>
          </w:p>
        </w:tc>
        <w:tc>
          <w:tcPr>
            <w:tcW w:w="992" w:type="dxa"/>
            <w:vMerge w:val="restart"/>
            <w:noWrap w:val="0"/>
          </w:tcPr>
          <w:p w14:paraId="1B466F5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p w14:paraId="78E90708">
            <w:pPr>
              <w:contextualSpacing/>
              <w:jc w:val="both"/>
              <w:rPr>
                <w:rFonts w:hint="default" w:ascii="Times New Roman" w:hAnsi="Times New Roman" w:eastAsia="Aptos" w:cs="Times New Roman"/>
                <w:sz w:val="20"/>
                <w:szCs w:val="20"/>
                <w:lang w:val="uk-UA"/>
                <w14:ligatures w14:val="standardContextual"/>
              </w:rPr>
            </w:pPr>
          </w:p>
          <w:p w14:paraId="342C968B">
            <w:pPr>
              <w:contextualSpacing/>
              <w:jc w:val="both"/>
              <w:rPr>
                <w:rFonts w:hint="default" w:ascii="Times New Roman" w:hAnsi="Times New Roman" w:eastAsia="Aptos" w:cs="Times New Roman"/>
                <w:sz w:val="20"/>
                <w:szCs w:val="20"/>
                <w:lang w:val="uk-UA"/>
                <w14:ligatures w14:val="standardContextual"/>
              </w:rPr>
            </w:pPr>
          </w:p>
          <w:p w14:paraId="667E3791">
            <w:pPr>
              <w:contextualSpacing/>
              <w:jc w:val="both"/>
              <w:rPr>
                <w:rFonts w:hint="default" w:ascii="Times New Roman" w:hAnsi="Times New Roman" w:eastAsia="Aptos" w:cs="Times New Roman"/>
                <w:sz w:val="20"/>
                <w:szCs w:val="20"/>
                <w:lang w:val="uk-UA"/>
                <w14:ligatures w14:val="standardContextual"/>
              </w:rPr>
            </w:pPr>
          </w:p>
          <w:p w14:paraId="11AB9DD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90,8</w:t>
            </w:r>
          </w:p>
          <w:p w14:paraId="538EC517">
            <w:pPr>
              <w:contextualSpacing/>
              <w:jc w:val="both"/>
              <w:rPr>
                <w:rFonts w:hint="default" w:ascii="Times New Roman" w:hAnsi="Times New Roman" w:eastAsia="Aptos" w:cs="Times New Roman"/>
                <w:sz w:val="20"/>
                <w:szCs w:val="20"/>
                <w:lang w:val="uk-UA"/>
                <w14:ligatures w14:val="standardContextual"/>
              </w:rPr>
            </w:pPr>
          </w:p>
          <w:p w14:paraId="65D72782">
            <w:pPr>
              <w:contextualSpacing/>
              <w:jc w:val="both"/>
              <w:rPr>
                <w:rFonts w:hint="default" w:ascii="Times New Roman" w:hAnsi="Times New Roman" w:eastAsia="Aptos" w:cs="Times New Roman"/>
                <w:sz w:val="20"/>
                <w:szCs w:val="20"/>
                <w:lang w:val="uk-UA"/>
                <w14:ligatures w14:val="standardContextual"/>
              </w:rPr>
            </w:pPr>
          </w:p>
          <w:p w14:paraId="03D6E4EC">
            <w:pPr>
              <w:contextualSpacing/>
              <w:jc w:val="both"/>
              <w:rPr>
                <w:rFonts w:hint="default" w:ascii="Times New Roman" w:hAnsi="Times New Roman" w:eastAsia="Aptos" w:cs="Times New Roman"/>
                <w:sz w:val="20"/>
                <w:szCs w:val="20"/>
                <w:lang w:val="uk-UA"/>
                <w14:ligatures w14:val="standardContextual"/>
              </w:rPr>
            </w:pPr>
          </w:p>
          <w:p w14:paraId="4704115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291,335</w:t>
            </w:r>
          </w:p>
        </w:tc>
        <w:tc>
          <w:tcPr>
            <w:tcW w:w="1134" w:type="dxa"/>
            <w:vMerge w:val="restart"/>
            <w:noWrap w:val="0"/>
          </w:tcPr>
          <w:p w14:paraId="5D0B853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Державний бюджет</w:t>
            </w:r>
          </w:p>
          <w:p w14:paraId="109C6220">
            <w:pPr>
              <w:contextualSpacing/>
              <w:jc w:val="both"/>
              <w:rPr>
                <w:rFonts w:hint="default" w:ascii="Times New Roman" w:hAnsi="Times New Roman" w:eastAsia="Aptos" w:cs="Times New Roman"/>
                <w:sz w:val="20"/>
                <w:szCs w:val="20"/>
                <w:lang w:val="uk-UA"/>
                <w14:ligatures w14:val="standardContextual"/>
              </w:rPr>
            </w:pPr>
          </w:p>
          <w:p w14:paraId="7A942C0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6666A5D7">
            <w:pPr>
              <w:contextualSpacing/>
              <w:jc w:val="both"/>
              <w:rPr>
                <w:rFonts w:hint="default" w:ascii="Times New Roman" w:hAnsi="Times New Roman" w:eastAsia="Aptos" w:cs="Times New Roman"/>
                <w:sz w:val="20"/>
                <w:szCs w:val="20"/>
                <w:lang w:val="uk-UA"/>
                <w14:ligatures w14:val="standardContextual"/>
              </w:rPr>
            </w:pPr>
          </w:p>
          <w:p w14:paraId="6B1BD434">
            <w:pPr>
              <w:contextualSpacing/>
              <w:jc w:val="both"/>
              <w:rPr>
                <w:rFonts w:hint="default" w:ascii="Times New Roman" w:hAnsi="Times New Roman" w:eastAsia="Aptos" w:cs="Times New Roman"/>
                <w:sz w:val="20"/>
                <w:szCs w:val="20"/>
                <w:lang w:val="uk-UA"/>
                <w14:ligatures w14:val="standardContextual"/>
              </w:rPr>
            </w:pPr>
          </w:p>
          <w:p w14:paraId="0303567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vMerge w:val="restart"/>
            <w:noWrap w:val="0"/>
          </w:tcPr>
          <w:p w14:paraId="7189DC9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vMerge w:val="restart"/>
            <w:noWrap w:val="0"/>
          </w:tcPr>
          <w:p w14:paraId="2CB55F5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vMerge w:val="restart"/>
            <w:noWrap w:val="0"/>
          </w:tcPr>
          <w:p w14:paraId="51282D8B">
            <w:pPr>
              <w:contextualSpacing/>
              <w:jc w:val="both"/>
              <w:rPr>
                <w:rFonts w:hint="default" w:ascii="Times New Roman" w:hAnsi="Times New Roman" w:eastAsia="Aptos" w:cs="Times New Roman"/>
                <w:sz w:val="20"/>
                <w:szCs w:val="20"/>
                <w:lang w:val="uk-UA"/>
                <w14:ligatures w14:val="standardContextual"/>
              </w:rPr>
            </w:pPr>
          </w:p>
        </w:tc>
      </w:tr>
      <w:tr w14:paraId="08ED7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rPr>
        <w:tc>
          <w:tcPr>
            <w:tcW w:w="1101" w:type="dxa"/>
            <w:vMerge w:val="continue"/>
            <w:noWrap w:val="0"/>
          </w:tcPr>
          <w:p w14:paraId="7D55A091">
            <w:pPr>
              <w:contextualSpacing/>
              <w:jc w:val="both"/>
              <w:rPr>
                <w:rFonts w:hint="default" w:ascii="Times New Roman" w:hAnsi="Times New Roman" w:eastAsia="Aptos" w:cs="Times New Roman"/>
                <w:sz w:val="16"/>
                <w:szCs w:val="16"/>
                <w:lang w:val="uk-UA"/>
                <w14:ligatures w14:val="standardContextual"/>
              </w:rPr>
            </w:pPr>
          </w:p>
        </w:tc>
        <w:tc>
          <w:tcPr>
            <w:tcW w:w="1310" w:type="dxa"/>
            <w:noWrap w:val="0"/>
          </w:tcPr>
          <w:p w14:paraId="7D562256">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537AD713">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7E7AE74">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5BF91570">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батьків учнів, які позитивно оцінюють стан харчування в закладах освіти (відповіді «Так, їжа в їдальні завжди смачна і корисна» і «Як правило, їжа в їдальні смачна і корисна)</w:t>
            </w:r>
          </w:p>
        </w:tc>
        <w:tc>
          <w:tcPr>
            <w:tcW w:w="1134" w:type="dxa"/>
            <w:noWrap w:val="0"/>
          </w:tcPr>
          <w:p w14:paraId="2D387D5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21A93FE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55</w:t>
            </w:r>
          </w:p>
        </w:tc>
        <w:tc>
          <w:tcPr>
            <w:tcW w:w="851" w:type="dxa"/>
            <w:noWrap w:val="0"/>
          </w:tcPr>
          <w:p w14:paraId="542B43E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55</w:t>
            </w:r>
          </w:p>
        </w:tc>
        <w:tc>
          <w:tcPr>
            <w:tcW w:w="992" w:type="dxa"/>
            <w:vMerge w:val="continue"/>
            <w:noWrap w:val="0"/>
          </w:tcPr>
          <w:p w14:paraId="60296112">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5AA2C874">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24399AD2">
            <w:pPr>
              <w:contextualSpacing/>
              <w:jc w:val="both"/>
              <w:rPr>
                <w:rFonts w:hint="default" w:ascii="Times New Roman" w:hAnsi="Times New Roman" w:eastAsia="Aptos" w:cs="Times New Roman"/>
                <w:sz w:val="20"/>
                <w:szCs w:val="20"/>
                <w:lang w:val="uk-UA"/>
                <w14:ligatures w14:val="standardContextual"/>
              </w:rPr>
            </w:pPr>
          </w:p>
        </w:tc>
        <w:tc>
          <w:tcPr>
            <w:tcW w:w="1276" w:type="dxa"/>
            <w:vMerge w:val="continue"/>
            <w:noWrap w:val="0"/>
          </w:tcPr>
          <w:p w14:paraId="6D7BC2F3">
            <w:pPr>
              <w:contextualSpacing/>
              <w:jc w:val="both"/>
              <w:rPr>
                <w:rFonts w:hint="default" w:ascii="Times New Roman" w:hAnsi="Times New Roman" w:eastAsia="Aptos" w:cs="Times New Roman"/>
                <w:sz w:val="20"/>
                <w:szCs w:val="20"/>
                <w:lang w:val="uk-UA"/>
                <w14:ligatures w14:val="standardContextual"/>
              </w:rPr>
            </w:pPr>
          </w:p>
        </w:tc>
        <w:tc>
          <w:tcPr>
            <w:tcW w:w="1560" w:type="dxa"/>
            <w:vMerge w:val="continue"/>
            <w:noWrap w:val="0"/>
          </w:tcPr>
          <w:p w14:paraId="7B7A7450">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4A022ED1">
            <w:pPr>
              <w:contextualSpacing/>
              <w:jc w:val="both"/>
              <w:rPr>
                <w:rFonts w:hint="default" w:ascii="Times New Roman" w:hAnsi="Times New Roman" w:eastAsia="Aptos" w:cs="Times New Roman"/>
                <w:sz w:val="20"/>
                <w:szCs w:val="20"/>
                <w:lang w:val="uk-UA"/>
                <w14:ligatures w14:val="standardContextual"/>
              </w:rPr>
            </w:pPr>
          </w:p>
        </w:tc>
      </w:tr>
      <w:tr w14:paraId="6455CB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rPr>
        <w:tc>
          <w:tcPr>
            <w:tcW w:w="1101" w:type="dxa"/>
            <w:noWrap w:val="0"/>
          </w:tcPr>
          <w:p w14:paraId="7574E9EC">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Відновлення та модернізація їдальні (харчоблоку) Менського опорного закладу закладу освіти загальної середньої освіти І-ІІІ ступеня ім. Т.Г.Шевченка</w:t>
            </w:r>
          </w:p>
        </w:tc>
        <w:tc>
          <w:tcPr>
            <w:tcW w:w="1310" w:type="dxa"/>
            <w:noWrap w:val="0"/>
          </w:tcPr>
          <w:p w14:paraId="6B233258">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5CB5BFBE">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346A889">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Модернізовано приміщення їдальні та харчоблоку закладу освіти</w:t>
            </w:r>
          </w:p>
        </w:tc>
        <w:tc>
          <w:tcPr>
            <w:tcW w:w="1134" w:type="dxa"/>
            <w:noWrap w:val="0"/>
          </w:tcPr>
          <w:p w14:paraId="50F28CC8">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К-сть модернізованих харчоблоків</w:t>
            </w:r>
          </w:p>
        </w:tc>
        <w:tc>
          <w:tcPr>
            <w:tcW w:w="1134" w:type="dxa"/>
            <w:noWrap w:val="0"/>
          </w:tcPr>
          <w:p w14:paraId="56921AD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762D71C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3C82312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992" w:type="dxa"/>
            <w:noWrap w:val="0"/>
          </w:tcPr>
          <w:p w14:paraId="4FAB0E5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4320,00</w:t>
            </w:r>
          </w:p>
          <w:p w14:paraId="158231F7">
            <w:pPr>
              <w:contextualSpacing/>
              <w:jc w:val="both"/>
              <w:rPr>
                <w:rFonts w:hint="default" w:ascii="Times New Roman" w:hAnsi="Times New Roman" w:eastAsia="Aptos" w:cs="Times New Roman"/>
                <w:sz w:val="20"/>
                <w:szCs w:val="20"/>
                <w:lang w:val="uk-UA"/>
                <w14:ligatures w14:val="standardContextual"/>
              </w:rPr>
            </w:pPr>
          </w:p>
          <w:p w14:paraId="200D83CF">
            <w:pPr>
              <w:contextualSpacing/>
              <w:jc w:val="both"/>
              <w:rPr>
                <w:rFonts w:hint="default" w:ascii="Times New Roman" w:hAnsi="Times New Roman" w:eastAsia="Aptos" w:cs="Times New Roman"/>
                <w:sz w:val="20"/>
                <w:szCs w:val="20"/>
                <w:lang w:val="uk-UA"/>
                <w14:ligatures w14:val="standardContextual"/>
              </w:rPr>
            </w:pPr>
          </w:p>
          <w:p w14:paraId="50C2BEC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480,00</w:t>
            </w:r>
          </w:p>
        </w:tc>
        <w:tc>
          <w:tcPr>
            <w:tcW w:w="992" w:type="dxa"/>
            <w:noWrap w:val="0"/>
          </w:tcPr>
          <w:p w14:paraId="51F209D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noWrap w:val="0"/>
          </w:tcPr>
          <w:p w14:paraId="677F24A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Державний бюджет</w:t>
            </w:r>
          </w:p>
          <w:p w14:paraId="27A1A529">
            <w:pPr>
              <w:contextualSpacing/>
              <w:jc w:val="both"/>
              <w:rPr>
                <w:rFonts w:hint="default" w:ascii="Times New Roman" w:hAnsi="Times New Roman" w:eastAsia="Aptos" w:cs="Times New Roman"/>
                <w:sz w:val="20"/>
                <w:szCs w:val="20"/>
                <w:lang w:val="uk-UA"/>
                <w14:ligatures w14:val="standardContextual"/>
              </w:rPr>
            </w:pPr>
          </w:p>
          <w:p w14:paraId="6F1D14B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693D3824">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5EACF6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15303FB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Шепель Т.І., директор закладу</w:t>
            </w:r>
          </w:p>
        </w:tc>
        <w:tc>
          <w:tcPr>
            <w:tcW w:w="992" w:type="dxa"/>
            <w:noWrap w:val="0"/>
          </w:tcPr>
          <w:p w14:paraId="4A52F6B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Реалізовано по харчоблоку закладу істотно інший проєкт (див. пояснення)</w:t>
            </w:r>
          </w:p>
        </w:tc>
      </w:tr>
      <w:tr w14:paraId="21D62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rPr>
        <w:tc>
          <w:tcPr>
            <w:tcW w:w="1101" w:type="dxa"/>
            <w:noWrap w:val="0"/>
          </w:tcPr>
          <w:p w14:paraId="0F6938DE">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Придбання сучасних меблів для обідньої зали закладів освіти</w:t>
            </w:r>
          </w:p>
        </w:tc>
        <w:tc>
          <w:tcPr>
            <w:tcW w:w="1310" w:type="dxa"/>
            <w:noWrap w:val="0"/>
          </w:tcPr>
          <w:p w14:paraId="47C082A3">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4332D587">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6837B310">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Придбано сучасні меблі для обідньої зали закладів освіти</w:t>
            </w:r>
          </w:p>
        </w:tc>
        <w:tc>
          <w:tcPr>
            <w:tcW w:w="1134" w:type="dxa"/>
            <w:noWrap w:val="0"/>
          </w:tcPr>
          <w:p w14:paraId="31A94EB0">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оновлених обідніх залів</w:t>
            </w:r>
          </w:p>
        </w:tc>
        <w:tc>
          <w:tcPr>
            <w:tcW w:w="1134" w:type="dxa"/>
            <w:noWrap w:val="0"/>
          </w:tcPr>
          <w:p w14:paraId="45155BF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55999FF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7247C48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noWrap w:val="0"/>
          </w:tcPr>
          <w:p w14:paraId="611FBD7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150,00</w:t>
            </w:r>
          </w:p>
        </w:tc>
        <w:tc>
          <w:tcPr>
            <w:tcW w:w="992" w:type="dxa"/>
            <w:noWrap w:val="0"/>
          </w:tcPr>
          <w:p w14:paraId="6B2264E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noWrap w:val="0"/>
          </w:tcPr>
          <w:p w14:paraId="34B25DE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4ED2D86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060D01D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34893767">
            <w:pPr>
              <w:contextualSpacing/>
              <w:jc w:val="both"/>
              <w:rPr>
                <w:rFonts w:hint="default" w:ascii="Times New Roman" w:hAnsi="Times New Roman" w:eastAsia="Aptos" w:cs="Times New Roman"/>
                <w:sz w:val="20"/>
                <w:szCs w:val="20"/>
                <w:lang w:val="uk-UA"/>
                <w14:ligatures w14:val="standardContextual"/>
              </w:rPr>
            </w:pPr>
          </w:p>
        </w:tc>
      </w:tr>
      <w:tr w14:paraId="0BF5B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4" w:hRule="atLeast"/>
        </w:trPr>
        <w:tc>
          <w:tcPr>
            <w:tcW w:w="1101" w:type="dxa"/>
            <w:noWrap w:val="0"/>
          </w:tcPr>
          <w:p w14:paraId="4F5FCB0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Придбання сучасного технологічного обладнання для кухні всіх закладів освіти Менської громади</w:t>
            </w:r>
          </w:p>
        </w:tc>
        <w:tc>
          <w:tcPr>
            <w:tcW w:w="1310" w:type="dxa"/>
            <w:noWrap w:val="0"/>
          </w:tcPr>
          <w:p w14:paraId="58386F80">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24F5AD91">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7AAD469">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Замінено технологічне обладнання на сучасне в кухнях закладів освіти</w:t>
            </w:r>
          </w:p>
        </w:tc>
        <w:tc>
          <w:tcPr>
            <w:tcW w:w="1134" w:type="dxa"/>
            <w:noWrap w:val="0"/>
          </w:tcPr>
          <w:p w14:paraId="31F09D7F">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оновлених харчоблоків</w:t>
            </w:r>
          </w:p>
        </w:tc>
        <w:tc>
          <w:tcPr>
            <w:tcW w:w="1134" w:type="dxa"/>
            <w:noWrap w:val="0"/>
          </w:tcPr>
          <w:p w14:paraId="257E373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0A154F5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328D1D9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w:t>
            </w:r>
          </w:p>
        </w:tc>
        <w:tc>
          <w:tcPr>
            <w:tcW w:w="992" w:type="dxa"/>
            <w:noWrap w:val="0"/>
          </w:tcPr>
          <w:p w14:paraId="5AC9ED9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200,00</w:t>
            </w:r>
          </w:p>
          <w:p w14:paraId="4A72BC5C">
            <w:pPr>
              <w:contextualSpacing/>
              <w:jc w:val="both"/>
              <w:rPr>
                <w:rFonts w:hint="default" w:ascii="Times New Roman" w:hAnsi="Times New Roman" w:eastAsia="Aptos" w:cs="Times New Roman"/>
                <w:sz w:val="20"/>
                <w:szCs w:val="20"/>
                <w:lang w:val="uk-UA"/>
                <w14:ligatures w14:val="standardContextual"/>
              </w:rPr>
            </w:pPr>
          </w:p>
          <w:p w14:paraId="7CFF8041">
            <w:pPr>
              <w:contextualSpacing/>
              <w:jc w:val="both"/>
              <w:rPr>
                <w:rFonts w:hint="default" w:ascii="Times New Roman" w:hAnsi="Times New Roman" w:eastAsia="Aptos" w:cs="Times New Roman"/>
                <w:sz w:val="20"/>
                <w:szCs w:val="20"/>
                <w:lang w:val="uk-UA"/>
                <w14:ligatures w14:val="standardContextual"/>
              </w:rPr>
            </w:pPr>
          </w:p>
          <w:p w14:paraId="5E0902D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700,00</w:t>
            </w:r>
          </w:p>
        </w:tc>
        <w:tc>
          <w:tcPr>
            <w:tcW w:w="992" w:type="dxa"/>
            <w:noWrap w:val="0"/>
          </w:tcPr>
          <w:p w14:paraId="51A7F29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90,8</w:t>
            </w:r>
          </w:p>
          <w:p w14:paraId="42437E76">
            <w:pPr>
              <w:contextualSpacing/>
              <w:jc w:val="both"/>
              <w:rPr>
                <w:rFonts w:hint="default" w:ascii="Times New Roman" w:hAnsi="Times New Roman" w:eastAsia="Aptos" w:cs="Times New Roman"/>
                <w:sz w:val="20"/>
                <w:szCs w:val="20"/>
                <w:lang w:val="uk-UA"/>
                <w14:ligatures w14:val="standardContextual"/>
              </w:rPr>
            </w:pPr>
          </w:p>
          <w:p w14:paraId="0E5871EC">
            <w:pPr>
              <w:contextualSpacing/>
              <w:jc w:val="both"/>
              <w:rPr>
                <w:rFonts w:hint="default" w:ascii="Times New Roman" w:hAnsi="Times New Roman" w:eastAsia="Aptos" w:cs="Times New Roman"/>
                <w:sz w:val="20"/>
                <w:szCs w:val="20"/>
                <w:lang w:val="uk-UA"/>
                <w14:ligatures w14:val="standardContextual"/>
              </w:rPr>
            </w:pPr>
          </w:p>
          <w:p w14:paraId="517C94A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291,335</w:t>
            </w:r>
          </w:p>
        </w:tc>
        <w:tc>
          <w:tcPr>
            <w:tcW w:w="1134" w:type="dxa"/>
            <w:noWrap w:val="0"/>
          </w:tcPr>
          <w:p w14:paraId="53C7A9C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3B683B9B">
            <w:pPr>
              <w:contextualSpacing/>
              <w:jc w:val="both"/>
              <w:rPr>
                <w:rFonts w:hint="default" w:ascii="Times New Roman" w:hAnsi="Times New Roman" w:eastAsia="Aptos" w:cs="Times New Roman"/>
                <w:sz w:val="20"/>
                <w:szCs w:val="20"/>
                <w:lang w:val="uk-UA"/>
                <w14:ligatures w14:val="standardContextual"/>
              </w:rPr>
            </w:pPr>
          </w:p>
          <w:p w14:paraId="38F8A92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157B551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0B83A92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41B502E5">
            <w:pPr>
              <w:contextualSpacing/>
              <w:jc w:val="both"/>
              <w:rPr>
                <w:rFonts w:hint="default" w:ascii="Times New Roman" w:hAnsi="Times New Roman" w:eastAsia="Aptos" w:cs="Times New Roman"/>
                <w:sz w:val="20"/>
                <w:szCs w:val="20"/>
                <w:lang w:val="uk-UA"/>
                <w14:ligatures w14:val="standardContextual"/>
              </w:rPr>
            </w:pPr>
          </w:p>
        </w:tc>
      </w:tr>
      <w:tr w14:paraId="78398A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restart"/>
            <w:noWrap w:val="0"/>
          </w:tcPr>
          <w:p w14:paraId="7A0BCD5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Стратегічна ціль 2.</w:t>
            </w:r>
          </w:p>
          <w:p w14:paraId="4D3DF15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Якісні освітні послуги для амбітної молоді і дітей надають мотивовані педагогічні працівники та працівниці</w:t>
            </w:r>
          </w:p>
        </w:tc>
        <w:tc>
          <w:tcPr>
            <w:tcW w:w="1276" w:type="dxa"/>
            <w:noWrap w:val="0"/>
          </w:tcPr>
          <w:p w14:paraId="31A0769A">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54601489">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педагогічних працівників, які викладають два та більше предмети не за фахом</w:t>
            </w:r>
          </w:p>
        </w:tc>
        <w:tc>
          <w:tcPr>
            <w:tcW w:w="1134" w:type="dxa"/>
            <w:noWrap w:val="0"/>
          </w:tcPr>
          <w:p w14:paraId="7D54226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5B37FB6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11</w:t>
            </w:r>
          </w:p>
        </w:tc>
        <w:tc>
          <w:tcPr>
            <w:tcW w:w="851" w:type="dxa"/>
            <w:noWrap w:val="0"/>
          </w:tcPr>
          <w:p w14:paraId="66DFD00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11</w:t>
            </w:r>
          </w:p>
        </w:tc>
        <w:tc>
          <w:tcPr>
            <w:tcW w:w="992" w:type="dxa"/>
            <w:vMerge w:val="restart"/>
            <w:noWrap w:val="0"/>
          </w:tcPr>
          <w:p w14:paraId="5385A4B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555,079</w:t>
            </w:r>
          </w:p>
          <w:p w14:paraId="75B5AFA4">
            <w:pPr>
              <w:contextualSpacing/>
              <w:jc w:val="both"/>
              <w:rPr>
                <w:rFonts w:hint="default" w:ascii="Times New Roman" w:hAnsi="Times New Roman" w:eastAsia="Aptos" w:cs="Times New Roman"/>
                <w:sz w:val="20"/>
                <w:szCs w:val="20"/>
                <w:lang w:val="uk-UA"/>
                <w14:ligatures w14:val="standardContextual"/>
              </w:rPr>
            </w:pPr>
          </w:p>
          <w:p w14:paraId="04129861">
            <w:pPr>
              <w:contextualSpacing/>
              <w:jc w:val="both"/>
              <w:rPr>
                <w:rFonts w:hint="default" w:ascii="Times New Roman" w:hAnsi="Times New Roman" w:eastAsia="Aptos" w:cs="Times New Roman"/>
                <w:sz w:val="20"/>
                <w:szCs w:val="20"/>
                <w:lang w:val="uk-UA"/>
                <w14:ligatures w14:val="standardContextual"/>
              </w:rPr>
            </w:pPr>
          </w:p>
          <w:p w14:paraId="0D4FEF8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381,10</w:t>
            </w:r>
          </w:p>
        </w:tc>
        <w:tc>
          <w:tcPr>
            <w:tcW w:w="992" w:type="dxa"/>
            <w:vMerge w:val="restart"/>
            <w:noWrap w:val="0"/>
          </w:tcPr>
          <w:p w14:paraId="493ACFC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359,603</w:t>
            </w:r>
          </w:p>
          <w:p w14:paraId="388FCF34">
            <w:pPr>
              <w:contextualSpacing/>
              <w:jc w:val="both"/>
              <w:rPr>
                <w:rFonts w:hint="default" w:ascii="Times New Roman" w:hAnsi="Times New Roman" w:eastAsia="Aptos" w:cs="Times New Roman"/>
                <w:sz w:val="20"/>
                <w:szCs w:val="20"/>
                <w:lang w:val="uk-UA"/>
                <w14:ligatures w14:val="standardContextual"/>
              </w:rPr>
            </w:pPr>
          </w:p>
          <w:p w14:paraId="18B517E9">
            <w:pPr>
              <w:contextualSpacing/>
              <w:jc w:val="both"/>
              <w:rPr>
                <w:rFonts w:hint="default" w:ascii="Times New Roman" w:hAnsi="Times New Roman" w:eastAsia="Aptos" w:cs="Times New Roman"/>
                <w:sz w:val="20"/>
                <w:szCs w:val="20"/>
                <w:lang w:val="uk-UA"/>
                <w14:ligatures w14:val="standardContextual"/>
              </w:rPr>
            </w:pPr>
          </w:p>
          <w:p w14:paraId="789C405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300,00</w:t>
            </w:r>
          </w:p>
        </w:tc>
        <w:tc>
          <w:tcPr>
            <w:tcW w:w="1134" w:type="dxa"/>
            <w:vMerge w:val="restart"/>
            <w:noWrap w:val="0"/>
          </w:tcPr>
          <w:p w14:paraId="675E5C0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6FF93886">
            <w:pPr>
              <w:contextualSpacing/>
              <w:jc w:val="both"/>
              <w:rPr>
                <w:rFonts w:hint="default" w:ascii="Times New Roman" w:hAnsi="Times New Roman" w:eastAsia="Aptos" w:cs="Times New Roman"/>
                <w:sz w:val="20"/>
                <w:szCs w:val="20"/>
                <w:lang w:val="uk-UA"/>
                <w14:ligatures w14:val="standardContextual"/>
              </w:rPr>
            </w:pPr>
          </w:p>
          <w:p w14:paraId="78ADB3A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64B43DD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 xml:space="preserve">Опитування </w:t>
            </w:r>
          </w:p>
        </w:tc>
        <w:tc>
          <w:tcPr>
            <w:tcW w:w="1560" w:type="dxa"/>
            <w:noWrap w:val="0"/>
          </w:tcPr>
          <w:p w14:paraId="5A2F011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7ED16880">
            <w:pPr>
              <w:contextualSpacing/>
              <w:jc w:val="both"/>
              <w:rPr>
                <w:rFonts w:hint="default" w:ascii="Times New Roman" w:hAnsi="Times New Roman" w:eastAsia="Aptos" w:cs="Times New Roman"/>
                <w:sz w:val="20"/>
                <w:szCs w:val="20"/>
                <w:lang w:val="uk-UA"/>
                <w14:ligatures w14:val="standardContextual"/>
              </w:rPr>
            </w:pPr>
          </w:p>
        </w:tc>
      </w:tr>
      <w:tr w14:paraId="359F2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continue"/>
            <w:noWrap w:val="0"/>
          </w:tcPr>
          <w:p w14:paraId="30D7E112">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474530C4">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2B4E9389">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педагогічних працівників, які пройшли сертифікацію</w:t>
            </w:r>
          </w:p>
        </w:tc>
        <w:tc>
          <w:tcPr>
            <w:tcW w:w="1134" w:type="dxa"/>
            <w:noWrap w:val="0"/>
          </w:tcPr>
          <w:p w14:paraId="405C1E3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осіб</w:t>
            </w:r>
          </w:p>
        </w:tc>
        <w:tc>
          <w:tcPr>
            <w:tcW w:w="992" w:type="dxa"/>
            <w:noWrap w:val="0"/>
          </w:tcPr>
          <w:p w14:paraId="6E96A4D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w:t>
            </w:r>
          </w:p>
        </w:tc>
        <w:tc>
          <w:tcPr>
            <w:tcW w:w="851" w:type="dxa"/>
            <w:noWrap w:val="0"/>
          </w:tcPr>
          <w:p w14:paraId="107EB9C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w:t>
            </w:r>
          </w:p>
        </w:tc>
        <w:tc>
          <w:tcPr>
            <w:tcW w:w="992" w:type="dxa"/>
            <w:vMerge w:val="continue"/>
            <w:noWrap w:val="0"/>
          </w:tcPr>
          <w:p w14:paraId="7B915189">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5B34A3CD">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52B410FD">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D34EF1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58179A2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2AF09160">
            <w:pPr>
              <w:contextualSpacing/>
              <w:jc w:val="both"/>
              <w:rPr>
                <w:rFonts w:hint="default" w:ascii="Times New Roman" w:hAnsi="Times New Roman" w:eastAsia="Aptos" w:cs="Times New Roman"/>
                <w:sz w:val="20"/>
                <w:szCs w:val="20"/>
                <w:lang w:val="uk-UA"/>
                <w14:ligatures w14:val="standardContextual"/>
              </w:rPr>
            </w:pPr>
          </w:p>
        </w:tc>
      </w:tr>
      <w:tr w14:paraId="411B9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continue"/>
            <w:noWrap w:val="0"/>
          </w:tcPr>
          <w:p w14:paraId="47C37111">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A3B66F7">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004C12E4">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дітей, які вважають, що отримані в школі знання та профільна освіта знадобляться в дорослому житті (оцінки 4 та 5 за 5-ти бальною шкалою)</w:t>
            </w:r>
          </w:p>
        </w:tc>
        <w:tc>
          <w:tcPr>
            <w:tcW w:w="1134" w:type="dxa"/>
            <w:noWrap w:val="0"/>
          </w:tcPr>
          <w:p w14:paraId="41EEE75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47C6E92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65</w:t>
            </w:r>
          </w:p>
        </w:tc>
        <w:tc>
          <w:tcPr>
            <w:tcW w:w="851" w:type="dxa"/>
            <w:noWrap w:val="0"/>
          </w:tcPr>
          <w:p w14:paraId="3FB87F2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65</w:t>
            </w:r>
          </w:p>
        </w:tc>
        <w:tc>
          <w:tcPr>
            <w:tcW w:w="992" w:type="dxa"/>
            <w:vMerge w:val="continue"/>
            <w:noWrap w:val="0"/>
          </w:tcPr>
          <w:p w14:paraId="735F37F9">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2AEF74BE">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7E3F0793">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6A4EF22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3444D85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043DEDF7">
            <w:pPr>
              <w:contextualSpacing/>
              <w:jc w:val="both"/>
              <w:rPr>
                <w:rFonts w:hint="default" w:ascii="Times New Roman" w:hAnsi="Times New Roman" w:eastAsia="Aptos" w:cs="Times New Roman"/>
                <w:sz w:val="20"/>
                <w:szCs w:val="20"/>
                <w:lang w:val="uk-UA"/>
                <w14:ligatures w14:val="standardContextual"/>
              </w:rPr>
            </w:pPr>
          </w:p>
        </w:tc>
      </w:tr>
      <w:tr w14:paraId="1AD30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restart"/>
            <w:noWrap w:val="0"/>
          </w:tcPr>
          <w:p w14:paraId="2A02015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Операційна ціль 2.1. Забезпечено умови для безперервного професійного розвитку та підвищення кваліфікації педагогічних працівників та працівниць закладів та установ освіти</w:t>
            </w:r>
          </w:p>
        </w:tc>
        <w:tc>
          <w:tcPr>
            <w:tcW w:w="1276" w:type="dxa"/>
            <w:noWrap w:val="0"/>
          </w:tcPr>
          <w:p w14:paraId="7180B731">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2C1BB4E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ЗО, які оприлюднюють результати щорічного самооцінювання</w:t>
            </w:r>
          </w:p>
        </w:tc>
        <w:tc>
          <w:tcPr>
            <w:tcW w:w="1134" w:type="dxa"/>
            <w:noWrap w:val="0"/>
          </w:tcPr>
          <w:p w14:paraId="6B3B932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одиниць</w:t>
            </w:r>
          </w:p>
        </w:tc>
        <w:tc>
          <w:tcPr>
            <w:tcW w:w="992" w:type="dxa"/>
            <w:noWrap w:val="0"/>
          </w:tcPr>
          <w:p w14:paraId="1750672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1C98E0C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992" w:type="dxa"/>
            <w:vMerge w:val="restart"/>
            <w:noWrap w:val="0"/>
          </w:tcPr>
          <w:p w14:paraId="3D1AA0B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90,30</w:t>
            </w:r>
          </w:p>
          <w:p w14:paraId="5CCABAC2">
            <w:pPr>
              <w:contextualSpacing/>
              <w:jc w:val="both"/>
              <w:rPr>
                <w:rFonts w:hint="default" w:ascii="Times New Roman" w:hAnsi="Times New Roman" w:eastAsia="Aptos" w:cs="Times New Roman"/>
                <w:sz w:val="20"/>
                <w:szCs w:val="20"/>
                <w:lang w:val="uk-UA"/>
                <w14:ligatures w14:val="standardContextual"/>
              </w:rPr>
            </w:pPr>
          </w:p>
          <w:p w14:paraId="6C13106E">
            <w:pPr>
              <w:contextualSpacing/>
              <w:jc w:val="both"/>
              <w:rPr>
                <w:rFonts w:hint="default" w:ascii="Times New Roman" w:hAnsi="Times New Roman" w:eastAsia="Aptos" w:cs="Times New Roman"/>
                <w:sz w:val="20"/>
                <w:szCs w:val="20"/>
                <w:lang w:val="uk-UA"/>
                <w14:ligatures w14:val="standardContextual"/>
              </w:rPr>
            </w:pPr>
          </w:p>
          <w:p w14:paraId="3494B40F">
            <w:pPr>
              <w:contextualSpacing/>
              <w:jc w:val="both"/>
              <w:rPr>
                <w:rFonts w:hint="default" w:ascii="Times New Roman" w:hAnsi="Times New Roman" w:eastAsia="Aptos" w:cs="Times New Roman"/>
                <w:sz w:val="20"/>
                <w:szCs w:val="20"/>
                <w:lang w:val="uk-UA"/>
                <w14:ligatures w14:val="standardContextual"/>
              </w:rPr>
            </w:pPr>
          </w:p>
          <w:p w14:paraId="5856615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381,10</w:t>
            </w:r>
          </w:p>
        </w:tc>
        <w:tc>
          <w:tcPr>
            <w:tcW w:w="992" w:type="dxa"/>
            <w:vMerge w:val="restart"/>
            <w:noWrap w:val="0"/>
          </w:tcPr>
          <w:p w14:paraId="358D224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294,979</w:t>
            </w:r>
          </w:p>
          <w:p w14:paraId="5BE0259C">
            <w:pPr>
              <w:contextualSpacing/>
              <w:jc w:val="both"/>
              <w:rPr>
                <w:rFonts w:hint="default" w:ascii="Times New Roman" w:hAnsi="Times New Roman" w:eastAsia="Aptos" w:cs="Times New Roman"/>
                <w:sz w:val="20"/>
                <w:szCs w:val="20"/>
                <w:lang w:val="uk-UA"/>
                <w14:ligatures w14:val="standardContextual"/>
              </w:rPr>
            </w:pPr>
          </w:p>
          <w:p w14:paraId="4C31A1F3">
            <w:pPr>
              <w:contextualSpacing/>
              <w:jc w:val="both"/>
              <w:rPr>
                <w:rFonts w:hint="default" w:ascii="Times New Roman" w:hAnsi="Times New Roman" w:eastAsia="Aptos" w:cs="Times New Roman"/>
                <w:sz w:val="20"/>
                <w:szCs w:val="20"/>
                <w:lang w:val="uk-UA"/>
                <w14:ligatures w14:val="standardContextual"/>
              </w:rPr>
            </w:pPr>
          </w:p>
          <w:p w14:paraId="3EE37EF3">
            <w:pPr>
              <w:contextualSpacing/>
              <w:jc w:val="both"/>
              <w:rPr>
                <w:rFonts w:hint="default" w:ascii="Times New Roman" w:hAnsi="Times New Roman" w:eastAsia="Aptos" w:cs="Times New Roman"/>
                <w:sz w:val="20"/>
                <w:szCs w:val="20"/>
                <w:lang w:val="uk-UA"/>
                <w14:ligatures w14:val="standardContextual"/>
              </w:rPr>
            </w:pPr>
          </w:p>
          <w:p w14:paraId="2522771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300,00</w:t>
            </w:r>
          </w:p>
        </w:tc>
        <w:tc>
          <w:tcPr>
            <w:tcW w:w="1134" w:type="dxa"/>
            <w:vMerge w:val="restart"/>
            <w:noWrap w:val="0"/>
          </w:tcPr>
          <w:p w14:paraId="00ED1EC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444EB015">
            <w:pPr>
              <w:contextualSpacing/>
              <w:jc w:val="both"/>
              <w:rPr>
                <w:rFonts w:hint="default" w:ascii="Times New Roman" w:hAnsi="Times New Roman" w:eastAsia="Aptos" w:cs="Times New Roman"/>
                <w:sz w:val="20"/>
                <w:szCs w:val="20"/>
                <w:lang w:val="uk-UA"/>
                <w14:ligatures w14:val="standardContextual"/>
              </w:rPr>
            </w:pPr>
          </w:p>
          <w:p w14:paraId="3A817E9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56B2406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33196BC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37FEE5C5">
            <w:pPr>
              <w:contextualSpacing/>
              <w:jc w:val="both"/>
              <w:rPr>
                <w:rFonts w:hint="default" w:ascii="Times New Roman" w:hAnsi="Times New Roman" w:eastAsia="Aptos" w:cs="Times New Roman"/>
                <w:sz w:val="20"/>
                <w:szCs w:val="20"/>
                <w:lang w:val="uk-UA"/>
                <w14:ligatures w14:val="standardContextual"/>
              </w:rPr>
            </w:pPr>
          </w:p>
        </w:tc>
      </w:tr>
      <w:tr w14:paraId="3ADB6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continue"/>
            <w:noWrap w:val="0"/>
          </w:tcPr>
          <w:p w14:paraId="3B1587A5">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FF8A392">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0A8638CE">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батьків , які вважають «родзинкою» їхнього закладу освіти компетентних педагогічних працівників</w:t>
            </w:r>
          </w:p>
        </w:tc>
        <w:tc>
          <w:tcPr>
            <w:tcW w:w="1134" w:type="dxa"/>
            <w:noWrap w:val="0"/>
          </w:tcPr>
          <w:p w14:paraId="19751AB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37961C6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92</w:t>
            </w:r>
          </w:p>
        </w:tc>
        <w:tc>
          <w:tcPr>
            <w:tcW w:w="851" w:type="dxa"/>
            <w:noWrap w:val="0"/>
          </w:tcPr>
          <w:p w14:paraId="48CCAB9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92</w:t>
            </w:r>
          </w:p>
        </w:tc>
        <w:tc>
          <w:tcPr>
            <w:tcW w:w="992" w:type="dxa"/>
            <w:vMerge w:val="continue"/>
            <w:noWrap w:val="0"/>
          </w:tcPr>
          <w:p w14:paraId="26995460">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4BD37FDF">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51D29D30">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2DEC342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7BEACEC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7B1E9515">
            <w:pPr>
              <w:contextualSpacing/>
              <w:jc w:val="both"/>
              <w:rPr>
                <w:rFonts w:hint="default" w:ascii="Times New Roman" w:hAnsi="Times New Roman" w:eastAsia="Aptos" w:cs="Times New Roman"/>
                <w:sz w:val="20"/>
                <w:szCs w:val="20"/>
                <w:lang w:val="uk-UA"/>
                <w14:ligatures w14:val="standardContextual"/>
              </w:rPr>
            </w:pPr>
          </w:p>
        </w:tc>
      </w:tr>
      <w:tr w14:paraId="56CA6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2FC087BE">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2.1.1. Сформовано дієву систему підтримки та заохочення педагогічних працівників та працівниць</w:t>
            </w:r>
          </w:p>
        </w:tc>
        <w:tc>
          <w:tcPr>
            <w:tcW w:w="1310" w:type="dxa"/>
            <w:noWrap w:val="0"/>
          </w:tcPr>
          <w:p w14:paraId="700162E8">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1B15980C">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54DBB98">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51E29B28">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педагогічних працівників у закладах ЗЗСО у віці до 40- років</w:t>
            </w:r>
          </w:p>
        </w:tc>
        <w:tc>
          <w:tcPr>
            <w:tcW w:w="1134" w:type="dxa"/>
            <w:noWrap w:val="0"/>
          </w:tcPr>
          <w:p w14:paraId="2839A18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004AF4D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29</w:t>
            </w:r>
          </w:p>
        </w:tc>
        <w:tc>
          <w:tcPr>
            <w:tcW w:w="851" w:type="dxa"/>
            <w:noWrap w:val="0"/>
          </w:tcPr>
          <w:p w14:paraId="4AD6418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992" w:type="dxa"/>
            <w:vMerge w:val="restart"/>
            <w:noWrap w:val="0"/>
          </w:tcPr>
          <w:p w14:paraId="1CC3027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86,30</w:t>
            </w:r>
          </w:p>
          <w:p w14:paraId="37AE1FFF">
            <w:pPr>
              <w:contextualSpacing/>
              <w:jc w:val="both"/>
              <w:rPr>
                <w:rFonts w:hint="default" w:ascii="Times New Roman" w:hAnsi="Times New Roman" w:eastAsia="Aptos" w:cs="Times New Roman"/>
                <w:sz w:val="20"/>
                <w:szCs w:val="20"/>
                <w:lang w:val="uk-UA"/>
                <w14:ligatures w14:val="standardContextual"/>
              </w:rPr>
            </w:pPr>
          </w:p>
          <w:p w14:paraId="7C19ED4D">
            <w:pPr>
              <w:contextualSpacing/>
              <w:jc w:val="both"/>
              <w:rPr>
                <w:rFonts w:hint="default" w:ascii="Times New Roman" w:hAnsi="Times New Roman" w:eastAsia="Aptos" w:cs="Times New Roman"/>
                <w:sz w:val="20"/>
                <w:szCs w:val="20"/>
                <w:lang w:val="uk-UA"/>
                <w14:ligatures w14:val="standardContextual"/>
              </w:rPr>
            </w:pPr>
          </w:p>
          <w:p w14:paraId="3AE46A2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125,10</w:t>
            </w:r>
          </w:p>
        </w:tc>
        <w:tc>
          <w:tcPr>
            <w:tcW w:w="992" w:type="dxa"/>
            <w:vMerge w:val="restart"/>
            <w:noWrap w:val="0"/>
          </w:tcPr>
          <w:p w14:paraId="63DEE1B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190,779</w:t>
            </w:r>
          </w:p>
          <w:p w14:paraId="5B89C67E">
            <w:pPr>
              <w:contextualSpacing/>
              <w:jc w:val="both"/>
              <w:rPr>
                <w:rFonts w:hint="default" w:ascii="Times New Roman" w:hAnsi="Times New Roman" w:eastAsia="Aptos" w:cs="Times New Roman"/>
                <w:sz w:val="20"/>
                <w:szCs w:val="20"/>
                <w:lang w:val="uk-UA"/>
                <w14:ligatures w14:val="standardContextual"/>
              </w:rPr>
            </w:pPr>
          </w:p>
          <w:p w14:paraId="0A3F164D">
            <w:pPr>
              <w:contextualSpacing/>
              <w:jc w:val="both"/>
              <w:rPr>
                <w:rFonts w:hint="default" w:ascii="Times New Roman" w:hAnsi="Times New Roman" w:eastAsia="Aptos" w:cs="Times New Roman"/>
                <w:sz w:val="20"/>
                <w:szCs w:val="20"/>
                <w:lang w:val="uk-UA"/>
                <w14:ligatures w14:val="standardContextual"/>
              </w:rPr>
            </w:pPr>
          </w:p>
          <w:p w14:paraId="539F06C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300,00</w:t>
            </w:r>
          </w:p>
        </w:tc>
        <w:tc>
          <w:tcPr>
            <w:tcW w:w="1134" w:type="dxa"/>
            <w:vMerge w:val="restart"/>
            <w:noWrap w:val="0"/>
          </w:tcPr>
          <w:p w14:paraId="46F3E32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54C434A8">
            <w:pPr>
              <w:contextualSpacing/>
              <w:jc w:val="both"/>
              <w:rPr>
                <w:rFonts w:hint="default" w:ascii="Times New Roman" w:hAnsi="Times New Roman" w:eastAsia="Aptos" w:cs="Times New Roman"/>
                <w:sz w:val="20"/>
                <w:szCs w:val="20"/>
                <w:lang w:val="uk-UA"/>
                <w14:ligatures w14:val="standardContextual"/>
              </w:rPr>
            </w:pPr>
          </w:p>
          <w:p w14:paraId="0A34333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68BB107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5EEDB7B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4D06C3AF">
            <w:pPr>
              <w:contextualSpacing/>
              <w:jc w:val="both"/>
              <w:rPr>
                <w:rFonts w:hint="default" w:ascii="Times New Roman" w:hAnsi="Times New Roman" w:eastAsia="Aptos" w:cs="Times New Roman"/>
                <w:sz w:val="20"/>
                <w:szCs w:val="20"/>
                <w:lang w:val="uk-UA"/>
                <w14:ligatures w14:val="standardContextual"/>
              </w:rPr>
            </w:pPr>
          </w:p>
        </w:tc>
      </w:tr>
      <w:tr w14:paraId="6042A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45C50E46">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19C3851B">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2D7CB889">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4B083065">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4AC5AA7D">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батьків учнів, які вважають, що вчителів-пенсіонерів слід замінити на молодих і амбітних</w:t>
            </w:r>
          </w:p>
        </w:tc>
        <w:tc>
          <w:tcPr>
            <w:tcW w:w="1134" w:type="dxa"/>
            <w:noWrap w:val="0"/>
          </w:tcPr>
          <w:p w14:paraId="0144A5F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2FA7A84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w:t>
            </w:r>
          </w:p>
        </w:tc>
        <w:tc>
          <w:tcPr>
            <w:tcW w:w="851" w:type="dxa"/>
            <w:noWrap w:val="0"/>
          </w:tcPr>
          <w:p w14:paraId="00BE824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992" w:type="dxa"/>
            <w:vMerge w:val="continue"/>
            <w:noWrap w:val="0"/>
          </w:tcPr>
          <w:p w14:paraId="7B413684">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09768690">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1D705715">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6034424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1716E0D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387C537F">
            <w:pPr>
              <w:contextualSpacing/>
              <w:jc w:val="both"/>
              <w:rPr>
                <w:rFonts w:hint="default" w:ascii="Times New Roman" w:hAnsi="Times New Roman" w:eastAsia="Aptos" w:cs="Times New Roman"/>
                <w:sz w:val="20"/>
                <w:szCs w:val="20"/>
                <w:lang w:val="uk-UA"/>
                <w14:ligatures w14:val="standardContextual"/>
              </w:rPr>
            </w:pPr>
          </w:p>
        </w:tc>
      </w:tr>
      <w:tr w14:paraId="664C35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25A2005E">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Кімната ментального здоров’я педагогів для Макошинського закладу загальної середньої освіти І-ІІІ ступенів Менської міської ради</w:t>
            </w:r>
          </w:p>
        </w:tc>
        <w:tc>
          <w:tcPr>
            <w:tcW w:w="1310" w:type="dxa"/>
            <w:noWrap w:val="0"/>
          </w:tcPr>
          <w:p w14:paraId="7922AA82">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2F983913">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F82718E">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Облаштовано кімнату для відпочинку педагогів в закладу освтіи</w:t>
            </w:r>
          </w:p>
        </w:tc>
        <w:tc>
          <w:tcPr>
            <w:tcW w:w="1134" w:type="dxa"/>
            <w:noWrap w:val="0"/>
          </w:tcPr>
          <w:p w14:paraId="580BA11A">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К-сть облаштованих кімнат ментального здоров’я</w:t>
            </w:r>
          </w:p>
        </w:tc>
        <w:tc>
          <w:tcPr>
            <w:tcW w:w="1134" w:type="dxa"/>
            <w:noWrap w:val="0"/>
          </w:tcPr>
          <w:p w14:paraId="34F622F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2514D1E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7CEC765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noWrap w:val="0"/>
          </w:tcPr>
          <w:p w14:paraId="69941E2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13,90</w:t>
            </w:r>
          </w:p>
          <w:p w14:paraId="046A3EBA">
            <w:pPr>
              <w:contextualSpacing/>
              <w:jc w:val="both"/>
              <w:rPr>
                <w:rFonts w:hint="default" w:ascii="Times New Roman" w:hAnsi="Times New Roman" w:eastAsia="Aptos" w:cs="Times New Roman"/>
                <w:sz w:val="20"/>
                <w:szCs w:val="20"/>
                <w:lang w:val="uk-UA"/>
                <w14:ligatures w14:val="standardContextual"/>
              </w:rPr>
            </w:pPr>
          </w:p>
          <w:p w14:paraId="178B4B19">
            <w:pPr>
              <w:contextualSpacing/>
              <w:jc w:val="both"/>
              <w:rPr>
                <w:rFonts w:hint="default" w:ascii="Times New Roman" w:hAnsi="Times New Roman" w:eastAsia="Aptos" w:cs="Times New Roman"/>
                <w:sz w:val="20"/>
                <w:szCs w:val="20"/>
                <w:lang w:val="uk-UA"/>
                <w14:ligatures w14:val="standardContextual"/>
              </w:rPr>
            </w:pPr>
          </w:p>
          <w:p w14:paraId="2AA1938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125,10</w:t>
            </w:r>
          </w:p>
        </w:tc>
        <w:tc>
          <w:tcPr>
            <w:tcW w:w="992" w:type="dxa"/>
            <w:noWrap w:val="0"/>
          </w:tcPr>
          <w:p w14:paraId="56F4999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noWrap w:val="0"/>
          </w:tcPr>
          <w:p w14:paraId="5C42D57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428E4A90">
            <w:pPr>
              <w:contextualSpacing/>
              <w:jc w:val="both"/>
              <w:rPr>
                <w:rFonts w:hint="default" w:ascii="Times New Roman" w:hAnsi="Times New Roman" w:eastAsia="Aptos" w:cs="Times New Roman"/>
                <w:sz w:val="20"/>
                <w:szCs w:val="20"/>
                <w:lang w:val="uk-UA"/>
                <w14:ligatures w14:val="standardContextual"/>
              </w:rPr>
            </w:pPr>
          </w:p>
          <w:p w14:paraId="68386EF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78AA402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5ED399D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Канавець Н.В., директор закладу</w:t>
            </w:r>
          </w:p>
        </w:tc>
        <w:tc>
          <w:tcPr>
            <w:tcW w:w="992" w:type="dxa"/>
            <w:noWrap w:val="0"/>
          </w:tcPr>
          <w:p w14:paraId="04B48D4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Відсутність фінансування</w:t>
            </w:r>
          </w:p>
        </w:tc>
      </w:tr>
      <w:tr w14:paraId="1DDEB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58E03294">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Підтримка та розвиток обдарованої учнівської молоді та творчих педагогів Менської міської територіальної громади</w:t>
            </w:r>
          </w:p>
          <w:p w14:paraId="4E871F6A">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044FB041">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259E75A5">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88C242A">
            <w:pPr>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Виплачено одноразові грошові премії наставникам обдарованих учнів</w:t>
            </w:r>
          </w:p>
        </w:tc>
        <w:tc>
          <w:tcPr>
            <w:tcW w:w="1134" w:type="dxa"/>
            <w:noWrap w:val="0"/>
          </w:tcPr>
          <w:p w14:paraId="086D1B4F">
            <w:pPr>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виплачених а вчителям одноразових грошових премій</w:t>
            </w:r>
          </w:p>
        </w:tc>
        <w:tc>
          <w:tcPr>
            <w:tcW w:w="1134" w:type="dxa"/>
            <w:noWrap w:val="0"/>
          </w:tcPr>
          <w:p w14:paraId="2B502A08">
            <w:pPr>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од.</w:t>
            </w:r>
          </w:p>
        </w:tc>
        <w:tc>
          <w:tcPr>
            <w:tcW w:w="992" w:type="dxa"/>
            <w:noWrap w:val="0"/>
          </w:tcPr>
          <w:p w14:paraId="575AFA3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50</w:t>
            </w:r>
          </w:p>
        </w:tc>
        <w:tc>
          <w:tcPr>
            <w:tcW w:w="851" w:type="dxa"/>
            <w:noWrap w:val="0"/>
          </w:tcPr>
          <w:p w14:paraId="293350D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13</w:t>
            </w:r>
          </w:p>
        </w:tc>
        <w:tc>
          <w:tcPr>
            <w:tcW w:w="992" w:type="dxa"/>
            <w:noWrap w:val="0"/>
          </w:tcPr>
          <w:p w14:paraId="0CD5CF6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58,50</w:t>
            </w:r>
          </w:p>
        </w:tc>
        <w:tc>
          <w:tcPr>
            <w:tcW w:w="992" w:type="dxa"/>
            <w:noWrap w:val="0"/>
          </w:tcPr>
          <w:p w14:paraId="1BFF109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10,779</w:t>
            </w:r>
          </w:p>
        </w:tc>
        <w:tc>
          <w:tcPr>
            <w:tcW w:w="1134" w:type="dxa"/>
            <w:noWrap w:val="0"/>
          </w:tcPr>
          <w:p w14:paraId="130693C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1B3BF59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2D676CF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30CCE79B">
            <w:pPr>
              <w:contextualSpacing/>
              <w:jc w:val="both"/>
              <w:rPr>
                <w:rFonts w:hint="default" w:ascii="Times New Roman" w:hAnsi="Times New Roman" w:eastAsia="Aptos" w:cs="Times New Roman"/>
                <w:sz w:val="20"/>
                <w:szCs w:val="20"/>
                <w:lang w:val="uk-UA"/>
                <w14:ligatures w14:val="standardContextual"/>
              </w:rPr>
            </w:pPr>
          </w:p>
        </w:tc>
      </w:tr>
      <w:tr w14:paraId="0E614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34D40184">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Створення арт терапевтиного простору в Опорному закладі Менська гімназія</w:t>
            </w:r>
          </w:p>
        </w:tc>
        <w:tc>
          <w:tcPr>
            <w:tcW w:w="1310" w:type="dxa"/>
            <w:noWrap w:val="0"/>
          </w:tcPr>
          <w:p w14:paraId="157957F3">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0315424A">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4D33761C">
            <w:pPr>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Створено кімнату для проведення арт терапевтичних занять з учасника ми освітнього процесу в закладі</w:t>
            </w:r>
          </w:p>
        </w:tc>
        <w:tc>
          <w:tcPr>
            <w:tcW w:w="1134" w:type="dxa"/>
            <w:noWrap w:val="0"/>
          </w:tcPr>
          <w:p w14:paraId="41C4B222">
            <w:pPr>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К-сть створених арт терапевтичних кімнат</w:t>
            </w:r>
          </w:p>
        </w:tc>
        <w:tc>
          <w:tcPr>
            <w:tcW w:w="1134" w:type="dxa"/>
            <w:noWrap w:val="0"/>
          </w:tcPr>
          <w:p w14:paraId="5A478F63">
            <w:pPr>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од.</w:t>
            </w:r>
          </w:p>
        </w:tc>
        <w:tc>
          <w:tcPr>
            <w:tcW w:w="992" w:type="dxa"/>
            <w:noWrap w:val="0"/>
          </w:tcPr>
          <w:p w14:paraId="4FD8D43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851" w:type="dxa"/>
            <w:noWrap w:val="0"/>
          </w:tcPr>
          <w:p w14:paraId="509D435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992" w:type="dxa"/>
            <w:noWrap w:val="0"/>
          </w:tcPr>
          <w:p w14:paraId="0EAB9D6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noWrap w:val="0"/>
          </w:tcPr>
          <w:p w14:paraId="77788A2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180,00</w:t>
            </w:r>
          </w:p>
          <w:p w14:paraId="327B2A8F">
            <w:pPr>
              <w:contextualSpacing/>
              <w:jc w:val="both"/>
              <w:rPr>
                <w:rFonts w:hint="default" w:ascii="Times New Roman" w:hAnsi="Times New Roman" w:eastAsia="Aptos" w:cs="Times New Roman"/>
                <w:sz w:val="20"/>
                <w:szCs w:val="20"/>
                <w:lang w:val="uk-UA"/>
                <w14:ligatures w14:val="standardContextual"/>
              </w:rPr>
            </w:pPr>
          </w:p>
          <w:p w14:paraId="05BBAEAB">
            <w:pPr>
              <w:contextualSpacing/>
              <w:jc w:val="both"/>
              <w:rPr>
                <w:rFonts w:hint="default" w:ascii="Times New Roman" w:hAnsi="Times New Roman" w:eastAsia="Aptos" w:cs="Times New Roman"/>
                <w:sz w:val="20"/>
                <w:szCs w:val="20"/>
                <w:lang w:val="uk-UA"/>
                <w14:ligatures w14:val="standardContextual"/>
              </w:rPr>
            </w:pPr>
          </w:p>
          <w:p w14:paraId="3D44AD2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300,00</w:t>
            </w:r>
          </w:p>
        </w:tc>
        <w:tc>
          <w:tcPr>
            <w:tcW w:w="1134" w:type="dxa"/>
            <w:noWrap w:val="0"/>
          </w:tcPr>
          <w:p w14:paraId="56513F7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p w14:paraId="543122E9">
            <w:pPr>
              <w:contextualSpacing/>
              <w:jc w:val="both"/>
              <w:rPr>
                <w:rFonts w:hint="default" w:ascii="Times New Roman" w:hAnsi="Times New Roman" w:eastAsia="Aptos" w:cs="Times New Roman"/>
                <w:sz w:val="20"/>
                <w:szCs w:val="20"/>
                <w:lang w:val="uk-UA"/>
                <w14:ligatures w14:val="standardContextual"/>
              </w:rPr>
            </w:pPr>
          </w:p>
          <w:p w14:paraId="1A75BEE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tc>
        <w:tc>
          <w:tcPr>
            <w:tcW w:w="1276" w:type="dxa"/>
            <w:noWrap w:val="0"/>
          </w:tcPr>
          <w:p w14:paraId="5CB329C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53D4E42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Хоменко Т.О., директор закладу</w:t>
            </w:r>
          </w:p>
        </w:tc>
        <w:tc>
          <w:tcPr>
            <w:tcW w:w="992" w:type="dxa"/>
            <w:noWrap w:val="0"/>
          </w:tcPr>
          <w:p w14:paraId="4E0983BC">
            <w:pPr>
              <w:contextualSpacing/>
              <w:jc w:val="both"/>
              <w:rPr>
                <w:rFonts w:hint="default" w:ascii="Times New Roman" w:hAnsi="Times New Roman" w:eastAsia="Aptos" w:cs="Times New Roman"/>
                <w:sz w:val="20"/>
                <w:szCs w:val="20"/>
                <w:lang w:val="uk-UA"/>
                <w14:ligatures w14:val="standardContextual"/>
              </w:rPr>
            </w:pPr>
          </w:p>
        </w:tc>
      </w:tr>
      <w:tr w14:paraId="16B23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697F90B9">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2.1.2.</w:t>
            </w:r>
          </w:p>
          <w:p w14:paraId="090B05D6">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Забезпечено умови для безперервного професійного розвитку та підвищення кваліфікації педагогічних працівників та працівниць закладів та установ освіти</w:t>
            </w:r>
          </w:p>
        </w:tc>
        <w:tc>
          <w:tcPr>
            <w:tcW w:w="1310" w:type="dxa"/>
            <w:vMerge w:val="restart"/>
            <w:noWrap w:val="0"/>
          </w:tcPr>
          <w:p w14:paraId="03EA57B7">
            <w:pPr>
              <w:contextualSpacing/>
              <w:jc w:val="both"/>
              <w:rPr>
                <w:rFonts w:hint="default" w:ascii="Times New Roman" w:hAnsi="Times New Roman" w:eastAsia="Aptos" w:cs="Times New Roman"/>
                <w:sz w:val="20"/>
                <w:szCs w:val="20"/>
                <w:lang w:val="uk-UA"/>
                <w14:ligatures w14:val="standardContextual"/>
              </w:rPr>
            </w:pPr>
          </w:p>
        </w:tc>
        <w:tc>
          <w:tcPr>
            <w:tcW w:w="1275" w:type="dxa"/>
            <w:vMerge w:val="restart"/>
            <w:noWrap w:val="0"/>
          </w:tcPr>
          <w:p w14:paraId="19625639">
            <w:pPr>
              <w:contextualSpacing/>
              <w:jc w:val="both"/>
              <w:rPr>
                <w:rFonts w:hint="default" w:ascii="Times New Roman" w:hAnsi="Times New Roman" w:eastAsia="Aptos" w:cs="Times New Roman"/>
                <w:sz w:val="20"/>
                <w:szCs w:val="20"/>
                <w:lang w:val="uk-UA"/>
                <w14:ligatures w14:val="standardContextual"/>
              </w:rPr>
            </w:pPr>
          </w:p>
        </w:tc>
        <w:tc>
          <w:tcPr>
            <w:tcW w:w="1276" w:type="dxa"/>
            <w:vMerge w:val="restart"/>
            <w:noWrap w:val="0"/>
          </w:tcPr>
          <w:p w14:paraId="44EEF86D">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566468D7">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педагогічних працівників, які отримали державні нагороди та відзнаки</w:t>
            </w:r>
          </w:p>
        </w:tc>
        <w:tc>
          <w:tcPr>
            <w:tcW w:w="1134" w:type="dxa"/>
            <w:noWrap w:val="0"/>
          </w:tcPr>
          <w:p w14:paraId="7F14B51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осіб</w:t>
            </w:r>
          </w:p>
        </w:tc>
        <w:tc>
          <w:tcPr>
            <w:tcW w:w="992" w:type="dxa"/>
            <w:noWrap w:val="0"/>
          </w:tcPr>
          <w:p w14:paraId="6A571B1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w:t>
            </w:r>
          </w:p>
        </w:tc>
        <w:tc>
          <w:tcPr>
            <w:tcW w:w="851" w:type="dxa"/>
            <w:noWrap w:val="0"/>
          </w:tcPr>
          <w:p w14:paraId="39B0C6D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w:t>
            </w:r>
          </w:p>
        </w:tc>
        <w:tc>
          <w:tcPr>
            <w:tcW w:w="992" w:type="dxa"/>
            <w:vMerge w:val="restart"/>
            <w:noWrap w:val="0"/>
          </w:tcPr>
          <w:p w14:paraId="2086BE3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4,00</w:t>
            </w:r>
          </w:p>
        </w:tc>
        <w:tc>
          <w:tcPr>
            <w:tcW w:w="992" w:type="dxa"/>
            <w:vMerge w:val="restart"/>
            <w:noWrap w:val="0"/>
          </w:tcPr>
          <w:p w14:paraId="34BF653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4,2</w:t>
            </w:r>
          </w:p>
        </w:tc>
        <w:tc>
          <w:tcPr>
            <w:tcW w:w="1134" w:type="dxa"/>
            <w:vMerge w:val="restart"/>
            <w:noWrap w:val="0"/>
          </w:tcPr>
          <w:p w14:paraId="26DAC6C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3CF447C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0B90945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6BC3B9C5">
            <w:pPr>
              <w:contextualSpacing/>
              <w:jc w:val="both"/>
              <w:rPr>
                <w:rFonts w:hint="default" w:ascii="Times New Roman" w:hAnsi="Times New Roman" w:eastAsia="Aptos" w:cs="Times New Roman"/>
                <w:sz w:val="20"/>
                <w:szCs w:val="20"/>
                <w:lang w:val="uk-UA"/>
                <w14:ligatures w14:val="standardContextual"/>
              </w:rPr>
            </w:pPr>
          </w:p>
        </w:tc>
      </w:tr>
      <w:tr w14:paraId="27214C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7188CF67">
            <w:pPr>
              <w:contextualSpacing/>
              <w:jc w:val="both"/>
              <w:rPr>
                <w:rFonts w:hint="default" w:ascii="Times New Roman" w:hAnsi="Times New Roman" w:eastAsia="Aptos" w:cs="Times New Roman"/>
                <w:sz w:val="18"/>
                <w:szCs w:val="18"/>
                <w:lang w:val="uk-UA"/>
                <w14:ligatures w14:val="standardContextual"/>
              </w:rPr>
            </w:pPr>
          </w:p>
        </w:tc>
        <w:tc>
          <w:tcPr>
            <w:tcW w:w="1310" w:type="dxa"/>
            <w:vMerge w:val="continue"/>
            <w:noWrap w:val="0"/>
          </w:tcPr>
          <w:p w14:paraId="07FB306E">
            <w:pPr>
              <w:contextualSpacing/>
              <w:jc w:val="both"/>
              <w:rPr>
                <w:rFonts w:hint="default" w:ascii="Times New Roman" w:hAnsi="Times New Roman" w:eastAsia="Aptos" w:cs="Times New Roman"/>
                <w:sz w:val="20"/>
                <w:szCs w:val="20"/>
                <w:lang w:val="uk-UA"/>
                <w14:ligatures w14:val="standardContextual"/>
              </w:rPr>
            </w:pPr>
          </w:p>
        </w:tc>
        <w:tc>
          <w:tcPr>
            <w:tcW w:w="1275" w:type="dxa"/>
            <w:vMerge w:val="continue"/>
            <w:noWrap w:val="0"/>
          </w:tcPr>
          <w:p w14:paraId="7253AB94">
            <w:pPr>
              <w:contextualSpacing/>
              <w:jc w:val="both"/>
              <w:rPr>
                <w:rFonts w:hint="default" w:ascii="Times New Roman" w:hAnsi="Times New Roman" w:eastAsia="Aptos" w:cs="Times New Roman"/>
                <w:sz w:val="20"/>
                <w:szCs w:val="20"/>
                <w:lang w:val="uk-UA"/>
                <w14:ligatures w14:val="standardContextual"/>
              </w:rPr>
            </w:pPr>
          </w:p>
        </w:tc>
        <w:tc>
          <w:tcPr>
            <w:tcW w:w="1276" w:type="dxa"/>
            <w:vMerge w:val="continue"/>
            <w:noWrap w:val="0"/>
          </w:tcPr>
          <w:p w14:paraId="2163838B">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0B01FECD">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учнів, які відзначають, що в закладах освіти застосовують нові форми навчання (відповіді «проведення дискусій, дебатів», «рольові ігри»)</w:t>
            </w:r>
          </w:p>
        </w:tc>
        <w:tc>
          <w:tcPr>
            <w:tcW w:w="1134" w:type="dxa"/>
            <w:noWrap w:val="0"/>
          </w:tcPr>
          <w:p w14:paraId="26E5099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1F07A2E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50</w:t>
            </w:r>
          </w:p>
        </w:tc>
        <w:tc>
          <w:tcPr>
            <w:tcW w:w="851" w:type="dxa"/>
            <w:noWrap w:val="0"/>
          </w:tcPr>
          <w:p w14:paraId="5A48126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50</w:t>
            </w:r>
          </w:p>
        </w:tc>
        <w:tc>
          <w:tcPr>
            <w:tcW w:w="992" w:type="dxa"/>
            <w:vMerge w:val="continue"/>
            <w:noWrap w:val="0"/>
          </w:tcPr>
          <w:p w14:paraId="7BE0A47A">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2DFA7C0E">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312AD76B">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29FAA54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4C3D3B7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01E6756E">
            <w:pPr>
              <w:contextualSpacing/>
              <w:jc w:val="both"/>
              <w:rPr>
                <w:rFonts w:hint="default" w:ascii="Times New Roman" w:hAnsi="Times New Roman" w:eastAsia="Aptos" w:cs="Times New Roman"/>
                <w:sz w:val="20"/>
                <w:szCs w:val="20"/>
                <w:lang w:val="uk-UA"/>
                <w14:ligatures w14:val="standardContextual"/>
              </w:rPr>
            </w:pPr>
          </w:p>
        </w:tc>
      </w:tr>
      <w:tr w14:paraId="6D7EDD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4728FF1C">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"Крок за кроком до майстерності: Програма безперервного навчання"/"Безперервний професійний розвиток: Інструменти для успіху"</w:t>
            </w:r>
          </w:p>
        </w:tc>
        <w:tc>
          <w:tcPr>
            <w:tcW w:w="1310" w:type="dxa"/>
            <w:noWrap w:val="0"/>
          </w:tcPr>
          <w:p w14:paraId="50A07D05">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697C776A">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5893FC65">
            <w:pPr>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Здійснено навчання, підвищення кваліфікації педагогічних працівників Менської ТГ</w:t>
            </w:r>
          </w:p>
        </w:tc>
        <w:tc>
          <w:tcPr>
            <w:tcW w:w="1134" w:type="dxa"/>
            <w:noWrap w:val="0"/>
          </w:tcPr>
          <w:p w14:paraId="4A68FC9F">
            <w:pPr>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Питомий відсоток навчених педагогів</w:t>
            </w:r>
          </w:p>
        </w:tc>
        <w:tc>
          <w:tcPr>
            <w:tcW w:w="1134" w:type="dxa"/>
            <w:noWrap w:val="0"/>
          </w:tcPr>
          <w:p w14:paraId="3C36A2D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3E3E92E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90</w:t>
            </w:r>
          </w:p>
        </w:tc>
        <w:tc>
          <w:tcPr>
            <w:tcW w:w="851" w:type="dxa"/>
            <w:noWrap w:val="0"/>
          </w:tcPr>
          <w:p w14:paraId="019129C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90</w:t>
            </w:r>
          </w:p>
        </w:tc>
        <w:tc>
          <w:tcPr>
            <w:tcW w:w="992" w:type="dxa"/>
            <w:noWrap w:val="0"/>
          </w:tcPr>
          <w:p w14:paraId="3BDE8DF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4,0</w:t>
            </w:r>
          </w:p>
        </w:tc>
        <w:tc>
          <w:tcPr>
            <w:tcW w:w="992" w:type="dxa"/>
            <w:noWrap w:val="0"/>
          </w:tcPr>
          <w:p w14:paraId="5E6E847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4,2</w:t>
            </w:r>
          </w:p>
        </w:tc>
        <w:tc>
          <w:tcPr>
            <w:tcW w:w="1134" w:type="dxa"/>
            <w:noWrap w:val="0"/>
          </w:tcPr>
          <w:p w14:paraId="0E687C3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15CCE55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1C8294C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Бикова О.В., директор ЦПРПП</w:t>
            </w:r>
          </w:p>
        </w:tc>
        <w:tc>
          <w:tcPr>
            <w:tcW w:w="992" w:type="dxa"/>
            <w:noWrap w:val="0"/>
          </w:tcPr>
          <w:p w14:paraId="71F8A089">
            <w:pPr>
              <w:contextualSpacing/>
              <w:jc w:val="both"/>
              <w:rPr>
                <w:rFonts w:hint="default" w:ascii="Times New Roman" w:hAnsi="Times New Roman" w:eastAsia="Aptos" w:cs="Times New Roman"/>
                <w:sz w:val="20"/>
                <w:szCs w:val="20"/>
                <w:lang w:val="uk-UA"/>
                <w14:ligatures w14:val="standardContextual"/>
              </w:rPr>
            </w:pPr>
          </w:p>
        </w:tc>
      </w:tr>
      <w:tr w14:paraId="1E42E1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43E6B4D8">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2.1.3. Сформовано умови для регулярної участі педагогічних працівників та працівниць у конференціях, семінарах, практикумах, різноманітних освітніх проєктах та конкурсах</w:t>
            </w:r>
          </w:p>
        </w:tc>
        <w:tc>
          <w:tcPr>
            <w:tcW w:w="1310" w:type="dxa"/>
            <w:vMerge w:val="restart"/>
            <w:noWrap w:val="0"/>
          </w:tcPr>
          <w:p w14:paraId="3C603375">
            <w:pPr>
              <w:contextualSpacing/>
              <w:jc w:val="both"/>
              <w:rPr>
                <w:rFonts w:hint="default" w:ascii="Times New Roman" w:hAnsi="Times New Roman" w:eastAsia="Aptos" w:cs="Times New Roman"/>
                <w:sz w:val="20"/>
                <w:szCs w:val="20"/>
                <w:lang w:val="uk-UA"/>
                <w14:ligatures w14:val="standardContextual"/>
              </w:rPr>
            </w:pPr>
          </w:p>
        </w:tc>
        <w:tc>
          <w:tcPr>
            <w:tcW w:w="1275" w:type="dxa"/>
            <w:vMerge w:val="restart"/>
            <w:noWrap w:val="0"/>
          </w:tcPr>
          <w:p w14:paraId="4183B420">
            <w:pPr>
              <w:contextualSpacing/>
              <w:jc w:val="both"/>
              <w:rPr>
                <w:rFonts w:hint="default" w:ascii="Times New Roman" w:hAnsi="Times New Roman" w:eastAsia="Aptos" w:cs="Times New Roman"/>
                <w:sz w:val="20"/>
                <w:szCs w:val="20"/>
                <w:lang w:val="uk-UA"/>
                <w14:ligatures w14:val="standardContextual"/>
              </w:rPr>
            </w:pPr>
          </w:p>
        </w:tc>
        <w:tc>
          <w:tcPr>
            <w:tcW w:w="1276" w:type="dxa"/>
            <w:vMerge w:val="restart"/>
            <w:noWrap w:val="0"/>
          </w:tcPr>
          <w:p w14:paraId="4592D9CA">
            <w:pPr>
              <w:rPr>
                <w:rFonts w:hint="default" w:ascii="Times New Roman" w:hAnsi="Times New Roman" w:eastAsia="Aptos" w:cs="Times New Roman"/>
                <w:sz w:val="16"/>
                <w:szCs w:val="16"/>
                <w:lang w:val="uk-UA"/>
                <w14:ligatures w14:val="standardContextual"/>
              </w:rPr>
            </w:pPr>
          </w:p>
        </w:tc>
        <w:tc>
          <w:tcPr>
            <w:tcW w:w="1134" w:type="dxa"/>
            <w:noWrap w:val="0"/>
          </w:tcPr>
          <w:p w14:paraId="2C6EC81C">
            <w:pPr>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доповідей та виступів педагогічних працівників на  конференціях, семінарах, практикумах</w:t>
            </w:r>
          </w:p>
        </w:tc>
        <w:tc>
          <w:tcPr>
            <w:tcW w:w="1134" w:type="dxa"/>
            <w:noWrap w:val="0"/>
          </w:tcPr>
          <w:p w14:paraId="4737239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одиниць</w:t>
            </w:r>
          </w:p>
        </w:tc>
        <w:tc>
          <w:tcPr>
            <w:tcW w:w="992" w:type="dxa"/>
            <w:noWrap w:val="0"/>
          </w:tcPr>
          <w:p w14:paraId="380DE65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w:t>
            </w:r>
          </w:p>
        </w:tc>
        <w:tc>
          <w:tcPr>
            <w:tcW w:w="851" w:type="dxa"/>
            <w:noWrap w:val="0"/>
          </w:tcPr>
          <w:p w14:paraId="3A271F4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w:t>
            </w:r>
          </w:p>
        </w:tc>
        <w:tc>
          <w:tcPr>
            <w:tcW w:w="992" w:type="dxa"/>
            <w:vMerge w:val="restart"/>
            <w:noWrap w:val="0"/>
          </w:tcPr>
          <w:p w14:paraId="0F68B3E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256,00</w:t>
            </w:r>
          </w:p>
        </w:tc>
        <w:tc>
          <w:tcPr>
            <w:tcW w:w="992" w:type="dxa"/>
            <w:vMerge w:val="restart"/>
            <w:noWrap w:val="0"/>
          </w:tcPr>
          <w:p w14:paraId="193D1A33">
            <w:pPr>
              <w:contextualSpacing/>
              <w:jc w:val="both"/>
              <w:rPr>
                <w:rFonts w:hint="default" w:ascii="Times New Roman" w:hAnsi="Times New Roman" w:eastAsia="Aptos" w:cs="Times New Roman"/>
                <w:sz w:val="20"/>
                <w:szCs w:val="20"/>
                <w:lang w:val="uk-UA"/>
                <w14:ligatures w14:val="standardContextual"/>
              </w:rPr>
            </w:pPr>
          </w:p>
          <w:p w14:paraId="1210ED90">
            <w:pPr>
              <w:contextualSpacing/>
              <w:jc w:val="both"/>
              <w:rPr>
                <w:rFonts w:hint="default" w:ascii="Times New Roman" w:hAnsi="Times New Roman" w:eastAsia="Aptos" w:cs="Times New Roman"/>
                <w:sz w:val="20"/>
                <w:szCs w:val="20"/>
                <w:lang w:val="uk-UA"/>
                <w14:ligatures w14:val="standardContextual"/>
              </w:rPr>
            </w:pPr>
          </w:p>
          <w:p w14:paraId="6B5FDE45">
            <w:pPr>
              <w:contextualSpacing/>
              <w:jc w:val="both"/>
              <w:rPr>
                <w:rFonts w:hint="default" w:ascii="Times New Roman" w:hAnsi="Times New Roman" w:eastAsia="Aptos" w:cs="Times New Roman"/>
                <w:sz w:val="20"/>
                <w:szCs w:val="20"/>
                <w:lang w:val="uk-UA"/>
                <w14:ligatures w14:val="standardContextual"/>
              </w:rPr>
            </w:pPr>
          </w:p>
          <w:p w14:paraId="27302AEA">
            <w:pPr>
              <w:contextualSpacing/>
              <w:jc w:val="both"/>
              <w:rPr>
                <w:rFonts w:hint="default" w:ascii="Times New Roman" w:hAnsi="Times New Roman" w:eastAsia="Aptos" w:cs="Times New Roman"/>
                <w:sz w:val="20"/>
                <w:szCs w:val="20"/>
                <w:lang w:val="uk-UA"/>
                <w14:ligatures w14:val="standardContextual"/>
              </w:rPr>
            </w:pPr>
          </w:p>
          <w:p w14:paraId="0A4547E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100,00</w:t>
            </w:r>
          </w:p>
        </w:tc>
        <w:tc>
          <w:tcPr>
            <w:tcW w:w="1134" w:type="dxa"/>
            <w:vMerge w:val="restart"/>
            <w:noWrap w:val="0"/>
          </w:tcPr>
          <w:p w14:paraId="31DC9BB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Інші джерела</w:t>
            </w:r>
          </w:p>
          <w:p w14:paraId="25F72B46">
            <w:pPr>
              <w:contextualSpacing/>
              <w:jc w:val="both"/>
              <w:rPr>
                <w:rFonts w:hint="default" w:ascii="Times New Roman" w:hAnsi="Times New Roman" w:eastAsia="Aptos" w:cs="Times New Roman"/>
                <w:sz w:val="20"/>
                <w:szCs w:val="20"/>
                <w:lang w:val="uk-UA"/>
                <w14:ligatures w14:val="standardContextual"/>
              </w:rPr>
            </w:pPr>
          </w:p>
          <w:p w14:paraId="402EB03E">
            <w:pPr>
              <w:contextualSpacing/>
              <w:jc w:val="both"/>
              <w:rPr>
                <w:rFonts w:hint="default" w:ascii="Times New Roman" w:hAnsi="Times New Roman" w:eastAsia="Aptos" w:cs="Times New Roman"/>
                <w:sz w:val="20"/>
                <w:szCs w:val="20"/>
                <w:lang w:val="uk-UA"/>
                <w14:ligatures w14:val="standardContextual"/>
              </w:rPr>
            </w:pPr>
          </w:p>
          <w:p w14:paraId="3988B58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5F5841C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6D1C9CF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Бикова О.В., директор ЦПРПП</w:t>
            </w:r>
          </w:p>
        </w:tc>
        <w:tc>
          <w:tcPr>
            <w:tcW w:w="992" w:type="dxa"/>
            <w:noWrap w:val="0"/>
          </w:tcPr>
          <w:p w14:paraId="5A264B0A">
            <w:pPr>
              <w:contextualSpacing/>
              <w:jc w:val="both"/>
              <w:rPr>
                <w:rFonts w:hint="default" w:ascii="Times New Roman" w:hAnsi="Times New Roman" w:eastAsia="Aptos" w:cs="Times New Roman"/>
                <w:sz w:val="20"/>
                <w:szCs w:val="20"/>
                <w:lang w:val="uk-UA"/>
                <w14:ligatures w14:val="standardContextual"/>
              </w:rPr>
            </w:pPr>
          </w:p>
        </w:tc>
      </w:tr>
      <w:tr w14:paraId="398CB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0D083CC5">
            <w:pPr>
              <w:contextualSpacing/>
              <w:jc w:val="both"/>
              <w:rPr>
                <w:rFonts w:hint="default" w:ascii="Times New Roman" w:hAnsi="Times New Roman" w:eastAsia="Aptos" w:cs="Times New Roman"/>
                <w:sz w:val="18"/>
                <w:szCs w:val="18"/>
                <w:lang w:val="uk-UA"/>
                <w14:ligatures w14:val="standardContextual"/>
              </w:rPr>
            </w:pPr>
          </w:p>
        </w:tc>
        <w:tc>
          <w:tcPr>
            <w:tcW w:w="1310" w:type="dxa"/>
            <w:vMerge w:val="continue"/>
            <w:noWrap w:val="0"/>
          </w:tcPr>
          <w:p w14:paraId="71EA0378">
            <w:pPr>
              <w:contextualSpacing/>
              <w:jc w:val="both"/>
              <w:rPr>
                <w:rFonts w:hint="default" w:ascii="Times New Roman" w:hAnsi="Times New Roman" w:eastAsia="Aptos" w:cs="Times New Roman"/>
                <w:sz w:val="20"/>
                <w:szCs w:val="20"/>
                <w:lang w:val="uk-UA"/>
                <w14:ligatures w14:val="standardContextual"/>
              </w:rPr>
            </w:pPr>
          </w:p>
        </w:tc>
        <w:tc>
          <w:tcPr>
            <w:tcW w:w="1275" w:type="dxa"/>
            <w:vMerge w:val="continue"/>
            <w:noWrap w:val="0"/>
          </w:tcPr>
          <w:p w14:paraId="3BADE6CA">
            <w:pPr>
              <w:contextualSpacing/>
              <w:jc w:val="both"/>
              <w:rPr>
                <w:rFonts w:hint="default" w:ascii="Times New Roman" w:hAnsi="Times New Roman" w:eastAsia="Aptos" w:cs="Times New Roman"/>
                <w:sz w:val="20"/>
                <w:szCs w:val="20"/>
                <w:lang w:val="uk-UA"/>
                <w14:ligatures w14:val="standardContextual"/>
              </w:rPr>
            </w:pPr>
          </w:p>
        </w:tc>
        <w:tc>
          <w:tcPr>
            <w:tcW w:w="1276" w:type="dxa"/>
            <w:vMerge w:val="continue"/>
            <w:noWrap w:val="0"/>
          </w:tcPr>
          <w:p w14:paraId="17BD57DD">
            <w:pPr>
              <w:rPr>
                <w:rFonts w:hint="default" w:ascii="Times New Roman" w:hAnsi="Times New Roman" w:eastAsia="Aptos" w:cs="Times New Roman"/>
                <w:sz w:val="16"/>
                <w:szCs w:val="16"/>
                <w:lang w:val="uk-UA"/>
                <w14:ligatures w14:val="standardContextual"/>
              </w:rPr>
            </w:pPr>
          </w:p>
        </w:tc>
        <w:tc>
          <w:tcPr>
            <w:tcW w:w="1134" w:type="dxa"/>
            <w:noWrap w:val="0"/>
          </w:tcPr>
          <w:p w14:paraId="58EC6F89">
            <w:pPr>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учнів, які надали б перевагу школі в іншому населеному пункті,яка дає якісну освіту</w:t>
            </w:r>
          </w:p>
        </w:tc>
        <w:tc>
          <w:tcPr>
            <w:tcW w:w="1134" w:type="dxa"/>
            <w:noWrap w:val="0"/>
          </w:tcPr>
          <w:p w14:paraId="0415AD3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31DB429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68</w:t>
            </w:r>
          </w:p>
        </w:tc>
        <w:tc>
          <w:tcPr>
            <w:tcW w:w="851" w:type="dxa"/>
            <w:noWrap w:val="0"/>
          </w:tcPr>
          <w:p w14:paraId="76A9599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68</w:t>
            </w:r>
          </w:p>
        </w:tc>
        <w:tc>
          <w:tcPr>
            <w:tcW w:w="992" w:type="dxa"/>
            <w:vMerge w:val="continue"/>
            <w:noWrap w:val="0"/>
          </w:tcPr>
          <w:p w14:paraId="229360AB">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55D266CA">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7AD9B9E2">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239A9D6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56E4777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2DA5B7F1">
            <w:pPr>
              <w:contextualSpacing/>
              <w:jc w:val="both"/>
              <w:rPr>
                <w:rFonts w:hint="default" w:ascii="Times New Roman" w:hAnsi="Times New Roman" w:eastAsia="Aptos" w:cs="Times New Roman"/>
                <w:sz w:val="20"/>
                <w:szCs w:val="20"/>
                <w:lang w:val="uk-UA"/>
                <w14:ligatures w14:val="standardContextual"/>
              </w:rPr>
            </w:pPr>
          </w:p>
        </w:tc>
      </w:tr>
      <w:tr w14:paraId="15C445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5BDDA306">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Функціонування ЦПРПП у напрямку удосконалення творчого педагогічного простору та інновацій – «Педагогічна вітальня»</w:t>
            </w:r>
          </w:p>
        </w:tc>
        <w:tc>
          <w:tcPr>
            <w:tcW w:w="1310" w:type="dxa"/>
            <w:noWrap w:val="0"/>
          </w:tcPr>
          <w:p w14:paraId="58C817B6">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4305D056">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2752BB8">
            <w:pPr>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Облаштовано «Педагогічну вітальню» для проведення заходів з педагогами громади</w:t>
            </w:r>
          </w:p>
        </w:tc>
        <w:tc>
          <w:tcPr>
            <w:tcW w:w="1134" w:type="dxa"/>
            <w:noWrap w:val="0"/>
          </w:tcPr>
          <w:p w14:paraId="0D4D3259">
            <w:pPr>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облаштований «Педагогічних віталень»</w:t>
            </w:r>
          </w:p>
        </w:tc>
        <w:tc>
          <w:tcPr>
            <w:tcW w:w="1134" w:type="dxa"/>
            <w:noWrap w:val="0"/>
          </w:tcPr>
          <w:p w14:paraId="3D70285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76D0380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047C326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992" w:type="dxa"/>
            <w:vMerge w:val="restart"/>
            <w:noWrap w:val="0"/>
          </w:tcPr>
          <w:p w14:paraId="198E14C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256,00</w:t>
            </w:r>
          </w:p>
        </w:tc>
        <w:tc>
          <w:tcPr>
            <w:tcW w:w="992" w:type="dxa"/>
            <w:vMerge w:val="restart"/>
            <w:noWrap w:val="0"/>
          </w:tcPr>
          <w:p w14:paraId="4C20D57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100,00</w:t>
            </w:r>
          </w:p>
        </w:tc>
        <w:tc>
          <w:tcPr>
            <w:tcW w:w="1134" w:type="dxa"/>
            <w:vMerge w:val="restart"/>
            <w:noWrap w:val="0"/>
          </w:tcPr>
          <w:p w14:paraId="471E8AD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7C3775D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0829673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Бикова О.В., директор ЦПРПП</w:t>
            </w:r>
          </w:p>
        </w:tc>
        <w:tc>
          <w:tcPr>
            <w:tcW w:w="992" w:type="dxa"/>
            <w:noWrap w:val="0"/>
          </w:tcPr>
          <w:p w14:paraId="453C85AA">
            <w:pPr>
              <w:contextualSpacing/>
              <w:jc w:val="both"/>
              <w:rPr>
                <w:rFonts w:hint="default" w:ascii="Times New Roman" w:hAnsi="Times New Roman" w:eastAsia="Aptos" w:cs="Times New Roman"/>
                <w:sz w:val="20"/>
                <w:szCs w:val="20"/>
                <w:lang w:val="uk-UA"/>
                <w14:ligatures w14:val="standardContextual"/>
              </w:rPr>
            </w:pPr>
          </w:p>
        </w:tc>
      </w:tr>
      <w:tr w14:paraId="4DD887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510A5325">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4F4EFEF3">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023B690D">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A52E211">
            <w:pPr>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Залучено педагогів до тренінгів, семінарів та ін. заходів</w:t>
            </w:r>
          </w:p>
        </w:tc>
        <w:tc>
          <w:tcPr>
            <w:tcW w:w="1134" w:type="dxa"/>
            <w:noWrap w:val="0"/>
          </w:tcPr>
          <w:p w14:paraId="41A2D2C3">
            <w:pPr>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залучених педагогів</w:t>
            </w:r>
          </w:p>
        </w:tc>
        <w:tc>
          <w:tcPr>
            <w:tcW w:w="1134" w:type="dxa"/>
            <w:noWrap w:val="0"/>
          </w:tcPr>
          <w:p w14:paraId="39D1527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осіб</w:t>
            </w:r>
          </w:p>
        </w:tc>
        <w:tc>
          <w:tcPr>
            <w:tcW w:w="992" w:type="dxa"/>
            <w:noWrap w:val="0"/>
          </w:tcPr>
          <w:p w14:paraId="0F06F71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851" w:type="dxa"/>
            <w:noWrap w:val="0"/>
          </w:tcPr>
          <w:p w14:paraId="103FA3E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60</w:t>
            </w:r>
          </w:p>
        </w:tc>
        <w:tc>
          <w:tcPr>
            <w:tcW w:w="992" w:type="dxa"/>
            <w:vMerge w:val="continue"/>
            <w:noWrap w:val="0"/>
          </w:tcPr>
          <w:p w14:paraId="5977263F">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5CBBD655">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5EA6A6F3">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42A8C8F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78C090A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Бикова О.В., директор ЦПРПП</w:t>
            </w:r>
          </w:p>
        </w:tc>
        <w:tc>
          <w:tcPr>
            <w:tcW w:w="992" w:type="dxa"/>
            <w:noWrap w:val="0"/>
          </w:tcPr>
          <w:p w14:paraId="3E39D3D5">
            <w:pPr>
              <w:contextualSpacing/>
              <w:jc w:val="both"/>
              <w:rPr>
                <w:rFonts w:hint="default" w:ascii="Times New Roman" w:hAnsi="Times New Roman" w:eastAsia="Aptos" w:cs="Times New Roman"/>
                <w:sz w:val="20"/>
                <w:szCs w:val="20"/>
                <w:lang w:val="uk-UA"/>
                <w14:ligatures w14:val="standardContextual"/>
              </w:rPr>
            </w:pPr>
          </w:p>
        </w:tc>
      </w:tr>
      <w:tr w14:paraId="1AE30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restart"/>
            <w:noWrap w:val="0"/>
          </w:tcPr>
          <w:p w14:paraId="0FAA58F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Операційна ціль 2.2. Створено умови для виховання особистості учня/учениці з активною життєвою позицією, патріотів України та своєї громади, конкурентоспроможних на ринку праці</w:t>
            </w:r>
          </w:p>
        </w:tc>
        <w:tc>
          <w:tcPr>
            <w:tcW w:w="1276" w:type="dxa"/>
            <w:noWrap w:val="0"/>
          </w:tcPr>
          <w:p w14:paraId="011DDAB7">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10F0D012">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учнів, які по завершенню навчання, вступили до ВЗО в Україні або за кордоном</w:t>
            </w:r>
          </w:p>
        </w:tc>
        <w:tc>
          <w:tcPr>
            <w:tcW w:w="1134" w:type="dxa"/>
            <w:noWrap w:val="0"/>
          </w:tcPr>
          <w:p w14:paraId="12C528A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осіб</w:t>
            </w:r>
          </w:p>
        </w:tc>
        <w:tc>
          <w:tcPr>
            <w:tcW w:w="992" w:type="dxa"/>
            <w:noWrap w:val="0"/>
          </w:tcPr>
          <w:p w14:paraId="094ED2F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100</w:t>
            </w:r>
          </w:p>
        </w:tc>
        <w:tc>
          <w:tcPr>
            <w:tcW w:w="851" w:type="dxa"/>
            <w:noWrap w:val="0"/>
          </w:tcPr>
          <w:p w14:paraId="252584B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100</w:t>
            </w:r>
          </w:p>
        </w:tc>
        <w:tc>
          <w:tcPr>
            <w:tcW w:w="992" w:type="dxa"/>
            <w:vMerge w:val="restart"/>
            <w:noWrap w:val="0"/>
          </w:tcPr>
          <w:p w14:paraId="56F2F10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475,779</w:t>
            </w:r>
          </w:p>
        </w:tc>
        <w:tc>
          <w:tcPr>
            <w:tcW w:w="992" w:type="dxa"/>
            <w:vMerge w:val="restart"/>
            <w:noWrap w:val="0"/>
          </w:tcPr>
          <w:p w14:paraId="5F638FD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64,624</w:t>
            </w:r>
          </w:p>
        </w:tc>
        <w:tc>
          <w:tcPr>
            <w:tcW w:w="1134" w:type="dxa"/>
            <w:vMerge w:val="restart"/>
            <w:noWrap w:val="0"/>
          </w:tcPr>
          <w:p w14:paraId="065FA69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01D0128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2747955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4FD56E53">
            <w:pPr>
              <w:contextualSpacing/>
              <w:jc w:val="both"/>
              <w:rPr>
                <w:rFonts w:hint="default" w:ascii="Times New Roman" w:hAnsi="Times New Roman" w:eastAsia="Aptos" w:cs="Times New Roman"/>
                <w:sz w:val="20"/>
                <w:szCs w:val="20"/>
                <w:lang w:val="uk-UA"/>
                <w14:ligatures w14:val="standardContextual"/>
              </w:rPr>
            </w:pPr>
          </w:p>
        </w:tc>
      </w:tr>
      <w:tr w14:paraId="0A1C97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continue"/>
            <w:noWrap w:val="0"/>
          </w:tcPr>
          <w:p w14:paraId="42F7FEC7">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0BD0604">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6C84CD28">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учнів, які вважають, що ЗЗСО виконує завдання: «підготовка учнів до дорослого життя»</w:t>
            </w:r>
          </w:p>
        </w:tc>
        <w:tc>
          <w:tcPr>
            <w:tcW w:w="1134" w:type="dxa"/>
            <w:noWrap w:val="0"/>
          </w:tcPr>
          <w:p w14:paraId="1D2A5E5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66B2CCA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50</w:t>
            </w:r>
          </w:p>
        </w:tc>
        <w:tc>
          <w:tcPr>
            <w:tcW w:w="851" w:type="dxa"/>
            <w:noWrap w:val="0"/>
          </w:tcPr>
          <w:p w14:paraId="64BADE3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50</w:t>
            </w:r>
          </w:p>
        </w:tc>
        <w:tc>
          <w:tcPr>
            <w:tcW w:w="992" w:type="dxa"/>
            <w:vMerge w:val="continue"/>
            <w:noWrap w:val="0"/>
          </w:tcPr>
          <w:p w14:paraId="525A9F55">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1DAF4EA4">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14EEBD33">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F591CE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0877C4C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69ECE800">
            <w:pPr>
              <w:contextualSpacing/>
              <w:jc w:val="both"/>
              <w:rPr>
                <w:rFonts w:hint="default" w:ascii="Times New Roman" w:hAnsi="Times New Roman" w:eastAsia="Aptos" w:cs="Times New Roman"/>
                <w:sz w:val="20"/>
                <w:szCs w:val="20"/>
                <w:lang w:val="uk-UA"/>
                <w14:ligatures w14:val="standardContextual"/>
              </w:rPr>
            </w:pPr>
          </w:p>
        </w:tc>
      </w:tr>
      <w:tr w14:paraId="1409A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4C662A44">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2.2.1 Створено умови для сталого функціонування молодіжних та громадських активностей здобувачів освіти та їх батьків і рухів (Молодіжна рада, Шкільний бюджет, учнівське самоврядування)</w:t>
            </w:r>
          </w:p>
        </w:tc>
        <w:tc>
          <w:tcPr>
            <w:tcW w:w="1310" w:type="dxa"/>
            <w:noWrap w:val="0"/>
          </w:tcPr>
          <w:p w14:paraId="7AC36577">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69E27766">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2EE6904">
            <w:pPr>
              <w:contextualSpacing/>
              <w:jc w:val="both"/>
              <w:rPr>
                <w:rFonts w:hint="default" w:ascii="Times New Roman" w:hAnsi="Times New Roman" w:eastAsia="Aptos" w:cs="Times New Roman"/>
                <w:sz w:val="20"/>
                <w:szCs w:val="20"/>
                <w:lang w:val="uk-UA"/>
                <w14:ligatures w14:val="standardContextual"/>
              </w:rPr>
            </w:pPr>
          </w:p>
        </w:tc>
        <w:tc>
          <w:tcPr>
            <w:tcW w:w="1134" w:type="dxa"/>
            <w:noWrap w:val="0"/>
          </w:tcPr>
          <w:p w14:paraId="74E456A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активностей, проведених молодіжним об’єднанням</w:t>
            </w:r>
          </w:p>
        </w:tc>
        <w:tc>
          <w:tcPr>
            <w:tcW w:w="1134" w:type="dxa"/>
            <w:noWrap w:val="0"/>
          </w:tcPr>
          <w:p w14:paraId="7A595E5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одиниць</w:t>
            </w:r>
          </w:p>
        </w:tc>
        <w:tc>
          <w:tcPr>
            <w:tcW w:w="992" w:type="dxa"/>
            <w:noWrap w:val="0"/>
          </w:tcPr>
          <w:p w14:paraId="4FA442C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23BEAE8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vMerge w:val="restart"/>
            <w:noWrap w:val="0"/>
          </w:tcPr>
          <w:p w14:paraId="36C9655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10,0</w:t>
            </w:r>
          </w:p>
        </w:tc>
        <w:tc>
          <w:tcPr>
            <w:tcW w:w="992" w:type="dxa"/>
            <w:vMerge w:val="restart"/>
            <w:noWrap w:val="0"/>
          </w:tcPr>
          <w:p w14:paraId="240F62C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vMerge w:val="restart"/>
            <w:noWrap w:val="0"/>
          </w:tcPr>
          <w:p w14:paraId="1150B48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4734B45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2A1B3B2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627D4412">
            <w:pPr>
              <w:contextualSpacing/>
              <w:jc w:val="both"/>
              <w:rPr>
                <w:rFonts w:hint="default" w:ascii="Times New Roman" w:hAnsi="Times New Roman" w:eastAsia="Aptos" w:cs="Times New Roman"/>
                <w:sz w:val="20"/>
                <w:szCs w:val="20"/>
                <w:lang w:val="uk-UA"/>
                <w14:ligatures w14:val="standardContextual"/>
              </w:rPr>
            </w:pPr>
          </w:p>
        </w:tc>
      </w:tr>
      <w:tr w14:paraId="2AA94E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15362130">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529DD60C">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7CB33F91">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428A4C3">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2734939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Оцінка учнями дієвості органу учнівського самоврядування (оцінки 4 та 5 в опитуванні)</w:t>
            </w:r>
          </w:p>
        </w:tc>
        <w:tc>
          <w:tcPr>
            <w:tcW w:w="1134" w:type="dxa"/>
            <w:noWrap w:val="0"/>
          </w:tcPr>
          <w:p w14:paraId="58B33D6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7CCE9FE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68</w:t>
            </w:r>
          </w:p>
        </w:tc>
        <w:tc>
          <w:tcPr>
            <w:tcW w:w="851" w:type="dxa"/>
            <w:noWrap w:val="0"/>
          </w:tcPr>
          <w:p w14:paraId="341EFA6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vMerge w:val="continue"/>
            <w:noWrap w:val="0"/>
          </w:tcPr>
          <w:p w14:paraId="730F32CC">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2A6475AA">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747F7FE6">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D7D0EA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6A3992F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5F7552DF">
            <w:pPr>
              <w:contextualSpacing/>
              <w:jc w:val="both"/>
              <w:rPr>
                <w:rFonts w:hint="default" w:ascii="Times New Roman" w:hAnsi="Times New Roman" w:eastAsia="Aptos" w:cs="Times New Roman"/>
                <w:sz w:val="20"/>
                <w:szCs w:val="20"/>
                <w:lang w:val="uk-UA"/>
                <w14:ligatures w14:val="standardContextual"/>
              </w:rPr>
            </w:pPr>
          </w:p>
        </w:tc>
      </w:tr>
      <w:tr w14:paraId="156021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626AB413">
            <w:pPr>
              <w:contextualSpacing/>
              <w:jc w:val="both"/>
              <w:rPr>
                <w:rFonts w:hint="default" w:ascii="Times New Roman" w:hAnsi="Times New Roman" w:eastAsia="Aptos" w:cs="Times New Roman"/>
                <w:sz w:val="18"/>
                <w:szCs w:val="18"/>
                <w:lang w:val="uk-UA"/>
                <w14:ligatures w14:val="standardContextual"/>
              </w:rPr>
            </w:pPr>
            <w:bookmarkStart w:id="4" w:name="_Hlk217311426"/>
            <w:r>
              <w:rPr>
                <w:rFonts w:hint="default" w:ascii="Times New Roman" w:hAnsi="Times New Roman" w:eastAsia="Aptos" w:cs="Times New Roman"/>
                <w:sz w:val="18"/>
                <w:szCs w:val="18"/>
                <w:lang w:val="uk-UA"/>
                <w14:ligatures w14:val="standardContextual"/>
              </w:rPr>
              <w:t>Створення дієвого Міжшкільного учнівського парламенту для дітей віком 12-17 років з метою забезпечення права бути почутим</w:t>
            </w:r>
          </w:p>
        </w:tc>
        <w:tc>
          <w:tcPr>
            <w:tcW w:w="1310" w:type="dxa"/>
            <w:noWrap w:val="0"/>
          </w:tcPr>
          <w:p w14:paraId="5C354CC3">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6B4BA319">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5A7A3ACA">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Створено в громаді Міжшкільний учнівський парламент</w:t>
            </w:r>
          </w:p>
        </w:tc>
        <w:tc>
          <w:tcPr>
            <w:tcW w:w="1134" w:type="dxa"/>
            <w:noWrap w:val="0"/>
          </w:tcPr>
          <w:p w14:paraId="587215E2">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К-сть заходів, проведених Міжшкільним учнівським парламентом</w:t>
            </w:r>
          </w:p>
        </w:tc>
        <w:tc>
          <w:tcPr>
            <w:tcW w:w="1134" w:type="dxa"/>
            <w:noWrap w:val="0"/>
          </w:tcPr>
          <w:p w14:paraId="7BAA40D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7FCB6BF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w:t>
            </w:r>
          </w:p>
        </w:tc>
        <w:tc>
          <w:tcPr>
            <w:tcW w:w="851" w:type="dxa"/>
            <w:noWrap w:val="0"/>
          </w:tcPr>
          <w:p w14:paraId="186CE54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noWrap w:val="0"/>
          </w:tcPr>
          <w:p w14:paraId="1AC93AD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10,0</w:t>
            </w:r>
          </w:p>
        </w:tc>
        <w:tc>
          <w:tcPr>
            <w:tcW w:w="992" w:type="dxa"/>
            <w:noWrap w:val="0"/>
          </w:tcPr>
          <w:p w14:paraId="503CC4D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noWrap w:val="0"/>
          </w:tcPr>
          <w:p w14:paraId="5FB6C44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6B08B0B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0265B73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25B435E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Через віський стан перенесено на 2026 рік</w:t>
            </w:r>
            <w:bookmarkEnd w:id="4"/>
          </w:p>
        </w:tc>
      </w:tr>
      <w:tr w14:paraId="356BA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071F4B2B">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2.2.2. Впроваджено на регулярній 0основі проведення національно-патріотичних заходів для дітей та молоді, їхньої інтеграції в життя громади</w:t>
            </w:r>
          </w:p>
        </w:tc>
        <w:tc>
          <w:tcPr>
            <w:tcW w:w="1310" w:type="dxa"/>
            <w:noWrap w:val="0"/>
          </w:tcPr>
          <w:p w14:paraId="182ABC90">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7E3E2613">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D10FE59">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17584A6D">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національно-патріотичних заходів для дітей та молоді, які проводяться в громаді на регулярній основі</w:t>
            </w:r>
          </w:p>
        </w:tc>
        <w:tc>
          <w:tcPr>
            <w:tcW w:w="1134" w:type="dxa"/>
            <w:noWrap w:val="0"/>
          </w:tcPr>
          <w:p w14:paraId="6184AD2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одиниць</w:t>
            </w:r>
          </w:p>
        </w:tc>
        <w:tc>
          <w:tcPr>
            <w:tcW w:w="992" w:type="dxa"/>
            <w:noWrap w:val="0"/>
          </w:tcPr>
          <w:p w14:paraId="30F9C28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w:t>
            </w:r>
          </w:p>
        </w:tc>
        <w:tc>
          <w:tcPr>
            <w:tcW w:w="851" w:type="dxa"/>
            <w:noWrap w:val="0"/>
          </w:tcPr>
          <w:p w14:paraId="6B0BFD4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w:t>
            </w:r>
          </w:p>
        </w:tc>
        <w:tc>
          <w:tcPr>
            <w:tcW w:w="992" w:type="dxa"/>
            <w:vMerge w:val="restart"/>
            <w:noWrap w:val="0"/>
          </w:tcPr>
          <w:p w14:paraId="6DB2C95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151,102</w:t>
            </w:r>
          </w:p>
        </w:tc>
        <w:tc>
          <w:tcPr>
            <w:tcW w:w="992" w:type="dxa"/>
            <w:vMerge w:val="restart"/>
            <w:noWrap w:val="0"/>
          </w:tcPr>
          <w:p w14:paraId="2FE93D3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64,624</w:t>
            </w:r>
          </w:p>
        </w:tc>
        <w:tc>
          <w:tcPr>
            <w:tcW w:w="1134" w:type="dxa"/>
            <w:vMerge w:val="restart"/>
            <w:noWrap w:val="0"/>
          </w:tcPr>
          <w:p w14:paraId="0C15EA6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7DF31DD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217967B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2ED211F9">
            <w:pPr>
              <w:contextualSpacing/>
              <w:jc w:val="both"/>
              <w:rPr>
                <w:rFonts w:hint="default" w:ascii="Times New Roman" w:hAnsi="Times New Roman" w:eastAsia="Aptos" w:cs="Times New Roman"/>
                <w:sz w:val="20"/>
                <w:szCs w:val="20"/>
                <w:lang w:val="uk-UA"/>
                <w14:ligatures w14:val="standardContextual"/>
              </w:rPr>
            </w:pPr>
          </w:p>
        </w:tc>
      </w:tr>
      <w:tr w14:paraId="3C5172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43D50EAC">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1A43D4F2">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3A2122A3">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29359191">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00D7FD42">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учнів, які вважають, що в школі приділяють достатньо уваги патріотичному вихованню (оцінки 4 та 5 в опитуванні)</w:t>
            </w:r>
          </w:p>
        </w:tc>
        <w:tc>
          <w:tcPr>
            <w:tcW w:w="1134" w:type="dxa"/>
            <w:noWrap w:val="0"/>
          </w:tcPr>
          <w:p w14:paraId="038F2478">
            <w:pPr>
              <w:spacing w:line="360" w:lineRule="auto"/>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7556D22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80</w:t>
            </w:r>
          </w:p>
        </w:tc>
        <w:tc>
          <w:tcPr>
            <w:tcW w:w="851" w:type="dxa"/>
            <w:noWrap w:val="0"/>
          </w:tcPr>
          <w:p w14:paraId="3BBBDAA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80</w:t>
            </w:r>
          </w:p>
        </w:tc>
        <w:tc>
          <w:tcPr>
            <w:tcW w:w="992" w:type="dxa"/>
            <w:vMerge w:val="continue"/>
            <w:noWrap w:val="0"/>
          </w:tcPr>
          <w:p w14:paraId="7A109EB9">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5EBA8EFB">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0EBDFBFA">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98D1D6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3DCF22B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2820EF47">
            <w:pPr>
              <w:contextualSpacing/>
              <w:jc w:val="both"/>
              <w:rPr>
                <w:rFonts w:hint="default" w:ascii="Times New Roman" w:hAnsi="Times New Roman" w:eastAsia="Aptos" w:cs="Times New Roman"/>
                <w:sz w:val="20"/>
                <w:szCs w:val="20"/>
                <w:lang w:val="uk-UA"/>
                <w14:ligatures w14:val="standardContextual"/>
              </w:rPr>
            </w:pPr>
          </w:p>
        </w:tc>
      </w:tr>
      <w:tr w14:paraId="17794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3454AFAD">
            <w:pPr>
              <w:contextualSpacing/>
              <w:jc w:val="both"/>
              <w:rPr>
                <w:rFonts w:hint="default" w:ascii="Times New Roman" w:hAnsi="Times New Roman" w:eastAsia="Aptos" w:cs="Times New Roman"/>
                <w:sz w:val="18"/>
                <w:szCs w:val="18"/>
                <w:lang w:val="uk-UA"/>
                <w14:ligatures w14:val="standardContextual"/>
              </w:rPr>
            </w:pPr>
            <w:bookmarkStart w:id="5" w:name="_Hlk217311671"/>
            <w:r>
              <w:rPr>
                <w:rFonts w:hint="default" w:ascii="Times New Roman" w:hAnsi="Times New Roman" w:eastAsia="Aptos" w:cs="Times New Roman"/>
                <w:sz w:val="18"/>
                <w:szCs w:val="18"/>
                <w:lang w:val="uk-UA"/>
                <w14:ligatures w14:val="standardContextual"/>
              </w:rPr>
              <w:t>Проведення навчально-польових зборів для учнів 11 класів закладів загальної середньої освіти</w:t>
            </w:r>
            <w:bookmarkEnd w:id="5"/>
          </w:p>
        </w:tc>
        <w:tc>
          <w:tcPr>
            <w:tcW w:w="1310" w:type="dxa"/>
            <w:noWrap w:val="0"/>
          </w:tcPr>
          <w:p w14:paraId="0DB066B6">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3C699803">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B05824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Проведення навчально-польові збори для юнаків і дівчат 11 класів</w:t>
            </w:r>
          </w:p>
        </w:tc>
        <w:tc>
          <w:tcPr>
            <w:tcW w:w="1134" w:type="dxa"/>
            <w:noWrap w:val="0"/>
          </w:tcPr>
          <w:p w14:paraId="65C61C4A">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К-сть залучених учнів до навчально-польових зборів</w:t>
            </w:r>
          </w:p>
        </w:tc>
        <w:tc>
          <w:tcPr>
            <w:tcW w:w="1134" w:type="dxa"/>
            <w:noWrap w:val="0"/>
          </w:tcPr>
          <w:p w14:paraId="3CD2392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4A5E444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193</w:t>
            </w:r>
          </w:p>
        </w:tc>
        <w:tc>
          <w:tcPr>
            <w:tcW w:w="851" w:type="dxa"/>
            <w:noWrap w:val="0"/>
          </w:tcPr>
          <w:p w14:paraId="0441B62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noWrap w:val="0"/>
          </w:tcPr>
          <w:p w14:paraId="3B0A01B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10,0</w:t>
            </w:r>
          </w:p>
        </w:tc>
        <w:tc>
          <w:tcPr>
            <w:tcW w:w="992" w:type="dxa"/>
            <w:noWrap w:val="0"/>
          </w:tcPr>
          <w:p w14:paraId="61C1C34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noWrap w:val="0"/>
          </w:tcPr>
          <w:p w14:paraId="24B5F22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3EE26E1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4C3A268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41FB731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Поки відкладено через військовий стан</w:t>
            </w:r>
          </w:p>
        </w:tc>
      </w:tr>
      <w:tr w14:paraId="5FAED5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521F521E">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Організація та проведення в Менській громаді дводенного таборування для учнів закладів загальної та змагань І етапу Всеукраїнської дитячо-юнацької військово-спортивної гри «Сокіл» («Джура»)</w:t>
            </w:r>
          </w:p>
        </w:tc>
        <w:tc>
          <w:tcPr>
            <w:tcW w:w="1310" w:type="dxa"/>
            <w:noWrap w:val="0"/>
          </w:tcPr>
          <w:p w14:paraId="3453EAD5">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4FF5DE04">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6C454624">
            <w:pPr>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Проведено дводенне таборування в рамках І етапу змагань Всеукраїнської дитячо-юнацької військово-спортивної гри «Сокіл» («Джура»)</w:t>
            </w:r>
          </w:p>
        </w:tc>
        <w:tc>
          <w:tcPr>
            <w:tcW w:w="1134" w:type="dxa"/>
            <w:noWrap w:val="0"/>
          </w:tcPr>
          <w:p w14:paraId="02520A63">
            <w:pPr>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Чи проведено дводенне таборування</w:t>
            </w:r>
          </w:p>
        </w:tc>
        <w:tc>
          <w:tcPr>
            <w:tcW w:w="1134" w:type="dxa"/>
            <w:noWrap w:val="0"/>
          </w:tcPr>
          <w:p w14:paraId="7CA9FC5A">
            <w:pPr>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Так/ні</w:t>
            </w:r>
          </w:p>
        </w:tc>
        <w:tc>
          <w:tcPr>
            <w:tcW w:w="992" w:type="dxa"/>
            <w:noWrap w:val="0"/>
          </w:tcPr>
          <w:p w14:paraId="708C2BD4">
            <w:pPr>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w:t>
            </w:r>
          </w:p>
        </w:tc>
        <w:tc>
          <w:tcPr>
            <w:tcW w:w="851" w:type="dxa"/>
            <w:noWrap w:val="0"/>
          </w:tcPr>
          <w:p w14:paraId="6D120B1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так</w:t>
            </w:r>
          </w:p>
        </w:tc>
        <w:tc>
          <w:tcPr>
            <w:tcW w:w="992" w:type="dxa"/>
            <w:vMerge w:val="restart"/>
            <w:noWrap w:val="0"/>
          </w:tcPr>
          <w:p w14:paraId="2E154E2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141,102</w:t>
            </w:r>
          </w:p>
        </w:tc>
        <w:tc>
          <w:tcPr>
            <w:tcW w:w="992" w:type="dxa"/>
            <w:vMerge w:val="restart"/>
            <w:noWrap w:val="0"/>
          </w:tcPr>
          <w:p w14:paraId="1505D2A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64,624</w:t>
            </w:r>
          </w:p>
        </w:tc>
        <w:tc>
          <w:tcPr>
            <w:tcW w:w="1134" w:type="dxa"/>
            <w:vMerge w:val="restart"/>
            <w:noWrap w:val="0"/>
          </w:tcPr>
          <w:p w14:paraId="12F366D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0CBD1EB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4B0AEA1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Матвієнко М.А., головний спеціаліст</w:t>
            </w:r>
          </w:p>
        </w:tc>
        <w:tc>
          <w:tcPr>
            <w:tcW w:w="992" w:type="dxa"/>
            <w:noWrap w:val="0"/>
          </w:tcPr>
          <w:p w14:paraId="51FF59AA">
            <w:pPr>
              <w:contextualSpacing/>
              <w:jc w:val="both"/>
              <w:rPr>
                <w:rFonts w:hint="default" w:ascii="Times New Roman" w:hAnsi="Times New Roman" w:eastAsia="Aptos" w:cs="Times New Roman"/>
                <w:sz w:val="20"/>
                <w:szCs w:val="20"/>
                <w:lang w:val="uk-UA"/>
                <w14:ligatures w14:val="standardContextual"/>
              </w:rPr>
            </w:pPr>
          </w:p>
        </w:tc>
      </w:tr>
      <w:tr w14:paraId="454C2C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552475DA">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3E3154FB">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0DCF5B4A">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DA4282B">
            <w:pPr>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Залучено учнів закладів загальної середньої освіти до дводенного таборування</w:t>
            </w:r>
          </w:p>
        </w:tc>
        <w:tc>
          <w:tcPr>
            <w:tcW w:w="1134" w:type="dxa"/>
            <w:noWrap w:val="0"/>
          </w:tcPr>
          <w:p w14:paraId="1B9123E2">
            <w:pPr>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учнів, що прийняли участь у заходах І етапу змагань Всеукраїнської дитячо-юнацької військово-спортивної гри «Сокіл» («Джура»)</w:t>
            </w:r>
          </w:p>
        </w:tc>
        <w:tc>
          <w:tcPr>
            <w:tcW w:w="1134" w:type="dxa"/>
            <w:noWrap w:val="0"/>
          </w:tcPr>
          <w:p w14:paraId="1DD4269F">
            <w:pPr>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осіб</w:t>
            </w:r>
          </w:p>
        </w:tc>
        <w:tc>
          <w:tcPr>
            <w:tcW w:w="992" w:type="dxa"/>
            <w:noWrap w:val="0"/>
          </w:tcPr>
          <w:p w14:paraId="68E0A6AB">
            <w:pPr>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80</w:t>
            </w:r>
          </w:p>
        </w:tc>
        <w:tc>
          <w:tcPr>
            <w:tcW w:w="851" w:type="dxa"/>
            <w:noWrap w:val="0"/>
          </w:tcPr>
          <w:p w14:paraId="0894E79C">
            <w:pPr>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80</w:t>
            </w:r>
          </w:p>
        </w:tc>
        <w:tc>
          <w:tcPr>
            <w:tcW w:w="992" w:type="dxa"/>
            <w:vMerge w:val="continue"/>
            <w:noWrap w:val="0"/>
          </w:tcPr>
          <w:p w14:paraId="5A2D282E">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1930505E">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1BA88C56">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3BBB47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259F619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Матвієнко М.А., головний спеціаліст</w:t>
            </w:r>
          </w:p>
        </w:tc>
        <w:tc>
          <w:tcPr>
            <w:tcW w:w="992" w:type="dxa"/>
            <w:noWrap w:val="0"/>
          </w:tcPr>
          <w:p w14:paraId="7914EBFF">
            <w:pPr>
              <w:contextualSpacing/>
              <w:jc w:val="both"/>
              <w:rPr>
                <w:rFonts w:hint="default" w:ascii="Times New Roman" w:hAnsi="Times New Roman" w:eastAsia="Aptos" w:cs="Times New Roman"/>
                <w:sz w:val="20"/>
                <w:szCs w:val="20"/>
                <w:lang w:val="uk-UA"/>
                <w14:ligatures w14:val="standardContextual"/>
              </w:rPr>
            </w:pPr>
          </w:p>
        </w:tc>
      </w:tr>
      <w:tr w14:paraId="7B344C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2401EC5E">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2.2.3. Забезпечено функціонування механізмів підтримки обдарованій молоді в громаді, розвитку профільної освіти</w:t>
            </w:r>
          </w:p>
        </w:tc>
        <w:tc>
          <w:tcPr>
            <w:tcW w:w="1310" w:type="dxa"/>
            <w:noWrap w:val="0"/>
          </w:tcPr>
          <w:p w14:paraId="00E908A4">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3B5EC6A8">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707DD95">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5C04472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обдарованих учнів, які в громаді отримують підтримку з боку влади</w:t>
            </w:r>
          </w:p>
        </w:tc>
        <w:tc>
          <w:tcPr>
            <w:tcW w:w="1134" w:type="dxa"/>
            <w:noWrap w:val="0"/>
          </w:tcPr>
          <w:p w14:paraId="321CFCA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осіб</w:t>
            </w:r>
          </w:p>
        </w:tc>
        <w:tc>
          <w:tcPr>
            <w:tcW w:w="992" w:type="dxa"/>
            <w:noWrap w:val="0"/>
          </w:tcPr>
          <w:p w14:paraId="61F2140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65</w:t>
            </w:r>
          </w:p>
        </w:tc>
        <w:tc>
          <w:tcPr>
            <w:tcW w:w="851" w:type="dxa"/>
            <w:noWrap w:val="0"/>
          </w:tcPr>
          <w:p w14:paraId="08F154A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85</w:t>
            </w:r>
          </w:p>
        </w:tc>
        <w:tc>
          <w:tcPr>
            <w:tcW w:w="992" w:type="dxa"/>
            <w:vMerge w:val="restart"/>
            <w:noWrap w:val="0"/>
          </w:tcPr>
          <w:p w14:paraId="67EF5C8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314,677</w:t>
            </w:r>
          </w:p>
        </w:tc>
        <w:tc>
          <w:tcPr>
            <w:tcW w:w="992" w:type="dxa"/>
            <w:vMerge w:val="restart"/>
            <w:noWrap w:val="0"/>
          </w:tcPr>
          <w:p w14:paraId="249EB66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315,125</w:t>
            </w:r>
          </w:p>
        </w:tc>
        <w:tc>
          <w:tcPr>
            <w:tcW w:w="1134" w:type="dxa"/>
            <w:vMerge w:val="restart"/>
            <w:noWrap w:val="0"/>
          </w:tcPr>
          <w:p w14:paraId="1934F0B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71D30FD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1EF4D42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1BB2ECA0">
            <w:pPr>
              <w:contextualSpacing/>
              <w:jc w:val="both"/>
              <w:rPr>
                <w:rFonts w:hint="default" w:ascii="Times New Roman" w:hAnsi="Times New Roman" w:eastAsia="Aptos" w:cs="Times New Roman"/>
                <w:sz w:val="20"/>
                <w:szCs w:val="20"/>
                <w:lang w:val="uk-UA"/>
                <w14:ligatures w14:val="standardContextual"/>
              </w:rPr>
            </w:pPr>
          </w:p>
        </w:tc>
      </w:tr>
      <w:tr w14:paraId="788DA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436726B6">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77B4FDB3">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27F10B5B">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110F990">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1CF522A5">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учнів, які позитивно оцінюють підтримку обдарованих дітей в громаді</w:t>
            </w:r>
          </w:p>
        </w:tc>
        <w:tc>
          <w:tcPr>
            <w:tcW w:w="1134" w:type="dxa"/>
            <w:noWrap w:val="0"/>
          </w:tcPr>
          <w:p w14:paraId="6110128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371EE4D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35</w:t>
            </w:r>
          </w:p>
        </w:tc>
        <w:tc>
          <w:tcPr>
            <w:tcW w:w="851" w:type="dxa"/>
            <w:noWrap w:val="0"/>
          </w:tcPr>
          <w:p w14:paraId="3CBA7F1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35</w:t>
            </w:r>
          </w:p>
        </w:tc>
        <w:tc>
          <w:tcPr>
            <w:tcW w:w="992" w:type="dxa"/>
            <w:vMerge w:val="continue"/>
            <w:noWrap w:val="0"/>
          </w:tcPr>
          <w:p w14:paraId="2A9CA723">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307B207E">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79211977">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6906D9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6326EB6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01F2F939">
            <w:pPr>
              <w:contextualSpacing/>
              <w:jc w:val="both"/>
              <w:rPr>
                <w:rFonts w:hint="default" w:ascii="Times New Roman" w:hAnsi="Times New Roman" w:eastAsia="Aptos" w:cs="Times New Roman"/>
                <w:sz w:val="20"/>
                <w:szCs w:val="20"/>
                <w:lang w:val="uk-UA"/>
                <w14:ligatures w14:val="standardContextual"/>
              </w:rPr>
            </w:pPr>
          </w:p>
        </w:tc>
      </w:tr>
      <w:tr w14:paraId="3D43A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570F715F">
            <w:pPr>
              <w:contextualSpacing/>
              <w:jc w:val="both"/>
              <w:rPr>
                <w:rFonts w:hint="default" w:ascii="Times New Roman" w:hAnsi="Times New Roman" w:eastAsia="Aptos" w:cs="Times New Roman"/>
                <w:sz w:val="18"/>
                <w:szCs w:val="18"/>
                <w:lang w:val="uk-UA"/>
                <w14:ligatures w14:val="standardContextual"/>
              </w:rPr>
            </w:pPr>
            <w:bookmarkStart w:id="6" w:name="_Hlk218515829"/>
            <w:r>
              <w:rPr>
                <w:rFonts w:hint="default" w:ascii="Times New Roman" w:hAnsi="Times New Roman" w:eastAsia="Aptos" w:cs="Times New Roman"/>
                <w:sz w:val="18"/>
                <w:szCs w:val="18"/>
                <w:lang w:val="uk-UA"/>
                <w14:ligatures w14:val="standardContextual"/>
              </w:rPr>
              <w:t>Підтримка та розвиток обдарованої учнівської молоді та творчих педагогів Менської міської територіальної громади</w:t>
            </w:r>
            <w:bookmarkEnd w:id="6"/>
          </w:p>
        </w:tc>
        <w:tc>
          <w:tcPr>
            <w:tcW w:w="1310" w:type="dxa"/>
            <w:noWrap w:val="0"/>
          </w:tcPr>
          <w:p w14:paraId="5D522858">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30A0E2AD">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5017D7C6">
            <w:pPr>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Виплата одноразових грошовий премій обдарованим учням закладів загальної середньої освіти</w:t>
            </w:r>
          </w:p>
        </w:tc>
        <w:tc>
          <w:tcPr>
            <w:tcW w:w="1134" w:type="dxa"/>
            <w:noWrap w:val="0"/>
          </w:tcPr>
          <w:p w14:paraId="536F6EE2">
            <w:pPr>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обдарованих учнів, що отримали грошові премії</w:t>
            </w:r>
          </w:p>
        </w:tc>
        <w:tc>
          <w:tcPr>
            <w:tcW w:w="1134" w:type="dxa"/>
            <w:noWrap w:val="0"/>
          </w:tcPr>
          <w:p w14:paraId="007FACDF">
            <w:pPr>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осіб</w:t>
            </w:r>
          </w:p>
        </w:tc>
        <w:tc>
          <w:tcPr>
            <w:tcW w:w="992" w:type="dxa"/>
            <w:noWrap w:val="0"/>
          </w:tcPr>
          <w:p w14:paraId="1C3B7C98">
            <w:pPr>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130</w:t>
            </w:r>
          </w:p>
        </w:tc>
        <w:tc>
          <w:tcPr>
            <w:tcW w:w="851" w:type="dxa"/>
            <w:noWrap w:val="0"/>
          </w:tcPr>
          <w:p w14:paraId="1BD16A8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57</w:t>
            </w:r>
          </w:p>
        </w:tc>
        <w:tc>
          <w:tcPr>
            <w:tcW w:w="992" w:type="dxa"/>
            <w:noWrap w:val="0"/>
          </w:tcPr>
          <w:p w14:paraId="71D5FB1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58,80</w:t>
            </w:r>
          </w:p>
        </w:tc>
        <w:tc>
          <w:tcPr>
            <w:tcW w:w="992" w:type="dxa"/>
            <w:noWrap w:val="0"/>
          </w:tcPr>
          <w:p w14:paraId="2301F4F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64,351</w:t>
            </w:r>
          </w:p>
        </w:tc>
        <w:tc>
          <w:tcPr>
            <w:tcW w:w="1134" w:type="dxa"/>
            <w:noWrap w:val="0"/>
          </w:tcPr>
          <w:p w14:paraId="43E7C84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27ECE27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1773BA6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40D9FD55">
            <w:pPr>
              <w:contextualSpacing/>
              <w:jc w:val="both"/>
              <w:rPr>
                <w:rFonts w:hint="default" w:ascii="Times New Roman" w:hAnsi="Times New Roman" w:eastAsia="Aptos" w:cs="Times New Roman"/>
                <w:sz w:val="20"/>
                <w:szCs w:val="20"/>
                <w:lang w:val="uk-UA"/>
                <w14:ligatures w14:val="standardContextual"/>
              </w:rPr>
            </w:pPr>
          </w:p>
        </w:tc>
      </w:tr>
      <w:tr w14:paraId="46FF1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75E5961E">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Розвиток позашкільної освіти</w:t>
            </w:r>
          </w:p>
        </w:tc>
        <w:tc>
          <w:tcPr>
            <w:tcW w:w="1310" w:type="dxa"/>
            <w:noWrap w:val="0"/>
          </w:tcPr>
          <w:p w14:paraId="4A4CEE31">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06474445">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2F2EB6A6">
            <w:pPr>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Виплата одноразових грошових премій вихованцям закладів позашкільної освіти та їх наставникам за вагомі здобутки (призові місця, гра-прі) у обласних, всеукраїнських, міжнародних творчих конкурсах</w:t>
            </w:r>
          </w:p>
        </w:tc>
        <w:tc>
          <w:tcPr>
            <w:tcW w:w="1134" w:type="dxa"/>
            <w:noWrap w:val="0"/>
          </w:tcPr>
          <w:p w14:paraId="46803927">
            <w:pPr>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виплачених премій вихованцям закладів позашкільної освіти та їх наставникам</w:t>
            </w:r>
          </w:p>
        </w:tc>
        <w:tc>
          <w:tcPr>
            <w:tcW w:w="1134" w:type="dxa"/>
            <w:noWrap w:val="0"/>
          </w:tcPr>
          <w:p w14:paraId="286CA2DC">
            <w:pPr>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3FA5B68C">
            <w:pPr>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130</w:t>
            </w:r>
          </w:p>
        </w:tc>
        <w:tc>
          <w:tcPr>
            <w:tcW w:w="851" w:type="dxa"/>
            <w:noWrap w:val="0"/>
          </w:tcPr>
          <w:p w14:paraId="12CF589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130</w:t>
            </w:r>
          </w:p>
        </w:tc>
        <w:tc>
          <w:tcPr>
            <w:tcW w:w="992" w:type="dxa"/>
            <w:noWrap w:val="0"/>
          </w:tcPr>
          <w:p w14:paraId="32C3CCE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255,877</w:t>
            </w:r>
          </w:p>
        </w:tc>
        <w:tc>
          <w:tcPr>
            <w:tcW w:w="992" w:type="dxa"/>
            <w:noWrap w:val="0"/>
          </w:tcPr>
          <w:p w14:paraId="4A3633B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250,774</w:t>
            </w:r>
          </w:p>
        </w:tc>
        <w:tc>
          <w:tcPr>
            <w:tcW w:w="1134" w:type="dxa"/>
            <w:noWrap w:val="0"/>
          </w:tcPr>
          <w:p w14:paraId="348EE4C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71C3724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5001010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Матвієнко М.А., головний спеціаліст</w:t>
            </w:r>
          </w:p>
        </w:tc>
        <w:tc>
          <w:tcPr>
            <w:tcW w:w="992" w:type="dxa"/>
            <w:noWrap w:val="0"/>
          </w:tcPr>
          <w:p w14:paraId="472EB531">
            <w:pPr>
              <w:contextualSpacing/>
              <w:jc w:val="both"/>
              <w:rPr>
                <w:rFonts w:hint="default" w:ascii="Times New Roman" w:hAnsi="Times New Roman" w:eastAsia="Aptos" w:cs="Times New Roman"/>
                <w:sz w:val="20"/>
                <w:szCs w:val="20"/>
                <w:lang w:val="uk-UA"/>
                <w14:ligatures w14:val="standardContextual"/>
              </w:rPr>
            </w:pPr>
          </w:p>
        </w:tc>
      </w:tr>
      <w:tr w14:paraId="0EC9CB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restart"/>
            <w:noWrap w:val="0"/>
          </w:tcPr>
          <w:p w14:paraId="0B27048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 xml:space="preserve">Стратегічна ціль 3. Менська територіальна громада провідний центр для </w:t>
            </w:r>
            <w:bookmarkStart w:id="7" w:name="_Hlk218518311"/>
            <w:r>
              <w:rPr>
                <w:rFonts w:hint="default" w:ascii="Times New Roman" w:hAnsi="Times New Roman" w:eastAsia="Aptos" w:cs="Times New Roman"/>
                <w:sz w:val="20"/>
                <w:szCs w:val="20"/>
                <w:lang w:val="uk-UA"/>
                <w14:ligatures w14:val="standardContextual"/>
              </w:rPr>
              <w:t>обміну досвідом і співпраці в освітній галузі на всіх рівнях</w:t>
            </w:r>
            <w:bookmarkEnd w:id="7"/>
          </w:p>
        </w:tc>
        <w:tc>
          <w:tcPr>
            <w:tcW w:w="1276" w:type="dxa"/>
            <w:noWrap w:val="0"/>
          </w:tcPr>
          <w:p w14:paraId="435BB05A">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65E6DCE0">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проєктів в сфері освіти, які реалізовані спільно з іншими громадами України та країн Європ</w:t>
            </w:r>
          </w:p>
        </w:tc>
        <w:tc>
          <w:tcPr>
            <w:tcW w:w="1134" w:type="dxa"/>
            <w:noWrap w:val="0"/>
          </w:tcPr>
          <w:p w14:paraId="7178E6E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одиниць</w:t>
            </w:r>
          </w:p>
        </w:tc>
        <w:tc>
          <w:tcPr>
            <w:tcW w:w="992" w:type="dxa"/>
            <w:noWrap w:val="0"/>
          </w:tcPr>
          <w:p w14:paraId="3DD95FB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3ECECEC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992" w:type="dxa"/>
            <w:vMerge w:val="restart"/>
            <w:noWrap w:val="0"/>
          </w:tcPr>
          <w:p w14:paraId="7DD4CAB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53,20</w:t>
            </w:r>
          </w:p>
        </w:tc>
        <w:tc>
          <w:tcPr>
            <w:tcW w:w="992" w:type="dxa"/>
            <w:vMerge w:val="restart"/>
            <w:noWrap w:val="0"/>
          </w:tcPr>
          <w:p w14:paraId="0143B28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23,20</w:t>
            </w:r>
          </w:p>
        </w:tc>
        <w:tc>
          <w:tcPr>
            <w:tcW w:w="1134" w:type="dxa"/>
            <w:vMerge w:val="restart"/>
            <w:noWrap w:val="0"/>
          </w:tcPr>
          <w:p w14:paraId="7C1D08F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192BE38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5E30B72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7CFE255E">
            <w:pPr>
              <w:contextualSpacing/>
              <w:jc w:val="both"/>
              <w:rPr>
                <w:rFonts w:hint="default" w:ascii="Times New Roman" w:hAnsi="Times New Roman" w:eastAsia="Aptos" w:cs="Times New Roman"/>
                <w:sz w:val="20"/>
                <w:szCs w:val="20"/>
                <w:lang w:val="uk-UA"/>
                <w14:ligatures w14:val="standardContextual"/>
              </w:rPr>
            </w:pPr>
          </w:p>
        </w:tc>
      </w:tr>
      <w:tr w14:paraId="627B41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continue"/>
            <w:noWrap w:val="0"/>
          </w:tcPr>
          <w:p w14:paraId="47F664CB">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1C7BB677">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3E7D38B5">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мешканців громади, які схвально оцінюють співпрацю в освітній сфері з іншими громадами  України та Європи (оцінки 4 та 5 в опитуванні)</w:t>
            </w:r>
          </w:p>
        </w:tc>
        <w:tc>
          <w:tcPr>
            <w:tcW w:w="1134" w:type="dxa"/>
            <w:noWrap w:val="0"/>
          </w:tcPr>
          <w:p w14:paraId="6B72A1F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1882F49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w:t>
            </w:r>
          </w:p>
        </w:tc>
        <w:tc>
          <w:tcPr>
            <w:tcW w:w="851" w:type="dxa"/>
            <w:noWrap w:val="0"/>
          </w:tcPr>
          <w:p w14:paraId="7AAE551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w:t>
            </w:r>
          </w:p>
        </w:tc>
        <w:tc>
          <w:tcPr>
            <w:tcW w:w="992" w:type="dxa"/>
            <w:vMerge w:val="continue"/>
            <w:noWrap w:val="0"/>
          </w:tcPr>
          <w:p w14:paraId="47A40914">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3BCBFC9E">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380D9E0E">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2E428D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6558B28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4C8DDFD6">
            <w:pPr>
              <w:contextualSpacing/>
              <w:jc w:val="both"/>
              <w:rPr>
                <w:rFonts w:hint="default" w:ascii="Times New Roman" w:hAnsi="Times New Roman" w:eastAsia="Aptos" w:cs="Times New Roman"/>
                <w:sz w:val="20"/>
                <w:szCs w:val="20"/>
                <w:lang w:val="uk-UA"/>
                <w14:ligatures w14:val="standardContextual"/>
              </w:rPr>
            </w:pPr>
          </w:p>
        </w:tc>
      </w:tr>
      <w:tr w14:paraId="1EEB37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restart"/>
            <w:noWrap w:val="0"/>
          </w:tcPr>
          <w:p w14:paraId="5E1252A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Операційна ціль 3.1. Освітня сфера громади надає послуги для інших громад Чернігівської області</w:t>
            </w:r>
          </w:p>
        </w:tc>
        <w:tc>
          <w:tcPr>
            <w:tcW w:w="1276" w:type="dxa"/>
            <w:noWrap w:val="0"/>
          </w:tcPr>
          <w:p w14:paraId="237299E9">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66B96C38">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закладів освіти з інших громад Чернігівської області, з якими укладено договори про отримання послуг в Менській громаді</w:t>
            </w:r>
          </w:p>
        </w:tc>
        <w:tc>
          <w:tcPr>
            <w:tcW w:w="1134" w:type="dxa"/>
            <w:noWrap w:val="0"/>
          </w:tcPr>
          <w:p w14:paraId="754CAC5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одиниць</w:t>
            </w:r>
          </w:p>
        </w:tc>
        <w:tc>
          <w:tcPr>
            <w:tcW w:w="992" w:type="dxa"/>
            <w:noWrap w:val="0"/>
          </w:tcPr>
          <w:p w14:paraId="55A6682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4B31948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vMerge w:val="restart"/>
            <w:noWrap w:val="0"/>
          </w:tcPr>
          <w:p w14:paraId="164D079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28,00</w:t>
            </w:r>
          </w:p>
        </w:tc>
        <w:tc>
          <w:tcPr>
            <w:tcW w:w="992" w:type="dxa"/>
            <w:vMerge w:val="restart"/>
            <w:noWrap w:val="0"/>
          </w:tcPr>
          <w:p w14:paraId="053DCDE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vMerge w:val="restart"/>
            <w:noWrap w:val="0"/>
          </w:tcPr>
          <w:p w14:paraId="0D672F2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2058D70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2DFE391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59D2BA78">
            <w:pPr>
              <w:contextualSpacing/>
              <w:jc w:val="both"/>
              <w:rPr>
                <w:rFonts w:hint="default" w:ascii="Times New Roman" w:hAnsi="Times New Roman" w:eastAsia="Aptos" w:cs="Times New Roman"/>
                <w:sz w:val="20"/>
                <w:szCs w:val="20"/>
                <w:lang w:val="uk-UA"/>
                <w14:ligatures w14:val="standardContextual"/>
              </w:rPr>
            </w:pPr>
          </w:p>
        </w:tc>
      </w:tr>
      <w:tr w14:paraId="162D29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continue"/>
            <w:noWrap w:val="0"/>
          </w:tcPr>
          <w:p w14:paraId="0D1AC9BB">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49CD6AE5">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3DAB34C5">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педагогічних працівників, які позитивно оцінюють співпрацю з іншими громадами Чернігівської області (оцінки 4 та 5 в опитуванні)</w:t>
            </w:r>
          </w:p>
        </w:tc>
        <w:tc>
          <w:tcPr>
            <w:tcW w:w="1134" w:type="dxa"/>
            <w:noWrap w:val="0"/>
          </w:tcPr>
          <w:p w14:paraId="278667D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40C4875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w:t>
            </w:r>
          </w:p>
        </w:tc>
        <w:tc>
          <w:tcPr>
            <w:tcW w:w="851" w:type="dxa"/>
            <w:noWrap w:val="0"/>
          </w:tcPr>
          <w:p w14:paraId="01B50E9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w:t>
            </w:r>
          </w:p>
        </w:tc>
        <w:tc>
          <w:tcPr>
            <w:tcW w:w="992" w:type="dxa"/>
            <w:vMerge w:val="continue"/>
            <w:noWrap w:val="0"/>
          </w:tcPr>
          <w:p w14:paraId="59EB055A">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52C36CA5">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51A652A3">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45D2EEE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 xml:space="preserve">Опитування </w:t>
            </w:r>
          </w:p>
        </w:tc>
        <w:tc>
          <w:tcPr>
            <w:tcW w:w="1560" w:type="dxa"/>
            <w:noWrap w:val="0"/>
          </w:tcPr>
          <w:p w14:paraId="4C8F1EE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1178FD4D">
            <w:pPr>
              <w:contextualSpacing/>
              <w:jc w:val="both"/>
              <w:rPr>
                <w:rFonts w:hint="default" w:ascii="Times New Roman" w:hAnsi="Times New Roman" w:eastAsia="Aptos" w:cs="Times New Roman"/>
                <w:sz w:val="20"/>
                <w:szCs w:val="20"/>
                <w:lang w:val="uk-UA"/>
                <w14:ligatures w14:val="standardContextual"/>
              </w:rPr>
            </w:pPr>
          </w:p>
        </w:tc>
      </w:tr>
      <w:tr w14:paraId="46E209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02E351A9">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3.1.1. Посилено спроможність освітньої інфраструктури, яка надає послуги іншим громадам: інклюзивно-ресурсного центру, міжшкільного навчально-виробничого комбінату, Центру професійного розвитку педагогічних працівників</w:t>
            </w:r>
          </w:p>
        </w:tc>
        <w:tc>
          <w:tcPr>
            <w:tcW w:w="1310" w:type="dxa"/>
            <w:noWrap w:val="0"/>
          </w:tcPr>
          <w:p w14:paraId="2BC80FBA">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3CDFD224">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9C0EFE2">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6A15EDC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педагогічних працівників з інших громад, які пройшли навчання у відповідних закладах Менської громади</w:t>
            </w:r>
          </w:p>
        </w:tc>
        <w:tc>
          <w:tcPr>
            <w:tcW w:w="1134" w:type="dxa"/>
            <w:noWrap w:val="0"/>
          </w:tcPr>
          <w:p w14:paraId="5516963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осіб</w:t>
            </w:r>
          </w:p>
        </w:tc>
        <w:tc>
          <w:tcPr>
            <w:tcW w:w="992" w:type="dxa"/>
            <w:noWrap w:val="0"/>
          </w:tcPr>
          <w:p w14:paraId="4BFD2D5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10</w:t>
            </w:r>
          </w:p>
        </w:tc>
        <w:tc>
          <w:tcPr>
            <w:tcW w:w="851" w:type="dxa"/>
            <w:noWrap w:val="0"/>
          </w:tcPr>
          <w:p w14:paraId="06FEECE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w:t>
            </w:r>
          </w:p>
        </w:tc>
        <w:tc>
          <w:tcPr>
            <w:tcW w:w="992" w:type="dxa"/>
            <w:vMerge w:val="restart"/>
            <w:noWrap w:val="0"/>
          </w:tcPr>
          <w:p w14:paraId="61BA3E6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20,0</w:t>
            </w:r>
          </w:p>
        </w:tc>
        <w:tc>
          <w:tcPr>
            <w:tcW w:w="992" w:type="dxa"/>
            <w:vMerge w:val="restart"/>
            <w:noWrap w:val="0"/>
          </w:tcPr>
          <w:p w14:paraId="145D099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vMerge w:val="restart"/>
            <w:noWrap w:val="0"/>
          </w:tcPr>
          <w:p w14:paraId="7F354D1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035FB8F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2F71836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Бикова О.В., директор ЦПРПП</w:t>
            </w:r>
          </w:p>
        </w:tc>
        <w:tc>
          <w:tcPr>
            <w:tcW w:w="992" w:type="dxa"/>
            <w:noWrap w:val="0"/>
          </w:tcPr>
          <w:p w14:paraId="1C7318BC">
            <w:pPr>
              <w:contextualSpacing/>
              <w:jc w:val="both"/>
              <w:rPr>
                <w:rFonts w:hint="default" w:ascii="Times New Roman" w:hAnsi="Times New Roman" w:eastAsia="Aptos" w:cs="Times New Roman"/>
                <w:sz w:val="20"/>
                <w:szCs w:val="20"/>
                <w:lang w:val="uk-UA"/>
                <w14:ligatures w14:val="standardContextual"/>
              </w:rPr>
            </w:pPr>
          </w:p>
        </w:tc>
      </w:tr>
      <w:tr w14:paraId="6CBDC9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5B9A9EFE">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7B59F6FF">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45A838A8">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A1BED9D">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2985A931">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педагогічних працівників з інших громад, які позитивно оцінюють  навчання у відповідних закладах Менської громади)</w:t>
            </w:r>
          </w:p>
        </w:tc>
        <w:tc>
          <w:tcPr>
            <w:tcW w:w="1134" w:type="dxa"/>
            <w:noWrap w:val="0"/>
          </w:tcPr>
          <w:p w14:paraId="722DFA0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7372904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851" w:type="dxa"/>
            <w:noWrap w:val="0"/>
          </w:tcPr>
          <w:p w14:paraId="04EE2C9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992" w:type="dxa"/>
            <w:vMerge w:val="continue"/>
            <w:noWrap w:val="0"/>
          </w:tcPr>
          <w:p w14:paraId="678C99A3">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5141EC93">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74150DF8">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FCA44A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64A8BA7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спеціаліст20,</w:t>
            </w:r>
          </w:p>
        </w:tc>
        <w:tc>
          <w:tcPr>
            <w:tcW w:w="992" w:type="dxa"/>
            <w:noWrap w:val="0"/>
          </w:tcPr>
          <w:p w14:paraId="7D380B30">
            <w:pPr>
              <w:contextualSpacing/>
              <w:jc w:val="both"/>
              <w:rPr>
                <w:rFonts w:hint="default" w:ascii="Times New Roman" w:hAnsi="Times New Roman" w:eastAsia="Aptos" w:cs="Times New Roman"/>
                <w:sz w:val="20"/>
                <w:szCs w:val="20"/>
                <w:lang w:val="uk-UA"/>
                <w14:ligatures w14:val="standardContextual"/>
              </w:rPr>
            </w:pPr>
          </w:p>
        </w:tc>
      </w:tr>
      <w:tr w14:paraId="6CC48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5A66C599">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Виїзна «Кімната психотерапії іграшкою»</w:t>
            </w:r>
          </w:p>
        </w:tc>
        <w:tc>
          <w:tcPr>
            <w:tcW w:w="1310" w:type="dxa"/>
            <w:noWrap w:val="0"/>
          </w:tcPr>
          <w:p w14:paraId="608217C8">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62FB9529">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DF157CF">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Проведено заходи по психоемоційному розвантаженню та ін.</w:t>
            </w:r>
          </w:p>
        </w:tc>
        <w:tc>
          <w:tcPr>
            <w:tcW w:w="1134" w:type="dxa"/>
            <w:noWrap w:val="0"/>
          </w:tcPr>
          <w:p w14:paraId="78A537D9">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К-сть здобувачів освіти, що прийняли участь в заходах</w:t>
            </w:r>
          </w:p>
        </w:tc>
        <w:tc>
          <w:tcPr>
            <w:tcW w:w="1134" w:type="dxa"/>
            <w:noWrap w:val="0"/>
          </w:tcPr>
          <w:p w14:paraId="21A075B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осіб</w:t>
            </w:r>
          </w:p>
        </w:tc>
        <w:tc>
          <w:tcPr>
            <w:tcW w:w="992" w:type="dxa"/>
            <w:noWrap w:val="0"/>
          </w:tcPr>
          <w:p w14:paraId="48D9D82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851" w:type="dxa"/>
            <w:noWrap w:val="0"/>
          </w:tcPr>
          <w:p w14:paraId="7D79453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noWrap w:val="0"/>
          </w:tcPr>
          <w:p w14:paraId="30575BB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20,0</w:t>
            </w:r>
          </w:p>
        </w:tc>
        <w:tc>
          <w:tcPr>
            <w:tcW w:w="992" w:type="dxa"/>
            <w:noWrap w:val="0"/>
          </w:tcPr>
          <w:p w14:paraId="5A1C2AF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noWrap w:val="0"/>
          </w:tcPr>
          <w:p w14:paraId="67F10AF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6E16C7B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1FDBE77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Бикова О.В., директор ЦПРПП</w:t>
            </w:r>
          </w:p>
        </w:tc>
        <w:tc>
          <w:tcPr>
            <w:tcW w:w="992" w:type="dxa"/>
            <w:noWrap w:val="0"/>
          </w:tcPr>
          <w:p w14:paraId="211A170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Відсутність фінансування</w:t>
            </w:r>
          </w:p>
        </w:tc>
      </w:tr>
      <w:tr w14:paraId="3B341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0D128B17">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3.1.2. Поглиблено співпрацю з іншими громадами та бізнесом Чернігівської області в сфері освіти</w:t>
            </w:r>
          </w:p>
        </w:tc>
        <w:tc>
          <w:tcPr>
            <w:tcW w:w="1310" w:type="dxa"/>
            <w:noWrap w:val="0"/>
          </w:tcPr>
          <w:p w14:paraId="37557F0C">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0DF5D404">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439AEEEC">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07305A7C">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проєктів в сфері освіти, які реалізовані спільно з іншими громадами України (за межами Чернігівської області)</w:t>
            </w:r>
          </w:p>
        </w:tc>
        <w:tc>
          <w:tcPr>
            <w:tcW w:w="1134" w:type="dxa"/>
            <w:noWrap w:val="0"/>
          </w:tcPr>
          <w:p w14:paraId="280EB02D">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одиниць</w:t>
            </w:r>
          </w:p>
        </w:tc>
        <w:tc>
          <w:tcPr>
            <w:tcW w:w="992" w:type="dxa"/>
            <w:noWrap w:val="0"/>
          </w:tcPr>
          <w:p w14:paraId="50A077A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1</w:t>
            </w:r>
          </w:p>
        </w:tc>
        <w:tc>
          <w:tcPr>
            <w:tcW w:w="851" w:type="dxa"/>
            <w:noWrap w:val="0"/>
          </w:tcPr>
          <w:p w14:paraId="797EA6D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vMerge w:val="restart"/>
            <w:noWrap w:val="0"/>
          </w:tcPr>
          <w:p w14:paraId="718B8A8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8,00</w:t>
            </w:r>
          </w:p>
        </w:tc>
        <w:tc>
          <w:tcPr>
            <w:tcW w:w="992" w:type="dxa"/>
            <w:vMerge w:val="restart"/>
            <w:noWrap w:val="0"/>
          </w:tcPr>
          <w:p w14:paraId="1570B75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vMerge w:val="restart"/>
            <w:noWrap w:val="0"/>
          </w:tcPr>
          <w:p w14:paraId="5789D37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4DE3C69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148838C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3BF4551E">
            <w:pPr>
              <w:contextualSpacing/>
              <w:jc w:val="both"/>
              <w:rPr>
                <w:rFonts w:hint="default" w:ascii="Times New Roman" w:hAnsi="Times New Roman" w:eastAsia="Aptos" w:cs="Times New Roman"/>
                <w:sz w:val="20"/>
                <w:szCs w:val="20"/>
                <w:lang w:val="uk-UA"/>
                <w14:ligatures w14:val="standardContextual"/>
              </w:rPr>
            </w:pPr>
          </w:p>
        </w:tc>
      </w:tr>
      <w:tr w14:paraId="08D6C2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0D25312A">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06933DCF">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4743242E">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733EDFC5">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4B4B9D02">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учнів, які позитивно оцінюють можливість навчання (практики) у місцевих підприємців (оцінки 4 та 5 в опитуванні)</w:t>
            </w:r>
          </w:p>
        </w:tc>
        <w:tc>
          <w:tcPr>
            <w:tcW w:w="1134" w:type="dxa"/>
            <w:noWrap w:val="0"/>
          </w:tcPr>
          <w:p w14:paraId="7526A19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63A2759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w:t>
            </w:r>
          </w:p>
        </w:tc>
        <w:tc>
          <w:tcPr>
            <w:tcW w:w="851" w:type="dxa"/>
            <w:noWrap w:val="0"/>
          </w:tcPr>
          <w:p w14:paraId="42A1DB9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vMerge w:val="continue"/>
            <w:noWrap w:val="0"/>
          </w:tcPr>
          <w:p w14:paraId="348D7B2D">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7CF19BD2">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0DF73EB4">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4B53FEB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58E4ED4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6D151BD6">
            <w:pPr>
              <w:contextualSpacing/>
              <w:jc w:val="both"/>
              <w:rPr>
                <w:rFonts w:hint="default" w:ascii="Times New Roman" w:hAnsi="Times New Roman" w:eastAsia="Aptos" w:cs="Times New Roman"/>
                <w:sz w:val="20"/>
                <w:szCs w:val="20"/>
                <w:lang w:val="uk-UA"/>
                <w14:ligatures w14:val="standardContextual"/>
              </w:rPr>
            </w:pPr>
          </w:p>
        </w:tc>
      </w:tr>
      <w:tr w14:paraId="2BB100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6539C158">
            <w:pPr>
              <w:contextualSpacing/>
              <w:jc w:val="both"/>
              <w:rPr>
                <w:rFonts w:hint="default" w:ascii="Times New Roman" w:hAnsi="Times New Roman" w:eastAsia="Aptos" w:cs="Times New Roman"/>
                <w:sz w:val="18"/>
                <w:szCs w:val="18"/>
                <w:lang w:val="uk-UA"/>
                <w14:ligatures w14:val="standardContextual"/>
              </w:rPr>
            </w:pPr>
            <w:bookmarkStart w:id="8" w:name="_Hlk217311462"/>
            <w:r>
              <w:rPr>
                <w:rFonts w:hint="default" w:ascii="Times New Roman" w:hAnsi="Times New Roman" w:eastAsia="Aptos" w:cs="Times New Roman"/>
                <w:sz w:val="18"/>
                <w:szCs w:val="18"/>
                <w:lang w:val="uk-UA"/>
                <w14:ligatures w14:val="standardContextual"/>
              </w:rPr>
              <w:t>Проведення профорієнтаційних заходів серед учнівської молоді закладів загальної середньої освіти Менської громади та малим бізнесом</w:t>
            </w:r>
            <w:bookmarkEnd w:id="8"/>
          </w:p>
        </w:tc>
        <w:tc>
          <w:tcPr>
            <w:tcW w:w="1310" w:type="dxa"/>
            <w:noWrap w:val="0"/>
          </w:tcPr>
          <w:p w14:paraId="6170FA7B">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2D7626C5">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4BA47556">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Проведено профорієнтаційні заходи серед учнів за участі місцевих підприємців</w:t>
            </w:r>
          </w:p>
        </w:tc>
        <w:tc>
          <w:tcPr>
            <w:tcW w:w="1134" w:type="dxa"/>
            <w:noWrap w:val="0"/>
          </w:tcPr>
          <w:p w14:paraId="31013D8C">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К-сть проведених профорієнтаційних заходів</w:t>
            </w:r>
          </w:p>
        </w:tc>
        <w:tc>
          <w:tcPr>
            <w:tcW w:w="1134" w:type="dxa"/>
            <w:noWrap w:val="0"/>
          </w:tcPr>
          <w:p w14:paraId="0F6EC21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3D96D73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w:t>
            </w:r>
          </w:p>
        </w:tc>
        <w:tc>
          <w:tcPr>
            <w:tcW w:w="851" w:type="dxa"/>
            <w:noWrap w:val="0"/>
          </w:tcPr>
          <w:p w14:paraId="37E6610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noWrap w:val="0"/>
          </w:tcPr>
          <w:p w14:paraId="5EE85FB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8,00</w:t>
            </w:r>
          </w:p>
        </w:tc>
        <w:tc>
          <w:tcPr>
            <w:tcW w:w="992" w:type="dxa"/>
            <w:noWrap w:val="0"/>
          </w:tcPr>
          <w:p w14:paraId="3AD11E1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1134" w:type="dxa"/>
            <w:noWrap w:val="0"/>
          </w:tcPr>
          <w:p w14:paraId="1AEAD24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543E564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7323140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47C71BD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Через військовий стан перенесено початок проєкту на2026 рік</w:t>
            </w:r>
          </w:p>
        </w:tc>
      </w:tr>
      <w:tr w14:paraId="4E95B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restart"/>
            <w:noWrap w:val="0"/>
          </w:tcPr>
          <w:p w14:paraId="5D99362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Операційна ціль .3.2. Освітня сфера громади інтегрована у Всеукраїнський та Європейський освітній простір</w:t>
            </w:r>
          </w:p>
        </w:tc>
        <w:tc>
          <w:tcPr>
            <w:tcW w:w="1276" w:type="dxa"/>
            <w:noWrap w:val="0"/>
          </w:tcPr>
          <w:p w14:paraId="6BE4F5E6">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52EE0258">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проєктів в сфері освіти, які реалізовані спільно з іншими громадами України (за межами Чернігівської області</w:t>
            </w:r>
          </w:p>
        </w:tc>
        <w:tc>
          <w:tcPr>
            <w:tcW w:w="1134" w:type="dxa"/>
            <w:noWrap w:val="0"/>
          </w:tcPr>
          <w:p w14:paraId="4BE6AB1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одиниць</w:t>
            </w:r>
          </w:p>
        </w:tc>
        <w:tc>
          <w:tcPr>
            <w:tcW w:w="992" w:type="dxa"/>
            <w:noWrap w:val="0"/>
          </w:tcPr>
          <w:p w14:paraId="558BCBF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851" w:type="dxa"/>
            <w:noWrap w:val="0"/>
          </w:tcPr>
          <w:p w14:paraId="0DE029C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0</w:t>
            </w:r>
          </w:p>
        </w:tc>
        <w:tc>
          <w:tcPr>
            <w:tcW w:w="992" w:type="dxa"/>
            <w:vMerge w:val="restart"/>
            <w:noWrap w:val="0"/>
          </w:tcPr>
          <w:p w14:paraId="6CEACE5F">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25,20</w:t>
            </w:r>
          </w:p>
        </w:tc>
        <w:tc>
          <w:tcPr>
            <w:tcW w:w="992" w:type="dxa"/>
            <w:vMerge w:val="restart"/>
            <w:noWrap w:val="0"/>
          </w:tcPr>
          <w:p w14:paraId="3E46499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25,20</w:t>
            </w:r>
          </w:p>
        </w:tc>
        <w:tc>
          <w:tcPr>
            <w:tcW w:w="1134" w:type="dxa"/>
            <w:vMerge w:val="restart"/>
            <w:noWrap w:val="0"/>
          </w:tcPr>
          <w:p w14:paraId="66EDFB23">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7ECE2154">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3945AB0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548C953A">
            <w:pPr>
              <w:contextualSpacing/>
              <w:jc w:val="both"/>
              <w:rPr>
                <w:rFonts w:hint="default" w:ascii="Times New Roman" w:hAnsi="Times New Roman" w:eastAsia="Aptos" w:cs="Times New Roman"/>
                <w:sz w:val="20"/>
                <w:szCs w:val="20"/>
                <w:lang w:val="uk-UA"/>
                <w14:ligatures w14:val="standardContextual"/>
              </w:rPr>
            </w:pPr>
          </w:p>
        </w:tc>
      </w:tr>
      <w:tr w14:paraId="794C3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686" w:type="dxa"/>
            <w:gridSpan w:val="3"/>
            <w:vMerge w:val="continue"/>
            <w:noWrap w:val="0"/>
          </w:tcPr>
          <w:p w14:paraId="66510B2C">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48B1B58">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18BDD554">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учнів, які позитивно оцінюють співпрацю з іншими громадами України (оцінки 4 та 5 в опитуванні)</w:t>
            </w:r>
          </w:p>
        </w:tc>
        <w:tc>
          <w:tcPr>
            <w:tcW w:w="1134" w:type="dxa"/>
            <w:noWrap w:val="0"/>
          </w:tcPr>
          <w:p w14:paraId="20954CF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4FCA480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w:t>
            </w:r>
          </w:p>
        </w:tc>
        <w:tc>
          <w:tcPr>
            <w:tcW w:w="851" w:type="dxa"/>
            <w:noWrap w:val="0"/>
          </w:tcPr>
          <w:p w14:paraId="19B2DBB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20</w:t>
            </w:r>
          </w:p>
        </w:tc>
        <w:tc>
          <w:tcPr>
            <w:tcW w:w="992" w:type="dxa"/>
            <w:vMerge w:val="continue"/>
            <w:noWrap w:val="0"/>
          </w:tcPr>
          <w:p w14:paraId="0AE73170">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32BF11F4">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16BF522B">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131B9F7">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753CBE3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1CEB7393">
            <w:pPr>
              <w:contextualSpacing/>
              <w:jc w:val="both"/>
              <w:rPr>
                <w:rFonts w:hint="default" w:ascii="Times New Roman" w:hAnsi="Times New Roman" w:eastAsia="Aptos" w:cs="Times New Roman"/>
                <w:sz w:val="20"/>
                <w:szCs w:val="20"/>
                <w:lang w:val="uk-UA"/>
                <w14:ligatures w14:val="standardContextual"/>
              </w:rPr>
            </w:pPr>
          </w:p>
        </w:tc>
      </w:tr>
      <w:tr w14:paraId="729AD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restart"/>
            <w:noWrap w:val="0"/>
          </w:tcPr>
          <w:p w14:paraId="136E6555">
            <w:pPr>
              <w:contextualSpacing/>
              <w:jc w:val="both"/>
              <w:rPr>
                <w:rFonts w:hint="default" w:ascii="Times New Roman" w:hAnsi="Times New Roman" w:eastAsia="Aptos" w:cs="Times New Roman"/>
                <w:sz w:val="18"/>
                <w:szCs w:val="18"/>
                <w:lang w:val="uk-UA"/>
                <w14:ligatures w14:val="standardContextual"/>
              </w:rPr>
            </w:pPr>
            <w:r>
              <w:rPr>
                <w:rFonts w:hint="default" w:ascii="Times New Roman" w:hAnsi="Times New Roman" w:eastAsia="Aptos" w:cs="Times New Roman"/>
                <w:sz w:val="18"/>
                <w:szCs w:val="18"/>
                <w:lang w:val="uk-UA"/>
                <w14:ligatures w14:val="standardContextual"/>
              </w:rPr>
              <w:t>Завдання 3.2.3. Забезпечено популяризацію досягнень менської освітньої спільноти в мас-медіа</w:t>
            </w:r>
          </w:p>
        </w:tc>
        <w:tc>
          <w:tcPr>
            <w:tcW w:w="1310" w:type="dxa"/>
            <w:noWrap w:val="0"/>
          </w:tcPr>
          <w:p w14:paraId="48260461">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172761F5">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B8075F6">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50DA6832">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матеріалів, які були опубліковані в профільних виданнях Чернігівської області, про результати діяльності системи освіти Менської громади</w:t>
            </w:r>
          </w:p>
        </w:tc>
        <w:tc>
          <w:tcPr>
            <w:tcW w:w="1134" w:type="dxa"/>
            <w:noWrap w:val="0"/>
          </w:tcPr>
          <w:p w14:paraId="69FE0E1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одиниць</w:t>
            </w:r>
          </w:p>
        </w:tc>
        <w:tc>
          <w:tcPr>
            <w:tcW w:w="992" w:type="dxa"/>
            <w:noWrap w:val="0"/>
          </w:tcPr>
          <w:p w14:paraId="0258348C">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w:t>
            </w:r>
          </w:p>
        </w:tc>
        <w:tc>
          <w:tcPr>
            <w:tcW w:w="851" w:type="dxa"/>
            <w:noWrap w:val="0"/>
          </w:tcPr>
          <w:p w14:paraId="169B0A6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w:t>
            </w:r>
          </w:p>
        </w:tc>
        <w:tc>
          <w:tcPr>
            <w:tcW w:w="992" w:type="dxa"/>
            <w:vMerge w:val="restart"/>
            <w:noWrap w:val="0"/>
          </w:tcPr>
          <w:p w14:paraId="4F7E0B7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25,20</w:t>
            </w:r>
          </w:p>
        </w:tc>
        <w:tc>
          <w:tcPr>
            <w:tcW w:w="992" w:type="dxa"/>
            <w:vMerge w:val="restart"/>
            <w:noWrap w:val="0"/>
          </w:tcPr>
          <w:p w14:paraId="567B773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25,20</w:t>
            </w:r>
          </w:p>
        </w:tc>
        <w:tc>
          <w:tcPr>
            <w:tcW w:w="1134" w:type="dxa"/>
            <w:vMerge w:val="restart"/>
            <w:noWrap w:val="0"/>
          </w:tcPr>
          <w:p w14:paraId="5269BB5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7AC9FE8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14A531A8">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2D8BACCA">
            <w:pPr>
              <w:contextualSpacing/>
              <w:jc w:val="both"/>
              <w:rPr>
                <w:rFonts w:hint="default" w:ascii="Times New Roman" w:hAnsi="Times New Roman" w:eastAsia="Aptos" w:cs="Times New Roman"/>
                <w:sz w:val="20"/>
                <w:szCs w:val="20"/>
                <w:lang w:val="uk-UA"/>
                <w14:ligatures w14:val="standardContextual"/>
              </w:rPr>
            </w:pPr>
          </w:p>
        </w:tc>
      </w:tr>
      <w:tr w14:paraId="6D8D28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vMerge w:val="continue"/>
            <w:noWrap w:val="0"/>
          </w:tcPr>
          <w:p w14:paraId="6E589946">
            <w:pPr>
              <w:contextualSpacing/>
              <w:jc w:val="both"/>
              <w:rPr>
                <w:rFonts w:hint="default" w:ascii="Times New Roman" w:hAnsi="Times New Roman" w:eastAsia="Aptos" w:cs="Times New Roman"/>
                <w:sz w:val="18"/>
                <w:szCs w:val="18"/>
                <w:lang w:val="uk-UA"/>
                <w14:ligatures w14:val="standardContextual"/>
              </w:rPr>
            </w:pPr>
          </w:p>
        </w:tc>
        <w:tc>
          <w:tcPr>
            <w:tcW w:w="1310" w:type="dxa"/>
            <w:noWrap w:val="0"/>
          </w:tcPr>
          <w:p w14:paraId="413F566A">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28A1755A">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0C083D96">
            <w:pPr>
              <w:contextualSpacing/>
              <w:jc w:val="both"/>
              <w:rPr>
                <w:rFonts w:hint="default" w:ascii="Times New Roman" w:hAnsi="Times New Roman" w:eastAsia="Aptos" w:cs="Times New Roman"/>
                <w:sz w:val="16"/>
                <w:szCs w:val="16"/>
                <w:lang w:val="uk-UA"/>
                <w14:ligatures w14:val="standardContextual"/>
              </w:rPr>
            </w:pPr>
          </w:p>
        </w:tc>
        <w:tc>
          <w:tcPr>
            <w:tcW w:w="1134" w:type="dxa"/>
            <w:noWrap w:val="0"/>
          </w:tcPr>
          <w:p w14:paraId="00A80EF8">
            <w:pPr>
              <w:contextualSpacing/>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Питома вага педагогічних працівників, які вважають, що сайт закладу освіти регулярно наповнюються актуальною інформацією, у тому числі про якість освіти, фінансовий стан, закупівлі (оцінки 4 та 5 в опитуванні)</w:t>
            </w:r>
          </w:p>
        </w:tc>
        <w:tc>
          <w:tcPr>
            <w:tcW w:w="1134" w:type="dxa"/>
            <w:noWrap w:val="0"/>
          </w:tcPr>
          <w:p w14:paraId="5D3EA760">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w:t>
            </w:r>
          </w:p>
        </w:tc>
        <w:tc>
          <w:tcPr>
            <w:tcW w:w="992" w:type="dxa"/>
            <w:noWrap w:val="0"/>
          </w:tcPr>
          <w:p w14:paraId="54A4A541">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73</w:t>
            </w:r>
          </w:p>
        </w:tc>
        <w:tc>
          <w:tcPr>
            <w:tcW w:w="851" w:type="dxa"/>
            <w:noWrap w:val="0"/>
          </w:tcPr>
          <w:p w14:paraId="28D2DD0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73</w:t>
            </w:r>
          </w:p>
        </w:tc>
        <w:tc>
          <w:tcPr>
            <w:tcW w:w="992" w:type="dxa"/>
            <w:vMerge w:val="continue"/>
            <w:noWrap w:val="0"/>
          </w:tcPr>
          <w:p w14:paraId="1BD471C9">
            <w:pPr>
              <w:contextualSpacing/>
              <w:jc w:val="both"/>
              <w:rPr>
                <w:rFonts w:hint="default" w:ascii="Times New Roman" w:hAnsi="Times New Roman" w:eastAsia="Aptos" w:cs="Times New Roman"/>
                <w:sz w:val="20"/>
                <w:szCs w:val="20"/>
                <w:lang w:val="uk-UA"/>
                <w14:ligatures w14:val="standardContextual"/>
              </w:rPr>
            </w:pPr>
          </w:p>
        </w:tc>
        <w:tc>
          <w:tcPr>
            <w:tcW w:w="992" w:type="dxa"/>
            <w:vMerge w:val="continue"/>
            <w:noWrap w:val="0"/>
          </w:tcPr>
          <w:p w14:paraId="22AC6451">
            <w:pPr>
              <w:contextualSpacing/>
              <w:jc w:val="both"/>
              <w:rPr>
                <w:rFonts w:hint="default" w:ascii="Times New Roman" w:hAnsi="Times New Roman" w:eastAsia="Aptos" w:cs="Times New Roman"/>
                <w:sz w:val="20"/>
                <w:szCs w:val="20"/>
                <w:lang w:val="uk-UA"/>
                <w14:ligatures w14:val="standardContextual"/>
              </w:rPr>
            </w:pPr>
          </w:p>
        </w:tc>
        <w:tc>
          <w:tcPr>
            <w:tcW w:w="1134" w:type="dxa"/>
            <w:vMerge w:val="continue"/>
            <w:noWrap w:val="0"/>
          </w:tcPr>
          <w:p w14:paraId="681E2C47">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2467C82">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Опитування</w:t>
            </w:r>
          </w:p>
        </w:tc>
        <w:tc>
          <w:tcPr>
            <w:tcW w:w="1560" w:type="dxa"/>
            <w:noWrap w:val="0"/>
          </w:tcPr>
          <w:p w14:paraId="4AADC89A">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001AD972">
            <w:pPr>
              <w:contextualSpacing/>
              <w:jc w:val="both"/>
              <w:rPr>
                <w:rFonts w:hint="default" w:ascii="Times New Roman" w:hAnsi="Times New Roman" w:eastAsia="Aptos" w:cs="Times New Roman"/>
                <w:sz w:val="20"/>
                <w:szCs w:val="20"/>
                <w:lang w:val="uk-UA"/>
                <w14:ligatures w14:val="standardContextual"/>
              </w:rPr>
            </w:pPr>
          </w:p>
        </w:tc>
      </w:tr>
      <w:tr w14:paraId="0664D0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1" w:type="dxa"/>
            <w:noWrap w:val="0"/>
          </w:tcPr>
          <w:p w14:paraId="0D1455CD">
            <w:pPr>
              <w:contextualSpacing/>
              <w:jc w:val="both"/>
              <w:rPr>
                <w:rFonts w:hint="default" w:ascii="Times New Roman" w:hAnsi="Times New Roman" w:eastAsia="Aptos" w:cs="Times New Roman"/>
                <w:sz w:val="18"/>
                <w:szCs w:val="18"/>
                <w:lang w:val="uk-UA"/>
                <w14:ligatures w14:val="standardContextual"/>
              </w:rPr>
            </w:pPr>
            <w:bookmarkStart w:id="9" w:name="_Hlk218518365"/>
            <w:r>
              <w:rPr>
                <w:rFonts w:hint="default" w:ascii="Times New Roman" w:hAnsi="Times New Roman" w:eastAsia="Aptos" w:cs="Times New Roman"/>
                <w:sz w:val="18"/>
                <w:szCs w:val="18"/>
                <w:lang w:val="uk-UA"/>
                <w14:ligatures w14:val="standardContextual"/>
              </w:rPr>
              <w:t>Належне оформлення та висвітлення інформації на офіційному веб-сайті Відділу освіти Менської міської ради</w:t>
            </w:r>
            <w:bookmarkEnd w:id="9"/>
          </w:p>
        </w:tc>
        <w:tc>
          <w:tcPr>
            <w:tcW w:w="1310" w:type="dxa"/>
            <w:noWrap w:val="0"/>
          </w:tcPr>
          <w:p w14:paraId="1A674FF9">
            <w:pPr>
              <w:contextualSpacing/>
              <w:jc w:val="both"/>
              <w:rPr>
                <w:rFonts w:hint="default" w:ascii="Times New Roman" w:hAnsi="Times New Roman" w:eastAsia="Aptos" w:cs="Times New Roman"/>
                <w:sz w:val="20"/>
                <w:szCs w:val="20"/>
                <w:lang w:val="uk-UA"/>
                <w14:ligatures w14:val="standardContextual"/>
              </w:rPr>
            </w:pPr>
          </w:p>
        </w:tc>
        <w:tc>
          <w:tcPr>
            <w:tcW w:w="1275" w:type="dxa"/>
            <w:noWrap w:val="0"/>
          </w:tcPr>
          <w:p w14:paraId="77073871">
            <w:pPr>
              <w:contextualSpacing/>
              <w:jc w:val="both"/>
              <w:rPr>
                <w:rFonts w:hint="default" w:ascii="Times New Roman" w:hAnsi="Times New Roman" w:eastAsia="Aptos" w:cs="Times New Roman"/>
                <w:sz w:val="20"/>
                <w:szCs w:val="20"/>
                <w:lang w:val="uk-UA"/>
                <w14:ligatures w14:val="standardContextual"/>
              </w:rPr>
            </w:pPr>
          </w:p>
        </w:tc>
        <w:tc>
          <w:tcPr>
            <w:tcW w:w="1276" w:type="dxa"/>
            <w:noWrap w:val="0"/>
          </w:tcPr>
          <w:p w14:paraId="30B46442">
            <w:pPr>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Працює офіційний веб-сайт Відділу освіти</w:t>
            </w:r>
          </w:p>
        </w:tc>
        <w:tc>
          <w:tcPr>
            <w:tcW w:w="1134" w:type="dxa"/>
            <w:noWrap w:val="0"/>
          </w:tcPr>
          <w:p w14:paraId="733B32FC">
            <w:pPr>
              <w:jc w:val="both"/>
              <w:rPr>
                <w:rFonts w:hint="default" w:ascii="Times New Roman" w:hAnsi="Times New Roman" w:eastAsia="Aptos" w:cs="Times New Roman"/>
                <w:sz w:val="16"/>
                <w:szCs w:val="16"/>
                <w:lang w:val="uk-UA"/>
                <w14:ligatures w14:val="standardContextual"/>
              </w:rPr>
            </w:pPr>
            <w:r>
              <w:rPr>
                <w:rFonts w:hint="default" w:ascii="Times New Roman" w:hAnsi="Times New Roman" w:eastAsia="Aptos" w:cs="Times New Roman"/>
                <w:sz w:val="16"/>
                <w:szCs w:val="16"/>
                <w:lang w:val="uk-UA"/>
                <w14:ligatures w14:val="standardContextual"/>
              </w:rPr>
              <w:t>Кількість публікацій, опублікованих на офіційному веб-сайті Відділу освіти</w:t>
            </w:r>
          </w:p>
        </w:tc>
        <w:tc>
          <w:tcPr>
            <w:tcW w:w="1134" w:type="dxa"/>
            <w:noWrap w:val="0"/>
          </w:tcPr>
          <w:p w14:paraId="043749E0">
            <w:pPr>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од.</w:t>
            </w:r>
          </w:p>
        </w:tc>
        <w:tc>
          <w:tcPr>
            <w:tcW w:w="992" w:type="dxa"/>
            <w:noWrap w:val="0"/>
          </w:tcPr>
          <w:p w14:paraId="689B728A">
            <w:pPr>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851" w:type="dxa"/>
            <w:noWrap w:val="0"/>
          </w:tcPr>
          <w:p w14:paraId="407CC159">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30</w:t>
            </w:r>
          </w:p>
        </w:tc>
        <w:tc>
          <w:tcPr>
            <w:tcW w:w="992" w:type="dxa"/>
            <w:noWrap w:val="0"/>
          </w:tcPr>
          <w:p w14:paraId="1699325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25,20</w:t>
            </w:r>
          </w:p>
        </w:tc>
        <w:tc>
          <w:tcPr>
            <w:tcW w:w="992" w:type="dxa"/>
            <w:noWrap w:val="0"/>
          </w:tcPr>
          <w:p w14:paraId="596EE1F5">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25,20</w:t>
            </w:r>
          </w:p>
        </w:tc>
        <w:tc>
          <w:tcPr>
            <w:tcW w:w="1134" w:type="dxa"/>
            <w:noWrap w:val="0"/>
          </w:tcPr>
          <w:p w14:paraId="44549E76">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Місцевий бюджет</w:t>
            </w:r>
          </w:p>
        </w:tc>
        <w:tc>
          <w:tcPr>
            <w:tcW w:w="1276" w:type="dxa"/>
            <w:noWrap w:val="0"/>
          </w:tcPr>
          <w:p w14:paraId="02EA952B">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Статистичні дані</w:t>
            </w:r>
          </w:p>
        </w:tc>
        <w:tc>
          <w:tcPr>
            <w:tcW w:w="1560" w:type="dxa"/>
            <w:noWrap w:val="0"/>
          </w:tcPr>
          <w:p w14:paraId="28026E5E">
            <w:pPr>
              <w:contextualSpacing/>
              <w:jc w:val="both"/>
              <w:rPr>
                <w:rFonts w:hint="default" w:ascii="Times New Roman" w:hAnsi="Times New Roman" w:eastAsia="Aptos" w:cs="Times New Roman"/>
                <w:sz w:val="20"/>
                <w:szCs w:val="20"/>
                <w:lang w:val="uk-UA"/>
                <w14:ligatures w14:val="standardContextual"/>
              </w:rPr>
            </w:pPr>
            <w:r>
              <w:rPr>
                <w:rFonts w:hint="default" w:ascii="Times New Roman" w:hAnsi="Times New Roman" w:eastAsia="Aptos" w:cs="Times New Roman"/>
                <w:sz w:val="20"/>
                <w:szCs w:val="20"/>
                <w:lang w:val="uk-UA"/>
                <w14:ligatures w14:val="standardContextual"/>
              </w:rPr>
              <w:t>Федорченко С.В., головний спеціаліст</w:t>
            </w:r>
          </w:p>
        </w:tc>
        <w:tc>
          <w:tcPr>
            <w:tcW w:w="992" w:type="dxa"/>
            <w:noWrap w:val="0"/>
          </w:tcPr>
          <w:p w14:paraId="50052EB6">
            <w:pPr>
              <w:contextualSpacing/>
              <w:jc w:val="both"/>
              <w:rPr>
                <w:rFonts w:hint="default" w:ascii="Times New Roman" w:hAnsi="Times New Roman" w:eastAsia="Aptos" w:cs="Times New Roman"/>
                <w:sz w:val="20"/>
                <w:szCs w:val="20"/>
                <w:lang w:val="uk-UA"/>
                <w14:ligatures w14:val="standardContextual"/>
              </w:rPr>
            </w:pPr>
          </w:p>
        </w:tc>
      </w:tr>
    </w:tbl>
    <w:p w14:paraId="3BC53487">
      <w:pPr>
        <w:rPr>
          <w:rFonts w:ascii="Aptos" w:hAnsi="Aptos" w:eastAsia="Aptos" w:cs="Times New Roman"/>
          <w:lang w:val="uk-UA"/>
          <w14:ligatures w14:val="standardContextual"/>
        </w:rPr>
      </w:pPr>
    </w:p>
    <w:p w14:paraId="1ABD74E8">
      <w:pPr>
        <w:ind w:firstLine="567"/>
        <w:jc w:val="both"/>
        <w:rPr>
          <w:rFonts w:ascii="Times New Roman" w:hAnsi="Times New Roman" w:eastAsia="Aptos" w:cs="Times New Roman"/>
          <w:sz w:val="23"/>
          <w:szCs w:val="23"/>
          <w:lang w:val="uk-UA"/>
          <w14:ligatures w14:val="standardContextual"/>
        </w:rPr>
      </w:pPr>
      <w:r>
        <w:rPr>
          <w:rFonts w:ascii="Times New Roman" w:hAnsi="Times New Roman" w:eastAsia="Aptos" w:cs="Times New Roman"/>
          <w:sz w:val="23"/>
          <w:szCs w:val="23"/>
          <w:lang w:val="uk-UA"/>
          <w14:ligatures w14:val="standardContextual"/>
        </w:rPr>
        <w:t>Для оцінки ходу виконання завдань та проєктів буде використовуватися наступна шкала оцінювання рівня виконання проєкту у складі Стратегії розвитку освіти:</w:t>
      </w:r>
    </w:p>
    <w:tbl>
      <w:tblPr>
        <w:tblStyle w:val="12"/>
        <w:tblW w:w="5000" w:type="pct"/>
        <w:tblInd w:w="0" w:type="dxa"/>
        <w:tblLayout w:type="autofit"/>
        <w:tblCellMar>
          <w:top w:w="75" w:type="dxa"/>
          <w:left w:w="75" w:type="dxa"/>
          <w:bottom w:w="75" w:type="dxa"/>
          <w:right w:w="75" w:type="dxa"/>
        </w:tblCellMar>
      </w:tblPr>
      <w:tblGrid>
        <w:gridCol w:w="7599"/>
        <w:gridCol w:w="7599"/>
      </w:tblGrid>
      <w:tr w14:paraId="3EC3BDE9">
        <w:tblPrEx>
          <w:tblCellMar>
            <w:top w:w="75" w:type="dxa"/>
            <w:left w:w="75" w:type="dxa"/>
            <w:bottom w:w="75" w:type="dxa"/>
            <w:right w:w="75" w:type="dxa"/>
          </w:tblCellMar>
        </w:tblPrEx>
        <w:tc>
          <w:tcPr>
            <w:tcW w:w="0" w:type="auto"/>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053EBDC2">
            <w:pPr>
              <w:jc w:val="both"/>
              <w:rPr>
                <w:rFonts w:ascii="Times New Roman" w:hAnsi="Times New Roman" w:eastAsia="Aptos" w:cs="Times New Roman"/>
                <w:b/>
                <w:szCs w:val="24"/>
                <w:lang w:val="uk-UA"/>
                <w14:ligatures w14:val="standardContextual"/>
              </w:rPr>
            </w:pPr>
            <w:r>
              <w:rPr>
                <w:rFonts w:ascii="Times New Roman" w:hAnsi="Times New Roman" w:eastAsia="Aptos" w:cs="Times New Roman"/>
                <w:b/>
                <w:szCs w:val="24"/>
                <w:lang w:val="uk-UA"/>
                <w14:ligatures w14:val="standardContextual"/>
              </w:rPr>
              <w:t>Ступінь відхилення</w:t>
            </w:r>
          </w:p>
        </w:tc>
        <w:tc>
          <w:tcPr>
            <w:tcW w:w="0" w:type="auto"/>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359C517C">
            <w:pPr>
              <w:jc w:val="both"/>
              <w:rPr>
                <w:rFonts w:ascii="Times New Roman" w:hAnsi="Times New Roman" w:eastAsia="Aptos" w:cs="Times New Roman"/>
                <w:b/>
                <w:szCs w:val="24"/>
                <w:lang w:val="uk-UA"/>
                <w14:ligatures w14:val="standardContextual"/>
              </w:rPr>
            </w:pPr>
            <w:r>
              <w:rPr>
                <w:rFonts w:ascii="Times New Roman" w:hAnsi="Times New Roman" w:eastAsia="Aptos" w:cs="Times New Roman"/>
                <w:b/>
                <w:szCs w:val="24"/>
                <w:lang w:val="uk-UA"/>
                <w14:ligatures w14:val="standardContextual"/>
              </w:rPr>
              <w:t>Рівень показника виконання</w:t>
            </w:r>
          </w:p>
        </w:tc>
      </w:tr>
      <w:tr w14:paraId="5F256767">
        <w:tblPrEx>
          <w:tblCellMar>
            <w:top w:w="75" w:type="dxa"/>
            <w:left w:w="75" w:type="dxa"/>
            <w:bottom w:w="75" w:type="dxa"/>
            <w:right w:w="75" w:type="dxa"/>
          </w:tblCellMar>
        </w:tblPrEx>
        <w:tc>
          <w:tcPr>
            <w:tcW w:w="0" w:type="auto"/>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7B8B4184">
            <w:pPr>
              <w:jc w:val="both"/>
              <w:rPr>
                <w:rFonts w:ascii="Times New Roman" w:hAnsi="Times New Roman" w:eastAsia="Aptos" w:cs="Times New Roman"/>
                <w:szCs w:val="24"/>
                <w:lang w:val="uk-UA"/>
                <w14:ligatures w14:val="standardContextual"/>
              </w:rPr>
            </w:pPr>
            <w:r>
              <w:rPr>
                <w:rFonts w:ascii="Times New Roman" w:hAnsi="Times New Roman" w:eastAsia="Aptos" w:cs="Times New Roman"/>
                <w:szCs w:val="24"/>
                <w:lang w:val="uk-UA"/>
                <w14:ligatures w14:val="standardContextual"/>
              </w:rPr>
              <w:t>Незначне відхилення</w:t>
            </w:r>
          </w:p>
        </w:tc>
        <w:tc>
          <w:tcPr>
            <w:tcW w:w="0" w:type="auto"/>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7755F66B">
            <w:pPr>
              <w:jc w:val="both"/>
              <w:rPr>
                <w:rFonts w:ascii="Times New Roman" w:hAnsi="Times New Roman" w:eastAsia="Aptos" w:cs="Times New Roman"/>
                <w:szCs w:val="24"/>
                <w:lang w:val="uk-UA"/>
                <w14:ligatures w14:val="standardContextual"/>
              </w:rPr>
            </w:pPr>
            <w:r>
              <w:rPr>
                <w:rFonts w:ascii="Times New Roman" w:hAnsi="Times New Roman" w:eastAsia="Aptos" w:cs="Times New Roman"/>
                <w:szCs w:val="24"/>
                <w:lang w:val="uk-UA"/>
                <w14:ligatures w14:val="standardContextual"/>
              </w:rPr>
              <w:t>0,9-1,0</w:t>
            </w:r>
          </w:p>
        </w:tc>
      </w:tr>
      <w:tr w14:paraId="5D489FBC">
        <w:tblPrEx>
          <w:tblCellMar>
            <w:top w:w="75" w:type="dxa"/>
            <w:left w:w="75" w:type="dxa"/>
            <w:bottom w:w="75" w:type="dxa"/>
            <w:right w:w="75" w:type="dxa"/>
          </w:tblCellMar>
        </w:tblPrEx>
        <w:tc>
          <w:tcPr>
            <w:tcW w:w="2500" w:type="pct"/>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345C0DC3">
            <w:pPr>
              <w:jc w:val="both"/>
              <w:rPr>
                <w:rFonts w:ascii="Times New Roman" w:hAnsi="Times New Roman" w:eastAsia="Aptos" w:cs="Times New Roman"/>
                <w:szCs w:val="24"/>
                <w:lang w:val="uk-UA"/>
                <w14:ligatures w14:val="standardContextual"/>
              </w:rPr>
            </w:pPr>
            <w:r>
              <w:rPr>
                <w:rFonts w:ascii="Times New Roman" w:hAnsi="Times New Roman" w:eastAsia="Aptos" w:cs="Times New Roman"/>
                <w:szCs w:val="24"/>
                <w:lang w:val="uk-UA"/>
                <w14:ligatures w14:val="standardContextual"/>
              </w:rPr>
              <w:t>Відчутні відхилення</w:t>
            </w:r>
          </w:p>
        </w:tc>
        <w:tc>
          <w:tcPr>
            <w:tcW w:w="0" w:type="auto"/>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59B1C02C">
            <w:pPr>
              <w:jc w:val="both"/>
              <w:rPr>
                <w:rFonts w:ascii="Times New Roman" w:hAnsi="Times New Roman" w:eastAsia="Aptos" w:cs="Times New Roman"/>
                <w:szCs w:val="24"/>
                <w:lang w:val="uk-UA"/>
                <w14:ligatures w14:val="standardContextual"/>
              </w:rPr>
            </w:pPr>
            <w:r>
              <w:rPr>
                <w:rFonts w:ascii="Times New Roman" w:hAnsi="Times New Roman" w:eastAsia="Aptos" w:cs="Times New Roman"/>
                <w:szCs w:val="24"/>
                <w:lang w:val="uk-UA"/>
                <w14:ligatures w14:val="standardContextual"/>
              </w:rPr>
              <w:t>0,75-0,89</w:t>
            </w:r>
          </w:p>
        </w:tc>
      </w:tr>
      <w:tr w14:paraId="098C9D94">
        <w:tblPrEx>
          <w:tblCellMar>
            <w:top w:w="75" w:type="dxa"/>
            <w:left w:w="75" w:type="dxa"/>
            <w:bottom w:w="75" w:type="dxa"/>
            <w:right w:w="75" w:type="dxa"/>
          </w:tblCellMar>
        </w:tblPrEx>
        <w:tc>
          <w:tcPr>
            <w:tcW w:w="0" w:type="auto"/>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5BC4D9FC">
            <w:pPr>
              <w:jc w:val="both"/>
              <w:rPr>
                <w:rFonts w:ascii="Times New Roman" w:hAnsi="Times New Roman" w:eastAsia="Aptos" w:cs="Times New Roman"/>
                <w:szCs w:val="24"/>
                <w:lang w:val="uk-UA"/>
                <w14:ligatures w14:val="standardContextual"/>
              </w:rPr>
            </w:pPr>
            <w:r>
              <w:rPr>
                <w:rFonts w:ascii="Times New Roman" w:hAnsi="Times New Roman" w:eastAsia="Aptos" w:cs="Times New Roman"/>
                <w:szCs w:val="24"/>
                <w:lang w:val="uk-UA"/>
                <w14:ligatures w14:val="standardContextual"/>
              </w:rPr>
              <w:t>Відставання (затримка виконання)</w:t>
            </w:r>
          </w:p>
        </w:tc>
        <w:tc>
          <w:tcPr>
            <w:tcW w:w="0" w:type="auto"/>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5A4EF3B9">
            <w:pPr>
              <w:jc w:val="both"/>
              <w:rPr>
                <w:rFonts w:ascii="Times New Roman" w:hAnsi="Times New Roman" w:eastAsia="Aptos" w:cs="Times New Roman"/>
                <w:szCs w:val="24"/>
                <w:lang w:val="uk-UA"/>
                <w14:ligatures w14:val="standardContextual"/>
              </w:rPr>
            </w:pPr>
            <w:r>
              <w:rPr>
                <w:rFonts w:ascii="Times New Roman" w:hAnsi="Times New Roman" w:eastAsia="Aptos" w:cs="Times New Roman"/>
                <w:szCs w:val="24"/>
                <w:lang w:val="uk-UA"/>
                <w14:ligatures w14:val="standardContextual"/>
              </w:rPr>
              <w:t>0,5-0,74</w:t>
            </w:r>
          </w:p>
        </w:tc>
      </w:tr>
      <w:tr w14:paraId="56A2D2EF">
        <w:tblPrEx>
          <w:tblCellMar>
            <w:top w:w="75" w:type="dxa"/>
            <w:left w:w="75" w:type="dxa"/>
            <w:bottom w:w="75" w:type="dxa"/>
            <w:right w:w="75" w:type="dxa"/>
          </w:tblCellMar>
        </w:tblPrEx>
        <w:trPr>
          <w:trHeight w:val="279" w:hRule="atLeast"/>
        </w:trPr>
        <w:tc>
          <w:tcPr>
            <w:tcW w:w="0" w:type="auto"/>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3B8FE240">
            <w:pPr>
              <w:jc w:val="both"/>
              <w:rPr>
                <w:rFonts w:ascii="Times New Roman" w:hAnsi="Times New Roman" w:eastAsia="Aptos" w:cs="Times New Roman"/>
                <w:szCs w:val="24"/>
                <w:lang w:val="uk-UA"/>
                <w14:ligatures w14:val="standardContextual"/>
              </w:rPr>
            </w:pPr>
            <w:r>
              <w:rPr>
                <w:rFonts w:ascii="Times New Roman" w:hAnsi="Times New Roman" w:eastAsia="Aptos" w:cs="Times New Roman"/>
                <w:szCs w:val="24"/>
                <w:lang w:val="uk-UA"/>
                <w14:ligatures w14:val="standardContextual"/>
              </w:rPr>
              <w:t>Загроза невиконання</w:t>
            </w:r>
          </w:p>
        </w:tc>
        <w:tc>
          <w:tcPr>
            <w:tcW w:w="0" w:type="auto"/>
            <w:tcBorders>
              <w:top w:val="single" w:color="000000" w:sz="6" w:space="0"/>
              <w:left w:val="single" w:color="000000" w:sz="6" w:space="0"/>
              <w:bottom w:val="single" w:color="000000" w:sz="6" w:space="0"/>
              <w:right w:val="single" w:color="000000" w:sz="6" w:space="0"/>
            </w:tcBorders>
            <w:shd w:val="clear" w:color="auto" w:fill="FFFFFF"/>
            <w:noWrap w:val="0"/>
            <w:tcMar>
              <w:top w:w="30" w:type="dxa"/>
              <w:left w:w="30" w:type="dxa"/>
              <w:bottom w:w="30" w:type="dxa"/>
              <w:right w:w="30" w:type="dxa"/>
            </w:tcMar>
          </w:tcPr>
          <w:p w14:paraId="2F167160">
            <w:pPr>
              <w:jc w:val="both"/>
              <w:rPr>
                <w:rFonts w:ascii="Times New Roman" w:hAnsi="Times New Roman" w:eastAsia="Aptos" w:cs="Times New Roman"/>
                <w:szCs w:val="24"/>
                <w:lang w:val="uk-UA"/>
                <w14:ligatures w14:val="standardContextual"/>
              </w:rPr>
            </w:pPr>
            <w:r>
              <w:rPr>
                <w:rFonts w:ascii="Times New Roman" w:hAnsi="Times New Roman" w:eastAsia="Aptos" w:cs="Times New Roman"/>
                <w:szCs w:val="24"/>
                <w:lang w:val="uk-UA"/>
                <w14:ligatures w14:val="standardContextual"/>
              </w:rPr>
              <w:t>менш за 0,5</w:t>
            </w:r>
          </w:p>
        </w:tc>
      </w:tr>
    </w:tbl>
    <w:p w14:paraId="52E5A38D">
      <w:pPr>
        <w:spacing w:after="0"/>
        <w:jc w:val="both"/>
        <w:rPr>
          <w:rFonts w:ascii="Times New Roman" w:hAnsi="Times New Roman"/>
          <w:sz w:val="24"/>
          <w:szCs w:val="24"/>
          <w:lang w:val="uk-UA"/>
        </w:rPr>
      </w:pPr>
    </w:p>
    <w:p w14:paraId="548250CD">
      <w:pPr>
        <w:spacing w:after="0"/>
        <w:jc w:val="both"/>
        <w:rPr>
          <w:rFonts w:hint="default" w:ascii="Times New Roman" w:hAnsi="Times New Roman"/>
          <w:sz w:val="28"/>
          <w:szCs w:val="28"/>
          <w:lang w:val="uk-UA"/>
        </w:rPr>
      </w:pPr>
      <w:r>
        <w:rPr>
          <w:rFonts w:ascii="Times New Roman" w:hAnsi="Times New Roman"/>
          <w:sz w:val="28"/>
          <w:szCs w:val="28"/>
          <w:lang w:val="uk-UA"/>
        </w:rPr>
        <w:t>Начальник</w:t>
      </w:r>
      <w:r>
        <w:rPr>
          <w:rFonts w:hint="default" w:ascii="Times New Roman" w:hAnsi="Times New Roman"/>
          <w:sz w:val="28"/>
          <w:szCs w:val="28"/>
          <w:lang w:val="uk-UA"/>
        </w:rPr>
        <w:t xml:space="preserve"> Відд</w:t>
      </w:r>
      <w:bookmarkStart w:id="10" w:name="_GoBack"/>
      <w:bookmarkEnd w:id="10"/>
      <w:r>
        <w:rPr>
          <w:rFonts w:hint="default" w:ascii="Times New Roman" w:hAnsi="Times New Roman"/>
          <w:sz w:val="28"/>
          <w:szCs w:val="28"/>
          <w:lang w:val="uk-UA"/>
        </w:rPr>
        <w:t>ілу освіти</w:t>
      </w:r>
      <w:r>
        <w:rPr>
          <w:rFonts w:hint="default" w:ascii="Times New Roman" w:hAnsi="Times New Roman"/>
          <w:sz w:val="28"/>
          <w:szCs w:val="28"/>
          <w:lang w:val="uk-UA"/>
        </w:rPr>
        <w:tab/>
        <w:t/>
      </w:r>
      <w:r>
        <w:rPr>
          <w:rFonts w:hint="default" w:ascii="Times New Roman" w:hAnsi="Times New Roman"/>
          <w:sz w:val="28"/>
          <w:szCs w:val="28"/>
          <w:lang w:val="uk-UA"/>
        </w:rPr>
        <w:tab/>
        <w:t/>
      </w:r>
      <w:r>
        <w:rPr>
          <w:rFonts w:hint="default" w:ascii="Times New Roman" w:hAnsi="Times New Roman"/>
          <w:sz w:val="28"/>
          <w:szCs w:val="28"/>
          <w:lang w:val="uk-UA"/>
        </w:rPr>
        <w:tab/>
        <w:t/>
      </w:r>
      <w:r>
        <w:rPr>
          <w:rFonts w:hint="default" w:ascii="Times New Roman" w:hAnsi="Times New Roman"/>
          <w:sz w:val="28"/>
          <w:szCs w:val="28"/>
          <w:lang w:val="uk-UA"/>
        </w:rPr>
        <w:tab/>
        <w:t/>
      </w:r>
      <w:r>
        <w:rPr>
          <w:rFonts w:hint="default" w:ascii="Times New Roman" w:hAnsi="Times New Roman"/>
          <w:sz w:val="28"/>
          <w:szCs w:val="28"/>
          <w:lang w:val="uk-UA"/>
        </w:rPr>
        <w:tab/>
        <w:t/>
      </w:r>
      <w:r>
        <w:rPr>
          <w:rFonts w:hint="default" w:ascii="Times New Roman" w:hAnsi="Times New Roman"/>
          <w:sz w:val="28"/>
          <w:szCs w:val="28"/>
          <w:lang w:val="uk-UA"/>
        </w:rPr>
        <w:tab/>
        <w:t/>
      </w:r>
      <w:r>
        <w:rPr>
          <w:rFonts w:hint="default" w:ascii="Times New Roman" w:hAnsi="Times New Roman"/>
          <w:sz w:val="28"/>
          <w:szCs w:val="28"/>
          <w:lang w:val="uk-UA"/>
        </w:rPr>
        <w:tab/>
        <w:t/>
      </w:r>
      <w:r>
        <w:rPr>
          <w:rFonts w:hint="default" w:ascii="Times New Roman" w:hAnsi="Times New Roman"/>
          <w:sz w:val="28"/>
          <w:szCs w:val="28"/>
          <w:lang w:val="uk-UA"/>
        </w:rPr>
        <w:tab/>
        <w:t/>
      </w:r>
      <w:r>
        <w:rPr>
          <w:rFonts w:hint="default" w:ascii="Times New Roman" w:hAnsi="Times New Roman"/>
          <w:sz w:val="28"/>
          <w:szCs w:val="28"/>
          <w:lang w:val="uk-UA"/>
        </w:rPr>
        <w:tab/>
        <w:t/>
      </w:r>
      <w:r>
        <w:rPr>
          <w:rFonts w:hint="default" w:ascii="Times New Roman" w:hAnsi="Times New Roman"/>
          <w:sz w:val="28"/>
          <w:szCs w:val="28"/>
          <w:lang w:val="uk-UA"/>
        </w:rPr>
        <w:tab/>
        <w:t/>
      </w:r>
      <w:r>
        <w:rPr>
          <w:rFonts w:hint="default" w:ascii="Times New Roman" w:hAnsi="Times New Roman"/>
          <w:sz w:val="28"/>
          <w:szCs w:val="28"/>
          <w:lang w:val="uk-UA"/>
        </w:rPr>
        <w:tab/>
        <w:t/>
      </w:r>
      <w:r>
        <w:rPr>
          <w:rFonts w:hint="default" w:ascii="Times New Roman" w:hAnsi="Times New Roman"/>
          <w:sz w:val="28"/>
          <w:szCs w:val="28"/>
          <w:lang w:val="uk-UA"/>
        </w:rPr>
        <w:tab/>
        <w:t/>
      </w:r>
      <w:r>
        <w:rPr>
          <w:rFonts w:hint="default" w:ascii="Times New Roman" w:hAnsi="Times New Roman"/>
          <w:sz w:val="28"/>
          <w:szCs w:val="28"/>
          <w:lang w:val="uk-UA"/>
        </w:rPr>
        <w:tab/>
        <w:t>Ірина ЛУК’ЯНЕНКО</w:t>
      </w:r>
    </w:p>
    <w:p w14:paraId="3D397275">
      <w:pPr>
        <w:spacing w:after="0"/>
        <w:jc w:val="both"/>
        <w:rPr>
          <w:rFonts w:hint="default" w:ascii="Times New Roman" w:hAnsi="Times New Roman"/>
          <w:sz w:val="28"/>
          <w:szCs w:val="28"/>
          <w:lang w:val="uk-UA"/>
        </w:rPr>
      </w:pPr>
      <w:r>
        <w:rPr>
          <w:rFonts w:hint="default" w:ascii="Times New Roman" w:hAnsi="Times New Roman"/>
          <w:sz w:val="28"/>
          <w:szCs w:val="28"/>
          <w:lang w:val="uk-UA"/>
        </w:rPr>
        <w:t>Менської міської ради</w:t>
      </w:r>
    </w:p>
    <w:sectPr>
      <w:pgSz w:w="16838" w:h="11906" w:orient="landscape"/>
      <w:pgMar w:top="1417" w:right="850" w:bottom="850" w:left="850" w:header="708" w:footer="708" w:gutter="0"/>
      <w:cols w:space="708"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Aptos Display">
    <w:altName w:val="Courier New"/>
    <w:panose1 w:val="02070409020205020404"/>
    <w:charset w:val="00"/>
    <w:family w:val="auto"/>
    <w:pitch w:val="default"/>
    <w:sig w:usb0="00000000" w:usb1="00000000" w:usb2="00000000" w:usb3="00000000" w:csb0="00000000" w:csb1="00000000"/>
  </w:font>
  <w:font w:name="Tahoma">
    <w:panose1 w:val="020B0604030504040204"/>
    <w:charset w:val="00"/>
    <w:family w:val="auto"/>
    <w:pitch w:val="default"/>
    <w:sig w:usb0="E1002EFF" w:usb1="C000605B" w:usb2="00000029" w:usb3="00000000" w:csb0="200101FF" w:csb1="20280000"/>
  </w:font>
  <w:font w:name="Aptos">
    <w:altName w:val="Courier New"/>
    <w:panose1 w:val="020704090202050204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C9177">
    <w:pPr>
      <w:pStyle w:val="2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55AB2">
    <w:pPr>
      <w:pStyle w:val="25"/>
      <w:jc w:val="right"/>
      <w:rPr>
        <w:rFonts w:ascii="Times New Roman" w:hAnsi="Times New Roman" w:cs="Times New Roman"/>
        <w:sz w:val="24"/>
        <w:szCs w:val="24"/>
      </w:rPr>
    </w:pPr>
    <w:r>
      <w:fldChar w:fldCharType="begin"/>
    </w:r>
    <w:r>
      <w:instrText xml:space="preserve">PAGE \* MERGEFORMAT</w:instrText>
    </w:r>
    <w:r>
      <w:fldChar w:fldCharType="separate"/>
    </w:r>
    <w:r>
      <w:rPr>
        <w:rFonts w:ascii="Times New Roman" w:hAnsi="Times New Roman" w:eastAsia="Times New Roman" w:cs="Times New Roman"/>
        <w:sz w:val="24"/>
        <w:szCs w:val="24"/>
      </w:rPr>
      <w:t>1</w:t>
    </w:r>
    <w:r>
      <w:rPr>
        <w:rFonts w:ascii="Times New Roman" w:hAnsi="Times New Roman" w:eastAsia="Times New Roman" w:cs="Times New Roman"/>
        <w:sz w:val="24"/>
        <w:szCs w:val="24"/>
      </w:rPr>
      <w:fldChar w:fldCharType="end"/>
    </w:r>
    <w:r>
      <w:rPr>
        <w:rFonts w:ascii="Times New Roman" w:hAnsi="Times New Roman" w:eastAsia="Times New Roman" w:cs="Times New Roman"/>
        <w:sz w:val="24"/>
        <w:szCs w:val="24"/>
      </w:rPr>
      <w:t xml:space="preserve">                                             продовження додатка</w:t>
    </w:r>
  </w:p>
  <w:p w14:paraId="3EA56C70">
    <w:pPr>
      <w:pStyle w:val="25"/>
      <w:rPr>
        <w:rFonts w:ascii="Times New Roman" w:hAnsi="Times New Roman" w:cs="Times New Roman"/>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8CA0B">
    <w:pPr>
      <w:pStyle w:val="2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D344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hint="default" w:asciiTheme="minorHAnsi" w:hAnsiTheme="minorHAnsi" w:eastAsiaTheme="minorHAnsi" w:cstheme="minorBidi"/>
      <w:sz w:val="22"/>
      <w:szCs w:val="22"/>
      <w:lang w:val="ru-RU" w:eastAsia="en-US" w:bidi="ar-SA"/>
    </w:rPr>
  </w:style>
  <w:style w:type="paragraph" w:styleId="2">
    <w:name w:val="heading 1"/>
    <w:basedOn w:val="1"/>
    <w:next w:val="1"/>
    <w:link w:val="203"/>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250"/>
    <w:semiHidden/>
    <w:unhideWhenUsed/>
    <w:qFormat/>
    <w:uiPriority w:val="9"/>
    <w:pPr>
      <w:keepNext/>
      <w:keepLines/>
      <w:spacing w:before="40" w:after="0"/>
      <w:outlineLvl w:val="1"/>
    </w:pPr>
    <w:rPr>
      <w:rFonts w:ascii="Aptos Display" w:hAnsi="Aptos Display" w:eastAsia="Arial" w:cs="Times New Roman"/>
      <w:color w:val="0F4761"/>
      <w:sz w:val="32"/>
      <w:szCs w:val="32"/>
    </w:rPr>
  </w:style>
  <w:style w:type="paragraph" w:styleId="4">
    <w:name w:val="heading 3"/>
    <w:basedOn w:val="1"/>
    <w:next w:val="1"/>
    <w:link w:val="251"/>
    <w:semiHidden/>
    <w:unhideWhenUsed/>
    <w:qFormat/>
    <w:uiPriority w:val="9"/>
    <w:pPr>
      <w:keepNext/>
      <w:keepLines/>
      <w:spacing w:before="40" w:after="0"/>
      <w:outlineLvl w:val="2"/>
    </w:pPr>
    <w:rPr>
      <w:rFonts w:eastAsia="Arial" w:cs="Times New Roman"/>
      <w:color w:val="0F4761"/>
      <w:sz w:val="28"/>
      <w:szCs w:val="28"/>
    </w:rPr>
  </w:style>
  <w:style w:type="paragraph" w:styleId="5">
    <w:name w:val="heading 4"/>
    <w:basedOn w:val="1"/>
    <w:next w:val="1"/>
    <w:link w:val="252"/>
    <w:semiHidden/>
    <w:unhideWhenUsed/>
    <w:qFormat/>
    <w:uiPriority w:val="9"/>
    <w:pPr>
      <w:keepNext/>
      <w:keepLines/>
      <w:spacing w:before="40" w:after="0"/>
      <w:outlineLvl w:val="3"/>
    </w:pPr>
    <w:rPr>
      <w:rFonts w:eastAsia="Arial" w:cs="Times New Roman"/>
      <w:i/>
      <w:iCs/>
      <w:color w:val="0F4761"/>
    </w:rPr>
  </w:style>
  <w:style w:type="paragraph" w:styleId="6">
    <w:name w:val="heading 5"/>
    <w:basedOn w:val="1"/>
    <w:next w:val="1"/>
    <w:link w:val="253"/>
    <w:semiHidden/>
    <w:unhideWhenUsed/>
    <w:qFormat/>
    <w:uiPriority w:val="9"/>
    <w:pPr>
      <w:keepNext/>
      <w:keepLines/>
      <w:spacing w:before="40" w:after="0"/>
      <w:outlineLvl w:val="4"/>
    </w:pPr>
    <w:rPr>
      <w:rFonts w:eastAsia="Arial" w:cs="Times New Roman"/>
      <w:color w:val="0F4761"/>
    </w:rPr>
  </w:style>
  <w:style w:type="paragraph" w:styleId="7">
    <w:name w:val="heading 6"/>
    <w:basedOn w:val="1"/>
    <w:next w:val="1"/>
    <w:link w:val="254"/>
    <w:semiHidden/>
    <w:unhideWhenUsed/>
    <w:qFormat/>
    <w:uiPriority w:val="9"/>
    <w:pPr>
      <w:keepNext/>
      <w:keepLines/>
      <w:spacing w:before="40" w:after="0"/>
      <w:outlineLvl w:val="5"/>
    </w:pPr>
    <w:rPr>
      <w:rFonts w:eastAsia="Arial" w:cs="Times New Roman"/>
      <w:i/>
      <w:iCs/>
      <w:color w:val="595959"/>
    </w:rPr>
  </w:style>
  <w:style w:type="paragraph" w:styleId="8">
    <w:name w:val="heading 7"/>
    <w:basedOn w:val="1"/>
    <w:next w:val="1"/>
    <w:link w:val="255"/>
    <w:semiHidden/>
    <w:unhideWhenUsed/>
    <w:qFormat/>
    <w:uiPriority w:val="9"/>
    <w:pPr>
      <w:keepNext/>
      <w:keepLines/>
      <w:spacing w:before="40" w:after="0"/>
      <w:outlineLvl w:val="6"/>
    </w:pPr>
    <w:rPr>
      <w:rFonts w:eastAsia="Arial" w:cs="Times New Roman"/>
      <w:color w:val="595959"/>
    </w:rPr>
  </w:style>
  <w:style w:type="paragraph" w:styleId="9">
    <w:name w:val="heading 8"/>
    <w:basedOn w:val="1"/>
    <w:next w:val="1"/>
    <w:link w:val="256"/>
    <w:semiHidden/>
    <w:unhideWhenUsed/>
    <w:qFormat/>
    <w:uiPriority w:val="9"/>
    <w:pPr>
      <w:keepNext/>
      <w:keepLines/>
      <w:spacing w:before="40" w:after="0"/>
      <w:outlineLvl w:val="7"/>
    </w:pPr>
    <w:rPr>
      <w:rFonts w:eastAsia="Arial" w:cs="Times New Roman"/>
      <w:i/>
      <w:iCs/>
      <w:color w:val="272727"/>
    </w:rPr>
  </w:style>
  <w:style w:type="paragraph" w:styleId="10">
    <w:name w:val="heading 9"/>
    <w:basedOn w:val="1"/>
    <w:next w:val="1"/>
    <w:link w:val="257"/>
    <w:semiHidden/>
    <w:unhideWhenUsed/>
    <w:qFormat/>
    <w:uiPriority w:val="9"/>
    <w:pPr>
      <w:keepNext/>
      <w:keepLines/>
      <w:spacing w:before="40" w:after="0"/>
      <w:outlineLvl w:val="8"/>
    </w:pPr>
    <w:rPr>
      <w:rFonts w:eastAsia="Arial" w:cs="Times New Roman"/>
      <w:color w:val="272727"/>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paragraph" w:styleId="13">
    <w:name w:val="Balloon Text"/>
    <w:basedOn w:val="1"/>
    <w:link w:val="228"/>
    <w:semiHidden/>
    <w:unhideWhenUsed/>
    <w:qFormat/>
    <w:uiPriority w:val="99"/>
    <w:pPr>
      <w:spacing w:after="0" w:line="240" w:lineRule="auto"/>
    </w:pPr>
    <w:rPr>
      <w:rFonts w:ascii="Tahoma" w:hAnsi="Tahoma" w:cs="Tahoma"/>
      <w:sz w:val="16"/>
      <w:szCs w:val="16"/>
      <w:lang w:val="uk-UA"/>
      <w14:ligatures w14:val="standardContextual"/>
    </w:rPr>
  </w:style>
  <w:style w:type="paragraph" w:styleId="14">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character" w:styleId="15">
    <w:name w:val="annotation reference"/>
    <w:basedOn w:val="11"/>
    <w:semiHidden/>
    <w:unhideWhenUsed/>
    <w:qFormat/>
    <w:uiPriority w:val="99"/>
    <w:rPr>
      <w:sz w:val="16"/>
      <w:szCs w:val="16"/>
    </w:rPr>
  </w:style>
  <w:style w:type="paragraph" w:styleId="16">
    <w:name w:val="annotation text"/>
    <w:basedOn w:val="1"/>
    <w:link w:val="226"/>
    <w:unhideWhenUsed/>
    <w:qFormat/>
    <w:uiPriority w:val="99"/>
    <w:pPr>
      <w:spacing w:line="240" w:lineRule="auto"/>
    </w:pPr>
    <w:rPr>
      <w:sz w:val="20"/>
      <w:szCs w:val="20"/>
      <w:lang w:val="uk-UA"/>
      <w14:ligatures w14:val="standardContextual"/>
    </w:rPr>
  </w:style>
  <w:style w:type="paragraph" w:styleId="17">
    <w:name w:val="annotation subject"/>
    <w:basedOn w:val="16"/>
    <w:next w:val="16"/>
    <w:link w:val="227"/>
    <w:semiHidden/>
    <w:unhideWhenUsed/>
    <w:qFormat/>
    <w:uiPriority w:val="99"/>
    <w:rPr>
      <w:b/>
      <w:bCs/>
    </w:rPr>
  </w:style>
  <w:style w:type="character" w:styleId="18">
    <w:name w:val="Emphasis"/>
    <w:basedOn w:val="11"/>
    <w:qFormat/>
    <w:uiPriority w:val="20"/>
    <w:rPr>
      <w:i/>
      <w:iCs/>
    </w:rPr>
  </w:style>
  <w:style w:type="character" w:styleId="19">
    <w:name w:val="endnote reference"/>
    <w:basedOn w:val="11"/>
    <w:semiHidden/>
    <w:unhideWhenUsed/>
    <w:qFormat/>
    <w:uiPriority w:val="99"/>
    <w:rPr>
      <w:vertAlign w:val="superscript"/>
    </w:rPr>
  </w:style>
  <w:style w:type="paragraph" w:styleId="20">
    <w:name w:val="endnote text"/>
    <w:basedOn w:val="1"/>
    <w:link w:val="201"/>
    <w:semiHidden/>
    <w:unhideWhenUsed/>
    <w:qFormat/>
    <w:uiPriority w:val="99"/>
    <w:pPr>
      <w:spacing w:after="0" w:line="240" w:lineRule="auto"/>
    </w:pPr>
    <w:rPr>
      <w:sz w:val="20"/>
      <w:szCs w:val="20"/>
      <w:lang w:val="uk-UA"/>
      <w14:ligatures w14:val="standardContextual"/>
    </w:rPr>
  </w:style>
  <w:style w:type="character" w:styleId="21">
    <w:name w:val="FollowedHyperlink"/>
    <w:basedOn w:val="11"/>
    <w:semiHidden/>
    <w:unhideWhenUsed/>
    <w:qFormat/>
    <w:uiPriority w:val="99"/>
    <w:rPr>
      <w:color w:val="954F72" w:themeColor="followedHyperlink"/>
      <w:u w:val="single"/>
      <w14:textFill>
        <w14:solidFill>
          <w14:schemeClr w14:val="folHlink"/>
        </w14:solidFill>
      </w14:textFill>
    </w:rPr>
  </w:style>
  <w:style w:type="paragraph" w:styleId="22">
    <w:name w:val="footer"/>
    <w:basedOn w:val="1"/>
    <w:link w:val="198"/>
    <w:unhideWhenUsed/>
    <w:qFormat/>
    <w:uiPriority w:val="99"/>
    <w:pPr>
      <w:tabs>
        <w:tab w:val="center" w:pos="4844"/>
        <w:tab w:val="right" w:pos="9689"/>
      </w:tabs>
      <w:spacing w:after="0" w:line="240" w:lineRule="auto"/>
    </w:pPr>
    <w:rPr>
      <w:lang w:val="uk-UA"/>
      <w14:ligatures w14:val="standardContextual"/>
    </w:rPr>
  </w:style>
  <w:style w:type="character" w:styleId="23">
    <w:name w:val="footnote reference"/>
    <w:basedOn w:val="11"/>
    <w:semiHidden/>
    <w:unhideWhenUsed/>
    <w:qFormat/>
    <w:uiPriority w:val="99"/>
    <w:rPr>
      <w:vertAlign w:val="superscript"/>
    </w:rPr>
  </w:style>
  <w:style w:type="paragraph" w:styleId="24">
    <w:name w:val="footnote text"/>
    <w:basedOn w:val="1"/>
    <w:link w:val="200"/>
    <w:semiHidden/>
    <w:unhideWhenUsed/>
    <w:qFormat/>
    <w:uiPriority w:val="99"/>
    <w:pPr>
      <w:spacing w:after="0" w:line="240" w:lineRule="auto"/>
    </w:pPr>
    <w:rPr>
      <w:sz w:val="20"/>
      <w:szCs w:val="20"/>
      <w:lang w:val="uk-UA"/>
      <w14:ligatures w14:val="standardContextual"/>
    </w:rPr>
  </w:style>
  <w:style w:type="paragraph" w:styleId="25">
    <w:name w:val="header"/>
    <w:basedOn w:val="1"/>
    <w:link w:val="197"/>
    <w:unhideWhenUsed/>
    <w:qFormat/>
    <w:uiPriority w:val="99"/>
    <w:pPr>
      <w:tabs>
        <w:tab w:val="center" w:pos="4844"/>
        <w:tab w:val="right" w:pos="9689"/>
      </w:tabs>
      <w:spacing w:after="0" w:line="240" w:lineRule="auto"/>
    </w:pPr>
    <w:rPr>
      <w:lang w:val="uk-UA"/>
      <w14:ligatures w14:val="standardContextual"/>
    </w:rPr>
  </w:style>
  <w:style w:type="character" w:styleId="26">
    <w:name w:val="Hyperlink"/>
    <w:basedOn w:val="11"/>
    <w:unhideWhenUsed/>
    <w:qFormat/>
    <w:uiPriority w:val="99"/>
    <w:rPr>
      <w:color w:val="0563C1" w:themeColor="hyperlink"/>
      <w:u w:val="single"/>
      <w14:textFill>
        <w14:solidFill>
          <w14:schemeClr w14:val="hlink"/>
        </w14:solidFill>
      </w14:textFill>
    </w:rPr>
  </w:style>
  <w:style w:type="character" w:styleId="27">
    <w:name w:val="Strong"/>
    <w:basedOn w:val="11"/>
    <w:qFormat/>
    <w:uiPriority w:val="22"/>
    <w:rPr>
      <w:b/>
      <w:bCs/>
    </w:rPr>
  </w:style>
  <w:style w:type="paragraph" w:styleId="28">
    <w:name w:val="Subtitle"/>
    <w:basedOn w:val="1"/>
    <w:next w:val="1"/>
    <w:link w:val="259"/>
    <w:qFormat/>
    <w:uiPriority w:val="11"/>
    <w:rPr>
      <w:rFonts w:eastAsia="Arial" w:cs="Times New Roman"/>
      <w:color w:val="595959"/>
      <w:spacing w:val="15"/>
      <w:sz w:val="28"/>
      <w:szCs w:val="28"/>
    </w:rPr>
  </w:style>
  <w:style w:type="table" w:styleId="29">
    <w:name w:val="Table Grid"/>
    <w:basedOn w:val="12"/>
    <w:qFormat/>
    <w:uiPriority w:val="59"/>
    <w:pPr>
      <w:spacing w:after="0" w:line="240" w:lineRule="auto"/>
    </w:pPr>
    <w:rPr>
      <w:lang w:val="uk-UA"/>
      <w14:ligatures w14:val="standardContextu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paragraph" w:styleId="30">
    <w:name w:val="table of figures"/>
    <w:basedOn w:val="1"/>
    <w:next w:val="1"/>
    <w:unhideWhenUsed/>
    <w:qFormat/>
    <w:uiPriority w:val="99"/>
    <w:pPr>
      <w:spacing w:after="0"/>
    </w:pPr>
    <w:rPr>
      <w:lang w:val="uk-UA"/>
      <w14:ligatures w14:val="standardContextual"/>
    </w:rPr>
  </w:style>
  <w:style w:type="paragraph" w:styleId="31">
    <w:name w:val="Title"/>
    <w:basedOn w:val="1"/>
    <w:next w:val="1"/>
    <w:link w:val="258"/>
    <w:qFormat/>
    <w:uiPriority w:val="10"/>
    <w:pPr>
      <w:spacing w:after="0" w:line="240" w:lineRule="auto"/>
      <w:contextualSpacing/>
    </w:pPr>
    <w:rPr>
      <w:rFonts w:ascii="Aptos Display" w:hAnsi="Aptos Display" w:eastAsia="Arial" w:cs="Times New Roman"/>
      <w:spacing w:val="-10"/>
      <w:sz w:val="56"/>
      <w:szCs w:val="56"/>
    </w:rPr>
  </w:style>
  <w:style w:type="paragraph" w:styleId="32">
    <w:name w:val="toc 1"/>
    <w:basedOn w:val="1"/>
    <w:next w:val="1"/>
    <w:unhideWhenUsed/>
    <w:qFormat/>
    <w:uiPriority w:val="39"/>
    <w:pPr>
      <w:spacing w:after="100"/>
    </w:pPr>
    <w:rPr>
      <w:lang w:val="uk-UA"/>
      <w14:ligatures w14:val="standardContextual"/>
    </w:rPr>
  </w:style>
  <w:style w:type="paragraph" w:styleId="33">
    <w:name w:val="toc 2"/>
    <w:basedOn w:val="1"/>
    <w:next w:val="1"/>
    <w:unhideWhenUsed/>
    <w:qFormat/>
    <w:uiPriority w:val="39"/>
    <w:pPr>
      <w:spacing w:after="100"/>
      <w:ind w:left="220"/>
    </w:pPr>
    <w:rPr>
      <w:lang w:val="uk-UA"/>
      <w14:ligatures w14:val="standardContextual"/>
    </w:rPr>
  </w:style>
  <w:style w:type="paragraph" w:styleId="34">
    <w:name w:val="toc 3"/>
    <w:basedOn w:val="1"/>
    <w:next w:val="1"/>
    <w:unhideWhenUsed/>
    <w:qFormat/>
    <w:uiPriority w:val="39"/>
    <w:pPr>
      <w:spacing w:after="100"/>
      <w:ind w:left="440"/>
    </w:pPr>
    <w:rPr>
      <w:lang w:val="uk-UA"/>
      <w14:ligatures w14:val="standardContextual"/>
    </w:rPr>
  </w:style>
  <w:style w:type="paragraph" w:styleId="35">
    <w:name w:val="toc 4"/>
    <w:basedOn w:val="1"/>
    <w:next w:val="1"/>
    <w:unhideWhenUsed/>
    <w:qFormat/>
    <w:uiPriority w:val="39"/>
    <w:pPr>
      <w:spacing w:after="100"/>
      <w:ind w:left="660"/>
    </w:pPr>
    <w:rPr>
      <w:lang w:val="uk-UA"/>
      <w14:ligatures w14:val="standardContextual"/>
    </w:rPr>
  </w:style>
  <w:style w:type="paragraph" w:styleId="36">
    <w:name w:val="toc 5"/>
    <w:basedOn w:val="1"/>
    <w:next w:val="1"/>
    <w:unhideWhenUsed/>
    <w:qFormat/>
    <w:uiPriority w:val="39"/>
    <w:pPr>
      <w:spacing w:after="100"/>
      <w:ind w:left="880"/>
    </w:pPr>
    <w:rPr>
      <w:lang w:val="uk-UA"/>
      <w14:ligatures w14:val="standardContextual"/>
    </w:rPr>
  </w:style>
  <w:style w:type="paragraph" w:styleId="37">
    <w:name w:val="toc 6"/>
    <w:basedOn w:val="1"/>
    <w:next w:val="1"/>
    <w:unhideWhenUsed/>
    <w:qFormat/>
    <w:uiPriority w:val="39"/>
    <w:pPr>
      <w:spacing w:after="100"/>
      <w:ind w:left="1100"/>
    </w:pPr>
    <w:rPr>
      <w:lang w:val="uk-UA"/>
      <w14:ligatures w14:val="standardContextual"/>
    </w:rPr>
  </w:style>
  <w:style w:type="paragraph" w:styleId="38">
    <w:name w:val="toc 7"/>
    <w:basedOn w:val="1"/>
    <w:next w:val="1"/>
    <w:unhideWhenUsed/>
    <w:qFormat/>
    <w:uiPriority w:val="39"/>
    <w:pPr>
      <w:spacing w:after="100"/>
      <w:ind w:left="1320"/>
    </w:pPr>
    <w:rPr>
      <w:lang w:val="uk-UA"/>
      <w14:ligatures w14:val="standardContextual"/>
    </w:rPr>
  </w:style>
  <w:style w:type="paragraph" w:styleId="39">
    <w:name w:val="toc 8"/>
    <w:basedOn w:val="1"/>
    <w:next w:val="1"/>
    <w:unhideWhenUsed/>
    <w:qFormat/>
    <w:uiPriority w:val="39"/>
    <w:pPr>
      <w:spacing w:after="100"/>
      <w:ind w:left="1540"/>
    </w:pPr>
    <w:rPr>
      <w:lang w:val="uk-UA"/>
      <w14:ligatures w14:val="standardContextual"/>
    </w:rPr>
  </w:style>
  <w:style w:type="paragraph" w:styleId="40">
    <w:name w:val="toc 9"/>
    <w:basedOn w:val="1"/>
    <w:next w:val="1"/>
    <w:unhideWhenUsed/>
    <w:qFormat/>
    <w:uiPriority w:val="39"/>
    <w:pPr>
      <w:spacing w:after="100"/>
      <w:ind w:left="1760"/>
    </w:pPr>
    <w:rPr>
      <w:lang w:val="uk-UA"/>
      <w14:ligatures w14:val="standardContextual"/>
    </w:rPr>
  </w:style>
  <w:style w:type="character" w:customStyle="1" w:styleId="41">
    <w:name w:val="Header Char"/>
    <w:basedOn w:val="11"/>
    <w:qFormat/>
    <w:uiPriority w:val="99"/>
  </w:style>
  <w:style w:type="character" w:customStyle="1" w:styleId="42">
    <w:name w:val="Footer Char"/>
    <w:basedOn w:val="11"/>
    <w:uiPriority w:val="99"/>
  </w:style>
  <w:style w:type="character" w:customStyle="1" w:styleId="43">
    <w:name w:val="Footnote Text Char"/>
    <w:basedOn w:val="11"/>
    <w:semiHidden/>
    <w:uiPriority w:val="99"/>
    <w:rPr>
      <w:sz w:val="20"/>
      <w:szCs w:val="20"/>
    </w:rPr>
  </w:style>
  <w:style w:type="character" w:customStyle="1" w:styleId="44">
    <w:name w:val="Endnote Text Char"/>
    <w:basedOn w:val="11"/>
    <w:semiHidden/>
    <w:uiPriority w:val="99"/>
    <w:rPr>
      <w:sz w:val="20"/>
      <w:szCs w:val="20"/>
    </w:rPr>
  </w:style>
  <w:style w:type="character" w:customStyle="1" w:styleId="45">
    <w:name w:val="Unresolved Mention"/>
    <w:basedOn w:val="11"/>
    <w:semiHidden/>
    <w:unhideWhenUsed/>
    <w:qFormat/>
    <w:uiPriority w:val="99"/>
    <w:rPr>
      <w:color w:val="605E5C"/>
      <w:shd w:val="clear" w:color="auto" w:fill="E1DFDD"/>
    </w:rPr>
  </w:style>
  <w:style w:type="paragraph" w:customStyle="1" w:styleId="46">
    <w:name w:val="Заголовок 11"/>
    <w:basedOn w:val="1"/>
    <w:next w:val="1"/>
    <w:qFormat/>
    <w:uiPriority w:val="9"/>
    <w:pPr>
      <w:keepNext/>
      <w:keepLines/>
      <w:spacing w:before="360" w:after="80"/>
      <w:outlineLvl w:val="0"/>
    </w:pPr>
    <w:rPr>
      <w:rFonts w:ascii="Aptos Display" w:hAnsi="Aptos Display" w:eastAsia="Arial" w:cs="Times New Roman"/>
      <w:color w:val="0F4761"/>
      <w:sz w:val="40"/>
      <w:szCs w:val="40"/>
      <w:lang w:val="uk-UA"/>
      <w14:ligatures w14:val="standardContextual"/>
    </w:rPr>
  </w:style>
  <w:style w:type="paragraph" w:customStyle="1" w:styleId="47">
    <w:name w:val="Заголовок 21"/>
    <w:basedOn w:val="1"/>
    <w:next w:val="1"/>
    <w:semiHidden/>
    <w:unhideWhenUsed/>
    <w:qFormat/>
    <w:uiPriority w:val="9"/>
    <w:pPr>
      <w:keepNext/>
      <w:keepLines/>
      <w:spacing w:before="160" w:after="80"/>
      <w:outlineLvl w:val="1"/>
    </w:pPr>
    <w:rPr>
      <w:rFonts w:ascii="Aptos Display" w:hAnsi="Aptos Display" w:eastAsia="Arial" w:cs="Times New Roman"/>
      <w:color w:val="0F4761"/>
      <w:sz w:val="32"/>
      <w:szCs w:val="32"/>
      <w:lang w:val="uk-UA"/>
      <w14:ligatures w14:val="standardContextual"/>
    </w:rPr>
  </w:style>
  <w:style w:type="paragraph" w:customStyle="1" w:styleId="48">
    <w:name w:val="Заголовок 31"/>
    <w:basedOn w:val="1"/>
    <w:next w:val="1"/>
    <w:semiHidden/>
    <w:unhideWhenUsed/>
    <w:qFormat/>
    <w:uiPriority w:val="9"/>
    <w:pPr>
      <w:keepNext/>
      <w:keepLines/>
      <w:spacing w:before="160" w:after="80"/>
      <w:outlineLvl w:val="2"/>
    </w:pPr>
    <w:rPr>
      <w:rFonts w:eastAsia="Arial" w:cs="Times New Roman"/>
      <w:color w:val="0F4761"/>
      <w:sz w:val="28"/>
      <w:szCs w:val="28"/>
      <w:lang w:val="uk-UA"/>
      <w14:ligatures w14:val="standardContextual"/>
    </w:rPr>
  </w:style>
  <w:style w:type="paragraph" w:customStyle="1" w:styleId="49">
    <w:name w:val="Заголовок 41"/>
    <w:basedOn w:val="1"/>
    <w:next w:val="1"/>
    <w:semiHidden/>
    <w:unhideWhenUsed/>
    <w:qFormat/>
    <w:uiPriority w:val="9"/>
    <w:pPr>
      <w:keepNext/>
      <w:keepLines/>
      <w:spacing w:before="80" w:after="40"/>
      <w:outlineLvl w:val="3"/>
    </w:pPr>
    <w:rPr>
      <w:rFonts w:eastAsia="Arial" w:cs="Times New Roman"/>
      <w:i/>
      <w:iCs/>
      <w:color w:val="0F4761"/>
      <w:lang w:val="uk-UA"/>
      <w14:ligatures w14:val="standardContextual"/>
    </w:rPr>
  </w:style>
  <w:style w:type="paragraph" w:customStyle="1" w:styleId="50">
    <w:name w:val="Заголовок 51"/>
    <w:basedOn w:val="1"/>
    <w:next w:val="1"/>
    <w:semiHidden/>
    <w:unhideWhenUsed/>
    <w:qFormat/>
    <w:uiPriority w:val="9"/>
    <w:pPr>
      <w:keepNext/>
      <w:keepLines/>
      <w:spacing w:before="80" w:after="40"/>
      <w:outlineLvl w:val="4"/>
    </w:pPr>
    <w:rPr>
      <w:rFonts w:eastAsia="Arial" w:cs="Times New Roman"/>
      <w:color w:val="0F4761"/>
      <w:lang w:val="uk-UA"/>
      <w14:ligatures w14:val="standardContextual"/>
    </w:rPr>
  </w:style>
  <w:style w:type="paragraph" w:customStyle="1" w:styleId="51">
    <w:name w:val="Заголовок 61"/>
    <w:basedOn w:val="1"/>
    <w:next w:val="1"/>
    <w:semiHidden/>
    <w:unhideWhenUsed/>
    <w:qFormat/>
    <w:uiPriority w:val="9"/>
    <w:pPr>
      <w:keepNext/>
      <w:keepLines/>
      <w:spacing w:before="40" w:after="0"/>
      <w:outlineLvl w:val="5"/>
    </w:pPr>
    <w:rPr>
      <w:rFonts w:eastAsia="Arial" w:cs="Times New Roman"/>
      <w:i/>
      <w:iCs/>
      <w:color w:val="595959"/>
      <w:lang w:val="uk-UA"/>
      <w14:ligatures w14:val="standardContextual"/>
    </w:rPr>
  </w:style>
  <w:style w:type="paragraph" w:customStyle="1" w:styleId="52">
    <w:name w:val="Заголовок 71"/>
    <w:basedOn w:val="1"/>
    <w:next w:val="1"/>
    <w:semiHidden/>
    <w:unhideWhenUsed/>
    <w:qFormat/>
    <w:uiPriority w:val="9"/>
    <w:pPr>
      <w:keepNext/>
      <w:keepLines/>
      <w:spacing w:before="40" w:after="0"/>
      <w:outlineLvl w:val="6"/>
    </w:pPr>
    <w:rPr>
      <w:rFonts w:eastAsia="Arial" w:cs="Times New Roman"/>
      <w:color w:val="595959"/>
      <w:lang w:val="uk-UA"/>
      <w14:ligatures w14:val="standardContextual"/>
    </w:rPr>
  </w:style>
  <w:style w:type="paragraph" w:customStyle="1" w:styleId="53">
    <w:name w:val="Заголовок 81"/>
    <w:basedOn w:val="1"/>
    <w:next w:val="1"/>
    <w:semiHidden/>
    <w:unhideWhenUsed/>
    <w:qFormat/>
    <w:uiPriority w:val="9"/>
    <w:pPr>
      <w:keepNext/>
      <w:keepLines/>
      <w:spacing w:after="0"/>
      <w:outlineLvl w:val="7"/>
    </w:pPr>
    <w:rPr>
      <w:rFonts w:eastAsia="Arial" w:cs="Times New Roman"/>
      <w:i/>
      <w:iCs/>
      <w:color w:val="272727"/>
      <w:lang w:val="uk-UA"/>
      <w14:ligatures w14:val="standardContextual"/>
    </w:rPr>
  </w:style>
  <w:style w:type="paragraph" w:customStyle="1" w:styleId="54">
    <w:name w:val="Заголовок 91"/>
    <w:basedOn w:val="1"/>
    <w:next w:val="1"/>
    <w:semiHidden/>
    <w:unhideWhenUsed/>
    <w:qFormat/>
    <w:uiPriority w:val="9"/>
    <w:pPr>
      <w:keepNext/>
      <w:keepLines/>
      <w:spacing w:after="0"/>
      <w:outlineLvl w:val="8"/>
    </w:pPr>
    <w:rPr>
      <w:rFonts w:eastAsia="Arial" w:cs="Times New Roman"/>
      <w:color w:val="272727"/>
      <w:lang w:val="uk-UA"/>
      <w14:ligatures w14:val="standardContextual"/>
    </w:rPr>
  </w:style>
  <w:style w:type="table" w:customStyle="1" w:styleId="55">
    <w:name w:val="Table Grid Light"/>
    <w:basedOn w:val="12"/>
    <w:qFormat/>
    <w:uiPriority w:val="59"/>
    <w:pPr>
      <w:spacing w:after="0" w:line="240" w:lineRule="auto"/>
    </w:pPr>
    <w:rPr>
      <w:lang w:val="uk-UA"/>
      <w14:ligatures w14:val="standardContextual"/>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6">
    <w:name w:val="Звичайна таблиця 11"/>
    <w:basedOn w:val="12"/>
    <w:qFormat/>
    <w:uiPriority w:val="59"/>
    <w:pPr>
      <w:spacing w:after="0" w:line="240" w:lineRule="auto"/>
    </w:pPr>
    <w:rPr>
      <w:lang w:val="uk-UA"/>
      <w14:ligatures w14:val="standardContextual"/>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Pr>
    <w:tblStylePr w:type="firstRow">
      <w:rPr>
        <w:rFonts w:ascii="Arial" w:hAnsi="Arial"/>
        <w:b/>
        <w:color w:val="404040"/>
        <w:sz w:val="22"/>
      </w:rPr>
      <w:tbl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shd w:val="clear" w:color="F2F2F2" w:fill="F2F2F2"/>
      </w:tcPr>
    </w:tblStylePr>
    <w:tblStylePr w:type="band2Vert">
      <w:tblPr/>
    </w:tblStylePr>
    <w:tblStylePr w:type="band1Horz">
      <w:tblPr/>
      <w:tcPr>
        <w:shd w:val="clear" w:color="F2F2F2" w:fill="F2F2F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7">
    <w:name w:val="Звичайна таблиця 21"/>
    <w:basedOn w:val="12"/>
    <w:qFormat/>
    <w:uiPriority w:val="59"/>
    <w:pPr>
      <w:spacing w:after="0" w:line="240" w:lineRule="auto"/>
    </w:pPr>
    <w:rPr>
      <w:lang w:val="uk-UA"/>
      <w14:ligatures w14:val="standardContextual"/>
    </w:rPr>
    <w:tblPr>
      <w:tblBorders>
        <w:top w:val="single" w:color="000000" w:sz="4" w:space="0"/>
        <w:left w:val="none" w:color="000000" w:sz="4" w:space="0"/>
        <w:bottom w:val="single" w:color="000000" w:sz="4" w:space="0"/>
        <w:right w:val="none" w:color="000000" w:sz="4" w:space="0"/>
      </w:tblBorders>
    </w:tblPr>
    <w:tblStylePr w:type="firstRow">
      <w:rPr>
        <w:rFonts w:ascii="Arial" w:hAnsi="Arial"/>
        <w:b/>
        <w:color w:val="404040"/>
        <w:sz w:val="22"/>
      </w:rPr>
      <w:tblPr/>
      <w:tcPr>
        <w:tcBorders>
          <w:top w:val="single" w:color="000000" w:sz="4" w:space="0"/>
          <w:bottom w:val="single" w:color="000000" w:sz="4" w:space="0"/>
        </w:tcBorders>
      </w:tc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tcBorders>
          <w:left w:val="single" w:color="000000" w:sz="4" w:space="0"/>
          <w:right w:val="single" w:color="000000" w:sz="4" w:space="0"/>
        </w:tcBorders>
      </w:tcPr>
    </w:tblStylePr>
    <w:tblStylePr w:type="band2Vert">
      <w:tblPr/>
      <w:tcPr>
        <w:tcBorders>
          <w:left w:val="single" w:color="000000" w:sz="4" w:space="0"/>
          <w:right w:val="single" w:color="000000" w:sz="4" w:space="0"/>
        </w:tcBorders>
      </w:tcPr>
    </w:tblStylePr>
    <w:tblStylePr w:type="band1Horz">
      <w:tblPr/>
      <w:tcPr>
        <w:tcBorders>
          <w:top w:val="single" w:color="000000" w:sz="4" w:space="0"/>
          <w:bottom w:val="single" w:color="000000"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8">
    <w:name w:val="Звичайна таблиця 31"/>
    <w:basedOn w:val="12"/>
    <w:qFormat/>
    <w:uiPriority w:val="99"/>
    <w:pPr>
      <w:spacing w:after="0" w:line="240" w:lineRule="auto"/>
    </w:pPr>
    <w:rPr>
      <w:lang w:val="uk-UA"/>
      <w14:ligatures w14:val="standardContextual"/>
    </w:rPr>
    <w:tblPr/>
    <w:tblStylePr w:type="firstRow">
      <w:rPr>
        <w:b/>
        <w:caps/>
        <w:color w:val="404040"/>
      </w:rPr>
      <w:tblPr/>
      <w:tcPr>
        <w:tcBorders>
          <w:top w:val="nil"/>
          <w:left w:val="nil"/>
          <w:bottom w:val="single" w:color="404040" w:sz="4" w:space="0"/>
          <w:right w:val="nil"/>
        </w:tcBorders>
      </w:tcPr>
    </w:tblStylePr>
    <w:tblStylePr w:type="lastRow">
      <w:rPr>
        <w:b/>
        <w:caps/>
        <w:color w:val="404040"/>
      </w:rPr>
      <w:tblPr/>
    </w:tblStylePr>
    <w:tblStylePr w:type="firstCol">
      <w:rPr>
        <w:b/>
        <w:caps/>
        <w:color w:val="404040"/>
      </w:rPr>
      <w:tblPr/>
      <w:tcPr>
        <w:tcBorders>
          <w:top w:val="nil"/>
          <w:left w:val="nil"/>
          <w:bottom w:val="nil"/>
          <w:right w:val="single" w:color="404040" w:sz="4" w:space="0"/>
        </w:tcBorders>
      </w:tcPr>
    </w:tblStylePr>
    <w:tblStylePr w:type="lastCol">
      <w:rPr>
        <w:b/>
        <w:caps/>
        <w:color w:val="404040"/>
      </w:rPr>
      <w:tblPr/>
    </w:tblStylePr>
    <w:tblStylePr w:type="band1Vert">
      <w:rPr>
        <w:rFonts w:ascii="Arial" w:hAnsi="Arial"/>
        <w:color w:val="404040"/>
        <w:sz w:val="22"/>
      </w:rPr>
      <w:tblPr/>
      <w:tcPr>
        <w:shd w:val="clear" w:color="F2F2F2" w:fill="F2F2F2"/>
      </w:tcPr>
    </w:tblStylePr>
    <w:tblStylePr w:type="band2Vert">
      <w:tblPr/>
    </w:tblStylePr>
    <w:tblStylePr w:type="band1Horz">
      <w:rPr>
        <w:rFonts w:ascii="Arial" w:hAnsi="Arial"/>
        <w:color w:val="404040"/>
        <w:sz w:val="22"/>
      </w:rPr>
      <w:tblPr/>
      <w:tcPr>
        <w:shd w:val="clear" w:color="F2F2F2" w:fill="F2F2F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59">
    <w:name w:val="Звичайна таблиця 41"/>
    <w:basedOn w:val="12"/>
    <w:qFormat/>
    <w:uiPriority w:val="99"/>
    <w:pPr>
      <w:spacing w:after="0" w:line="240" w:lineRule="auto"/>
    </w:pPr>
    <w:rPr>
      <w:lang w:val="uk-UA"/>
      <w14:ligatures w14:val="standardContextual"/>
    </w:rPr>
    <w:tblPr/>
    <w:tblStylePr w:type="firstRow">
      <w:rPr>
        <w:b/>
        <w:color w:val="404040"/>
      </w:rPr>
      <w:tbl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2F2F2" w:fill="F2F2F2"/>
      </w:tcPr>
    </w:tblStylePr>
    <w:tblStylePr w:type="band2Vert">
      <w:tblPr/>
    </w:tblStylePr>
    <w:tblStylePr w:type="band1Horz">
      <w:rPr>
        <w:rFonts w:ascii="Arial" w:hAnsi="Arial"/>
        <w:color w:val="404040"/>
        <w:sz w:val="22"/>
      </w:rPr>
      <w:tblPr/>
      <w:tcPr>
        <w:shd w:val="clear" w:color="F2F2F2" w:fill="F2F2F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0">
    <w:name w:val="Звичайна таблиця 51"/>
    <w:basedOn w:val="12"/>
    <w:qFormat/>
    <w:uiPriority w:val="99"/>
    <w:pPr>
      <w:spacing w:after="0" w:line="240" w:lineRule="auto"/>
    </w:pPr>
    <w:rPr>
      <w:lang w:val="uk-UA"/>
      <w14:ligatures w14:val="standardContextual"/>
    </w:rPr>
    <w:tblPr/>
    <w:tblStylePr w:type="firstRow">
      <w:rPr>
        <w:i/>
        <w:color w:val="404040"/>
      </w:rPr>
      <w:tblPr/>
      <w:tcPr>
        <w:tcBorders>
          <w:left w:val="nil"/>
          <w:bottom w:val="single" w:color="404040" w:sz="4" w:space="0"/>
          <w:right w:val="nil"/>
        </w:tcBorders>
        <w:shd w:val="clear" w:color="FFFFFF" w:fill="auto"/>
      </w:tcPr>
    </w:tblStylePr>
    <w:tblStylePr w:type="lastRow">
      <w:rPr>
        <w:i/>
        <w:color w:val="404040"/>
      </w:rPr>
      <w:tblPr/>
      <w:tcPr>
        <w:tcBorders>
          <w:top w:val="single" w:color="404040" w:sz="4" w:space="0"/>
          <w:left w:val="nil"/>
          <w:right w:val="nil"/>
        </w:tcBorders>
        <w:shd w:val="clear" w:color="FFFFFF" w:fill="auto"/>
      </w:tcPr>
    </w:tblStylePr>
    <w:tblStylePr w:type="firstCol">
      <w:pPr>
        <w:jc w:val="right"/>
      </w:pPr>
      <w:rPr>
        <w:i/>
        <w:color w:val="404040"/>
      </w:rPr>
      <w:tblPr/>
      <w:tcPr>
        <w:tcBorders>
          <w:right w:val="single" w:color="404040" w:sz="4" w:space="0"/>
        </w:tcBorders>
        <w:shd w:val="clear" w:color="FFFFFF" w:fill="auto"/>
      </w:tcPr>
    </w:tblStylePr>
    <w:tblStylePr w:type="lastCol">
      <w:rPr>
        <w:i/>
        <w:color w:val="404040"/>
      </w:rPr>
      <w:tblPr/>
      <w:tcPr>
        <w:tcBorders>
          <w:left w:val="single" w:color="404040" w:sz="4" w:space="0"/>
        </w:tcBorders>
        <w:shd w:val="clear" w:color="FFFFFF" w:fill="auto"/>
      </w:tcPr>
    </w:tblStylePr>
    <w:tblStylePr w:type="band1Vert">
      <w:rPr>
        <w:rFonts w:ascii="Arial" w:hAnsi="Arial"/>
        <w:color w:val="404040"/>
        <w:sz w:val="22"/>
      </w:rPr>
      <w:tblPr/>
      <w:tcPr>
        <w:shd w:val="clear" w:color="F2F2F2" w:fill="F2F2F2"/>
      </w:tcPr>
    </w:tblStylePr>
    <w:tblStylePr w:type="band2Vert">
      <w:tblPr/>
    </w:tblStylePr>
    <w:tblStylePr w:type="band1Horz">
      <w:rPr>
        <w:rFonts w:ascii="Arial" w:hAnsi="Arial"/>
        <w:color w:val="404040"/>
        <w:sz w:val="22"/>
      </w:rPr>
      <w:tblPr/>
      <w:tcPr>
        <w:shd w:val="clear" w:color="F2F2F2" w:fill="F2F2F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1">
    <w:name w:val="Таблиця-сітка 1 (світла)1"/>
    <w:basedOn w:val="12"/>
    <w:qFormat/>
    <w:uiPriority w:val="99"/>
    <w:pPr>
      <w:spacing w:after="0" w:line="240" w:lineRule="auto"/>
    </w:pPr>
    <w:rPr>
      <w:lang w:val="uk-UA"/>
      <w14:ligatures w14:val="standardContextual"/>
    </w:rPr>
    <w:tblPr>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Pr>
    <w:tblStylePr w:type="firstRow">
      <w:rPr>
        <w:b/>
        <w:color w:val="404040"/>
      </w:rPr>
      <w:tblPr/>
      <w:tcPr>
        <w:tcBorders>
          <w:bottom w:val="single" w:color="6A6A6A"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989898" w:sz="4" w:space="0"/>
          <w:left w:val="single" w:color="989898" w:sz="4" w:space="0"/>
          <w:bottom w:val="single" w:color="989898" w:sz="4" w:space="0"/>
          <w:right w:val="single" w:color="9898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2">
    <w:name w:val="Grid Table 1 Light - Accent 1"/>
    <w:basedOn w:val="12"/>
    <w:qFormat/>
    <w:uiPriority w:val="99"/>
    <w:pPr>
      <w:spacing w:after="0" w:line="240" w:lineRule="auto"/>
    </w:pPr>
    <w:rPr>
      <w:lang w:val="uk-UA"/>
      <w14:ligatures w14:val="standardContextual"/>
    </w:rPr>
    <w:tblPr>
      <w:tblBorders>
        <w:top w:val="single" w:color="81C9EA" w:sz="4" w:space="0"/>
        <w:left w:val="single" w:color="81C9EA" w:sz="4" w:space="0"/>
        <w:bottom w:val="single" w:color="81C9EA" w:sz="4" w:space="0"/>
        <w:right w:val="single" w:color="81C9EA" w:sz="4" w:space="0"/>
        <w:insideH w:val="single" w:color="81C9EA" w:sz="4" w:space="0"/>
        <w:insideV w:val="single" w:color="81C9EA" w:sz="4" w:space="0"/>
      </w:tblBorders>
    </w:tblPr>
    <w:tblStylePr w:type="firstRow">
      <w:rPr>
        <w:b/>
        <w:color w:val="404040"/>
      </w:rPr>
      <w:tblPr/>
      <w:tcPr>
        <w:tcBorders>
          <w:bottom w:val="single" w:color="4AB2E1"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81C9EA" w:sz="4" w:space="0"/>
          <w:left w:val="single" w:color="81C9EA" w:sz="4" w:space="0"/>
          <w:bottom w:val="single" w:color="81C9EA" w:sz="4" w:space="0"/>
          <w:right w:val="single" w:color="81C9E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3">
    <w:name w:val="Grid Table 1 Light - Accent 2"/>
    <w:basedOn w:val="12"/>
    <w:qFormat/>
    <w:uiPriority w:val="99"/>
    <w:pPr>
      <w:spacing w:after="0" w:line="240" w:lineRule="auto"/>
    </w:pPr>
    <w:rPr>
      <w:lang w:val="uk-UA"/>
      <w14:ligatures w14:val="standardContextual"/>
    </w:rPr>
    <w:tblPr>
      <w:tblBorders>
        <w:top w:val="single" w:color="F6C5AB" w:sz="4" w:space="0"/>
        <w:left w:val="single" w:color="F6C5AB" w:sz="4" w:space="0"/>
        <w:bottom w:val="single" w:color="F6C5AB" w:sz="4" w:space="0"/>
        <w:right w:val="single" w:color="F6C5AB" w:sz="4" w:space="0"/>
        <w:insideH w:val="single" w:color="F6C5AB" w:sz="4" w:space="0"/>
        <w:insideV w:val="single" w:color="F6C5AB" w:sz="4" w:space="0"/>
      </w:tblBorders>
    </w:tblPr>
    <w:tblStylePr w:type="firstRow">
      <w:rPr>
        <w:b/>
        <w:color w:val="404040"/>
      </w:rPr>
      <w:tblPr/>
      <w:tcPr>
        <w:tcBorders>
          <w:bottom w:val="single" w:color="F2AB87"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F6C5AB" w:sz="4" w:space="0"/>
          <w:left w:val="single" w:color="F6C5AB" w:sz="4" w:space="0"/>
          <w:bottom w:val="single" w:color="F6C5AB" w:sz="4" w:space="0"/>
          <w:right w:val="single" w:color="F6C5AB"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4">
    <w:name w:val="Grid Table 1 Light - Accent 3"/>
    <w:basedOn w:val="12"/>
    <w:qFormat/>
    <w:uiPriority w:val="99"/>
    <w:pPr>
      <w:spacing w:after="0" w:line="240" w:lineRule="auto"/>
    </w:pPr>
    <w:rPr>
      <w:lang w:val="uk-UA"/>
      <w14:ligatures w14:val="standardContextual"/>
    </w:rPr>
    <w:tblPr>
      <w:tblBorders>
        <w:top w:val="single" w:color="83E28F" w:sz="4" w:space="0"/>
        <w:left w:val="single" w:color="83E28F" w:sz="4" w:space="0"/>
        <w:bottom w:val="single" w:color="83E28F" w:sz="4" w:space="0"/>
        <w:right w:val="single" w:color="83E28F" w:sz="4" w:space="0"/>
        <w:insideH w:val="single" w:color="83E28F" w:sz="4" w:space="0"/>
        <w:insideV w:val="single" w:color="83E28F" w:sz="4" w:space="0"/>
      </w:tblBorders>
    </w:tblPr>
    <w:tblStylePr w:type="firstRow">
      <w:rPr>
        <w:b/>
        <w:color w:val="404040"/>
      </w:rPr>
      <w:tblPr/>
      <w:tcPr>
        <w:tcBorders>
          <w:bottom w:val="single" w:color="4BD55E"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83E28F" w:sz="4" w:space="0"/>
          <w:left w:val="single" w:color="83E28F" w:sz="4" w:space="0"/>
          <w:bottom w:val="single" w:color="83E28F" w:sz="4" w:space="0"/>
          <w:right w:val="single" w:color="83E28F"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5">
    <w:name w:val="Grid Table 1 Light - Accent 4"/>
    <w:basedOn w:val="12"/>
    <w:qFormat/>
    <w:uiPriority w:val="99"/>
    <w:pPr>
      <w:spacing w:after="0" w:line="240" w:lineRule="auto"/>
    </w:pPr>
    <w:rPr>
      <w:lang w:val="uk-UA"/>
      <w14:ligatures w14:val="standardContextual"/>
    </w:rPr>
    <w:tblPr>
      <w:tblBorders>
        <w:top w:val="single" w:color="94DBF7" w:sz="4" w:space="0"/>
        <w:left w:val="single" w:color="94DBF7" w:sz="4" w:space="0"/>
        <w:bottom w:val="single" w:color="94DBF7" w:sz="4" w:space="0"/>
        <w:right w:val="single" w:color="94DBF7" w:sz="4" w:space="0"/>
        <w:insideH w:val="single" w:color="94DBF7" w:sz="4" w:space="0"/>
        <w:insideV w:val="single" w:color="94DBF7" w:sz="4" w:space="0"/>
      </w:tblBorders>
    </w:tblPr>
    <w:tblStylePr w:type="firstRow">
      <w:rPr>
        <w:b/>
        <w:color w:val="404040"/>
      </w:rPr>
      <w:tblPr/>
      <w:tcPr>
        <w:tcBorders>
          <w:bottom w:val="single" w:color="64CCF4"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94DBF7" w:sz="4" w:space="0"/>
          <w:left w:val="single" w:color="94DBF7" w:sz="4" w:space="0"/>
          <w:bottom w:val="single" w:color="94DBF7" w:sz="4" w:space="0"/>
          <w:right w:val="single" w:color="94DBF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6">
    <w:name w:val="Grid Table 1 Light - Accent 5"/>
    <w:basedOn w:val="12"/>
    <w:qFormat/>
    <w:uiPriority w:val="99"/>
    <w:pPr>
      <w:spacing w:after="0" w:line="240" w:lineRule="auto"/>
    </w:pPr>
    <w:rPr>
      <w:lang w:val="uk-UA"/>
      <w14:ligatures w14:val="standardContextual"/>
    </w:rPr>
    <w:tblPr>
      <w:tblBorders>
        <w:top w:val="single" w:color="E49DDC" w:sz="4" w:space="0"/>
        <w:left w:val="single" w:color="E49DDC" w:sz="4" w:space="0"/>
        <w:bottom w:val="single" w:color="E49DDC" w:sz="4" w:space="0"/>
        <w:right w:val="single" w:color="E49DDC" w:sz="4" w:space="0"/>
        <w:insideH w:val="single" w:color="E49DDC" w:sz="4" w:space="0"/>
        <w:insideV w:val="single" w:color="E49DDC" w:sz="4" w:space="0"/>
      </w:tblBorders>
    </w:tblPr>
    <w:tblStylePr w:type="firstRow">
      <w:rPr>
        <w:b/>
        <w:color w:val="404040"/>
      </w:rPr>
      <w:tblPr/>
      <w:tcPr>
        <w:tcBorders>
          <w:bottom w:val="single" w:color="D971CD"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E49DDC" w:sz="4" w:space="0"/>
          <w:left w:val="single" w:color="E49DDC" w:sz="4" w:space="0"/>
          <w:bottom w:val="single" w:color="E49DDC" w:sz="4" w:space="0"/>
          <w:right w:val="single" w:color="E49DDC"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7">
    <w:name w:val="Grid Table 1 Light - Accent 6"/>
    <w:basedOn w:val="12"/>
    <w:qFormat/>
    <w:uiPriority w:val="99"/>
    <w:pPr>
      <w:spacing w:after="0" w:line="240" w:lineRule="auto"/>
    </w:pPr>
    <w:rPr>
      <w:lang w:val="uk-UA"/>
      <w14:ligatures w14:val="standardContextual"/>
    </w:rPr>
    <w:tblPr>
      <w:tblBorders>
        <w:top w:val="single" w:color="B2E5A0" w:sz="4" w:space="0"/>
        <w:left w:val="single" w:color="B2E5A0" w:sz="4" w:space="0"/>
        <w:bottom w:val="single" w:color="B2E5A0" w:sz="4" w:space="0"/>
        <w:right w:val="single" w:color="B2E5A0" w:sz="4" w:space="0"/>
        <w:insideH w:val="single" w:color="B2E5A0" w:sz="4" w:space="0"/>
        <w:insideV w:val="single" w:color="B2E5A0" w:sz="4" w:space="0"/>
      </w:tblBorders>
    </w:tblPr>
    <w:tblStylePr w:type="firstRow">
      <w:rPr>
        <w:b/>
        <w:color w:val="404040"/>
      </w:rPr>
      <w:tblPr/>
      <w:tcPr>
        <w:tcBorders>
          <w:bottom w:val="single" w:color="90D976"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2E5A0" w:sz="4" w:space="0"/>
          <w:left w:val="single" w:color="B2E5A0" w:sz="4" w:space="0"/>
          <w:bottom w:val="single" w:color="B2E5A0" w:sz="4" w:space="0"/>
          <w:right w:val="single" w:color="B2E5A0"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8">
    <w:name w:val="Таблиця-сітка 21"/>
    <w:basedOn w:val="12"/>
    <w:qFormat/>
    <w:uiPriority w:val="99"/>
    <w:pPr>
      <w:spacing w:after="0" w:line="240" w:lineRule="auto"/>
    </w:pPr>
    <w:rPr>
      <w:lang w:val="uk-UA"/>
      <w14:ligatures w14:val="standardContextual"/>
    </w:rPr>
    <w:tblPr>
      <w:tblBorders>
        <w:bottom w:val="single" w:color="6A6A6A" w:sz="4" w:space="0"/>
        <w:insideH w:val="single" w:color="6A6A6A" w:sz="4" w:space="0"/>
        <w:insideV w:val="single" w:color="6A6A6A" w:sz="4" w:space="0"/>
      </w:tblBorders>
    </w:tblPr>
    <w:tblStylePr w:type="firstRow">
      <w:rPr>
        <w:b/>
        <w:color w:val="404040"/>
      </w:rPr>
      <w:tblPr/>
      <w:tcPr>
        <w:tcBorders>
          <w:top w:val="nil"/>
          <w:left w:val="nil"/>
          <w:bottom w:val="single" w:color="6A6A6A" w:sz="12" w:space="0"/>
          <w:right w:val="nil"/>
        </w:tcBorders>
        <w:shd w:val="clear" w:color="FFFFFF" w:fill="auto"/>
      </w:tcPr>
    </w:tblStylePr>
    <w:tblStylePr w:type="lastRow">
      <w:rPr>
        <w:b/>
        <w:color w:val="404040"/>
      </w:rPr>
      <w:tblPr/>
      <w:tcPr>
        <w:tcBorders>
          <w:top w:val="single" w:color="6A6A6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BCBCB" w:fill="CBCBCB"/>
      </w:tcPr>
    </w:tblStylePr>
    <w:tblStylePr w:type="band2Vert">
      <w:tblPr/>
    </w:tblStylePr>
    <w:tblStylePr w:type="band1Horz">
      <w:rPr>
        <w:rFonts w:ascii="Arial" w:hAnsi="Arial"/>
        <w:color w:val="404040"/>
        <w:sz w:val="22"/>
      </w:rPr>
      <w:tblPr/>
      <w:tcPr>
        <w:shd w:val="clear" w:color="CBCBCB" w:fill="CBCBCB"/>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69">
    <w:name w:val="Grid Table 2 - Accent 1"/>
    <w:basedOn w:val="12"/>
    <w:qFormat/>
    <w:uiPriority w:val="99"/>
    <w:pPr>
      <w:spacing w:after="0" w:line="240" w:lineRule="auto"/>
    </w:pPr>
    <w:rPr>
      <w:lang w:val="uk-UA"/>
      <w14:ligatures w14:val="standardContextual"/>
    </w:rPr>
    <w:tblPr>
      <w:tblBorders>
        <w:bottom w:val="single" w:color="19729B" w:sz="4" w:space="0"/>
        <w:insideH w:val="single" w:color="19729B" w:sz="4" w:space="0"/>
        <w:insideV w:val="single" w:color="19729B" w:sz="4" w:space="0"/>
      </w:tblBorders>
    </w:tblPr>
    <w:tblStylePr w:type="firstRow">
      <w:rPr>
        <w:b/>
        <w:color w:val="404040"/>
      </w:rPr>
      <w:tblPr/>
      <w:tcPr>
        <w:tcBorders>
          <w:top w:val="nil"/>
          <w:left w:val="nil"/>
          <w:bottom w:val="single" w:color="19729B" w:sz="12" w:space="0"/>
          <w:right w:val="nil"/>
        </w:tcBorders>
        <w:shd w:val="clear" w:color="FFFFFF" w:fill="auto"/>
      </w:tcPr>
    </w:tblStylePr>
    <w:tblStylePr w:type="lastRow">
      <w:rPr>
        <w:b/>
        <w:color w:val="404040"/>
      </w:rPr>
      <w:tblPr/>
      <w:tcPr>
        <w:tcBorders>
          <w:top w:val="single" w:color="19729B"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FE4F4" w:fill="BFE4F4"/>
      </w:tcPr>
    </w:tblStylePr>
    <w:tblStylePr w:type="band2Vert">
      <w:tblPr/>
    </w:tblStylePr>
    <w:tblStylePr w:type="band1Horz">
      <w:rPr>
        <w:rFonts w:ascii="Arial" w:hAnsi="Arial"/>
        <w:color w:val="404040"/>
        <w:sz w:val="22"/>
      </w:rPr>
      <w:tblPr/>
      <w:tcPr>
        <w:shd w:val="clear" w:color="BFE4F4" w:fill="BFE4F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0">
    <w:name w:val="Grid Table 2 - Accent 2"/>
    <w:basedOn w:val="12"/>
    <w:qFormat/>
    <w:uiPriority w:val="99"/>
    <w:pPr>
      <w:spacing w:after="0" w:line="240" w:lineRule="auto"/>
    </w:pPr>
    <w:rPr>
      <w:lang w:val="uk-UA"/>
      <w14:ligatures w14:val="standardContextual"/>
    </w:rPr>
    <w:tblPr>
      <w:tblBorders>
        <w:bottom w:val="single" w:color="F2AA85" w:sz="4" w:space="0"/>
        <w:insideH w:val="single" w:color="F2AA85" w:sz="4" w:space="0"/>
        <w:insideV w:val="single" w:color="F2AA85" w:sz="4" w:space="0"/>
      </w:tblBorders>
    </w:tblPr>
    <w:tblStylePr w:type="firstRow">
      <w:rPr>
        <w:b/>
        <w:color w:val="404040"/>
      </w:rPr>
      <w:tblPr/>
      <w:tcPr>
        <w:tcBorders>
          <w:top w:val="nil"/>
          <w:left w:val="nil"/>
          <w:bottom w:val="single" w:color="F2AA85" w:sz="12" w:space="0"/>
          <w:right w:val="nil"/>
        </w:tcBorders>
        <w:shd w:val="clear" w:color="FFFFFF" w:fill="auto"/>
      </w:tcPr>
    </w:tblStylePr>
    <w:tblStylePr w:type="lastRow">
      <w:rPr>
        <w:b/>
        <w:color w:val="404040"/>
      </w:rPr>
      <w:tblPr/>
      <w:tcPr>
        <w:tcBorders>
          <w:top w:val="single" w:color="F2AA8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AE2D6" w:fill="FAE2D6"/>
      </w:tcPr>
    </w:tblStylePr>
    <w:tblStylePr w:type="band2Vert">
      <w:tblPr/>
    </w:tblStylePr>
    <w:tblStylePr w:type="band1Horz">
      <w:rPr>
        <w:rFonts w:ascii="Arial" w:hAnsi="Arial"/>
        <w:color w:val="404040"/>
        <w:sz w:val="22"/>
      </w:rPr>
      <w:tblPr/>
      <w:tcPr>
        <w:shd w:val="clear" w:color="FAE2D6" w:fill="FAE2D6"/>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1">
    <w:name w:val="Grid Table 2 - Accent 3"/>
    <w:basedOn w:val="12"/>
    <w:qFormat/>
    <w:uiPriority w:val="99"/>
    <w:pPr>
      <w:spacing w:after="0" w:line="240" w:lineRule="auto"/>
    </w:pPr>
    <w:rPr>
      <w:lang w:val="uk-UA"/>
      <w14:ligatures w14:val="standardContextual"/>
    </w:rPr>
    <w:tblPr>
      <w:tblBorders>
        <w:bottom w:val="single" w:color="196C24" w:sz="4" w:space="0"/>
        <w:insideH w:val="single" w:color="196C24" w:sz="4" w:space="0"/>
        <w:insideV w:val="single" w:color="196C24" w:sz="4" w:space="0"/>
      </w:tblBorders>
    </w:tblPr>
    <w:tblStylePr w:type="firstRow">
      <w:rPr>
        <w:b/>
        <w:color w:val="404040"/>
      </w:rPr>
      <w:tblPr/>
      <w:tcPr>
        <w:tcBorders>
          <w:top w:val="nil"/>
          <w:left w:val="nil"/>
          <w:bottom w:val="single" w:color="196C24" w:sz="12" w:space="0"/>
          <w:right w:val="nil"/>
        </w:tcBorders>
        <w:shd w:val="clear" w:color="FFFFFF" w:fill="auto"/>
      </w:tcPr>
    </w:tblStylePr>
    <w:tblStylePr w:type="lastRow">
      <w:rPr>
        <w:b/>
        <w:color w:val="404040"/>
      </w:rPr>
      <w:tblPr/>
      <w:tcPr>
        <w:tcBorders>
          <w:top w:val="single" w:color="196C24"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0F0C6" w:fill="C0F0C6"/>
      </w:tcPr>
    </w:tblStylePr>
    <w:tblStylePr w:type="band2Vert">
      <w:tblPr/>
    </w:tblStylePr>
    <w:tblStylePr w:type="band1Horz">
      <w:rPr>
        <w:rFonts w:ascii="Arial" w:hAnsi="Arial"/>
        <w:color w:val="404040"/>
        <w:sz w:val="22"/>
      </w:rPr>
      <w:tblPr/>
      <w:tcPr>
        <w:shd w:val="clear" w:color="C0F0C6" w:fill="C0F0C6"/>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2">
    <w:name w:val="Grid Table 2 - Accent 4"/>
    <w:basedOn w:val="12"/>
    <w:qFormat/>
    <w:uiPriority w:val="99"/>
    <w:pPr>
      <w:spacing w:after="0" w:line="240" w:lineRule="auto"/>
    </w:pPr>
    <w:rPr>
      <w:lang w:val="uk-UA"/>
      <w14:ligatures w14:val="standardContextual"/>
    </w:rPr>
    <w:tblPr>
      <w:tblBorders>
        <w:bottom w:val="single" w:color="5FCAF3" w:sz="4" w:space="0"/>
        <w:insideH w:val="single" w:color="5FCAF3" w:sz="4" w:space="0"/>
        <w:insideV w:val="single" w:color="5FCAF3" w:sz="4" w:space="0"/>
      </w:tblBorders>
    </w:tblPr>
    <w:tblStylePr w:type="firstRow">
      <w:rPr>
        <w:b/>
        <w:color w:val="404040"/>
      </w:rPr>
      <w:tblPr/>
      <w:tcPr>
        <w:tcBorders>
          <w:top w:val="nil"/>
          <w:left w:val="nil"/>
          <w:bottom w:val="single" w:color="5FCAF3" w:sz="12" w:space="0"/>
          <w:right w:val="nil"/>
        </w:tcBorders>
        <w:shd w:val="clear" w:color="FFFFFF" w:fill="auto"/>
      </w:tcPr>
    </w:tblStylePr>
    <w:tblStylePr w:type="lastRow">
      <w:rPr>
        <w:b/>
        <w:color w:val="404040"/>
      </w:rPr>
      <w:tblPr/>
      <w:tcPr>
        <w:tcBorders>
          <w:top w:val="single" w:color="5FCAF3"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9EDFB" w:fill="C9EDFB"/>
      </w:tcPr>
    </w:tblStylePr>
    <w:tblStylePr w:type="band2Vert">
      <w:tblPr/>
    </w:tblStylePr>
    <w:tblStylePr w:type="band1Horz">
      <w:rPr>
        <w:rFonts w:ascii="Arial" w:hAnsi="Arial"/>
        <w:color w:val="404040"/>
        <w:sz w:val="22"/>
      </w:rPr>
      <w:tblPr/>
      <w:tcPr>
        <w:shd w:val="clear" w:color="C9EDFB" w:fill="C9EDFB"/>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3">
    <w:name w:val="Grid Table 2 - Accent 5"/>
    <w:basedOn w:val="12"/>
    <w:qFormat/>
    <w:uiPriority w:val="99"/>
    <w:pPr>
      <w:spacing w:after="0" w:line="240" w:lineRule="auto"/>
    </w:pPr>
    <w:rPr>
      <w:lang w:val="uk-UA"/>
      <w14:ligatures w14:val="standardContextual"/>
    </w:rPr>
    <w:tblPr>
      <w:tblBorders>
        <w:bottom w:val="single" w:color="A02B93" w:sz="4" w:space="0"/>
        <w:insideH w:val="single" w:color="A02B93" w:sz="4" w:space="0"/>
        <w:insideV w:val="single" w:color="A02B93" w:sz="4" w:space="0"/>
      </w:tblBorders>
    </w:tblPr>
    <w:tblStylePr w:type="firstRow">
      <w:rPr>
        <w:b/>
        <w:color w:val="404040"/>
      </w:rPr>
      <w:tblPr/>
      <w:tcPr>
        <w:tcBorders>
          <w:top w:val="nil"/>
          <w:left w:val="nil"/>
          <w:bottom w:val="single" w:color="A02B93" w:sz="12" w:space="0"/>
          <w:right w:val="nil"/>
        </w:tcBorders>
        <w:shd w:val="clear" w:color="FFFFFF" w:fill="auto"/>
      </w:tcPr>
    </w:tblStylePr>
    <w:tblStylePr w:type="lastRow">
      <w:rPr>
        <w:b/>
        <w:color w:val="404040"/>
      </w:rPr>
      <w:tblPr/>
      <w:tcPr>
        <w:tcBorders>
          <w:top w:val="single" w:color="A02B93"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1CDED" w:fill="F1CDED"/>
      </w:tcPr>
    </w:tblStylePr>
    <w:tblStylePr w:type="band2Vert">
      <w:tblPr/>
    </w:tblStylePr>
    <w:tblStylePr w:type="band1Horz">
      <w:rPr>
        <w:rFonts w:ascii="Arial" w:hAnsi="Arial"/>
        <w:color w:val="404040"/>
        <w:sz w:val="22"/>
      </w:rPr>
      <w:tblPr/>
      <w:tcPr>
        <w:shd w:val="clear" w:color="F1CDED" w:fill="F1CDE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4">
    <w:name w:val="Grid Table 2 - Accent 6"/>
    <w:basedOn w:val="12"/>
    <w:qFormat/>
    <w:uiPriority w:val="99"/>
    <w:pPr>
      <w:spacing w:after="0" w:line="240" w:lineRule="auto"/>
    </w:pPr>
    <w:rPr>
      <w:lang w:val="uk-UA"/>
      <w14:ligatures w14:val="standardContextual"/>
    </w:rPr>
    <w:tblPr>
      <w:tblBorders>
        <w:bottom w:val="single" w:color="4EA72E" w:sz="4" w:space="0"/>
        <w:insideH w:val="single" w:color="4EA72E" w:sz="4" w:space="0"/>
        <w:insideV w:val="single" w:color="4EA72E" w:sz="4" w:space="0"/>
      </w:tblBorders>
    </w:tblPr>
    <w:tblStylePr w:type="firstRow">
      <w:rPr>
        <w:b/>
        <w:color w:val="404040"/>
      </w:rPr>
      <w:tblPr/>
      <w:tcPr>
        <w:tcBorders>
          <w:top w:val="nil"/>
          <w:left w:val="nil"/>
          <w:bottom w:val="single" w:color="4EA72E" w:sz="12" w:space="0"/>
          <w:right w:val="nil"/>
        </w:tcBorders>
        <w:shd w:val="clear" w:color="FFFFFF" w:fill="auto"/>
      </w:tcPr>
    </w:tblStylePr>
    <w:tblStylePr w:type="lastRow">
      <w:rPr>
        <w:b/>
        <w:color w:val="404040"/>
      </w:rPr>
      <w:tblPr/>
      <w:tcPr>
        <w:tcBorders>
          <w:top w:val="single" w:color="4EA72E"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8F2CF" w:fill="D8F2CF"/>
      </w:tcPr>
    </w:tblStylePr>
    <w:tblStylePr w:type="band2Vert">
      <w:tblPr/>
    </w:tblStylePr>
    <w:tblStylePr w:type="band1Horz">
      <w:rPr>
        <w:rFonts w:ascii="Arial" w:hAnsi="Arial"/>
        <w:color w:val="404040"/>
        <w:sz w:val="22"/>
      </w:rPr>
      <w:tblPr/>
      <w:tcPr>
        <w:shd w:val="clear" w:color="D8F2CF" w:fill="D8F2CF"/>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5">
    <w:name w:val="Таблиця-сітка 31"/>
    <w:basedOn w:val="12"/>
    <w:qFormat/>
    <w:uiPriority w:val="99"/>
    <w:pPr>
      <w:spacing w:after="0" w:line="240" w:lineRule="auto"/>
    </w:pPr>
    <w:rPr>
      <w:lang w:val="uk-UA"/>
      <w14:ligatures w14:val="standardContextual"/>
    </w:rPr>
    <w:tblPr>
      <w:tblBorders>
        <w:bottom w:val="single" w:color="6A6A6A" w:sz="4" w:space="0"/>
        <w:insideH w:val="single" w:color="6A6A6A" w:sz="4" w:space="0"/>
        <w:insideV w:val="single" w:color="6A6A6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fill="CBCBCB"/>
      </w:tcPr>
    </w:tblStylePr>
    <w:tblStylePr w:type="band2Vert">
      <w:tblPr/>
    </w:tblStylePr>
    <w:tblStylePr w:type="band1Horz">
      <w:rPr>
        <w:rFonts w:ascii="Arial" w:hAnsi="Arial"/>
        <w:color w:val="404040"/>
        <w:sz w:val="22"/>
      </w:rPr>
      <w:tblPr/>
      <w:tcPr>
        <w:shd w:val="clear" w:color="CBCBCB" w:fill="CBCBCB"/>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6">
    <w:name w:val="Grid Table 3 - Accent 1"/>
    <w:basedOn w:val="12"/>
    <w:qFormat/>
    <w:uiPriority w:val="99"/>
    <w:pPr>
      <w:spacing w:after="0" w:line="240" w:lineRule="auto"/>
    </w:pPr>
    <w:rPr>
      <w:lang w:val="uk-UA"/>
      <w14:ligatures w14:val="standardContextual"/>
    </w:rPr>
    <w:tblPr>
      <w:tblBorders>
        <w:bottom w:val="single" w:color="19729B" w:sz="4" w:space="0"/>
        <w:insideH w:val="single" w:color="19729B" w:sz="4" w:space="0"/>
        <w:insideV w:val="single" w:color="19729B"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BFE4F4" w:fill="BFE4F4"/>
      </w:tcPr>
    </w:tblStylePr>
    <w:tblStylePr w:type="band2Vert">
      <w:tblPr/>
    </w:tblStylePr>
    <w:tblStylePr w:type="band1Horz">
      <w:rPr>
        <w:rFonts w:ascii="Arial" w:hAnsi="Arial"/>
        <w:color w:val="404040"/>
        <w:sz w:val="22"/>
      </w:rPr>
      <w:tblPr/>
      <w:tcPr>
        <w:shd w:val="clear" w:color="BFE4F4" w:fill="BFE4F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7">
    <w:name w:val="Grid Table 3 - Accent 2"/>
    <w:basedOn w:val="12"/>
    <w:qFormat/>
    <w:uiPriority w:val="99"/>
    <w:pPr>
      <w:spacing w:after="0" w:line="240" w:lineRule="auto"/>
    </w:pPr>
    <w:rPr>
      <w:lang w:val="uk-UA"/>
      <w14:ligatures w14:val="standardContextual"/>
    </w:rPr>
    <w:tblPr>
      <w:tblBorders>
        <w:bottom w:val="single" w:color="F2AA85" w:sz="4" w:space="0"/>
        <w:insideH w:val="single" w:color="F2AA85" w:sz="4" w:space="0"/>
        <w:insideV w:val="single" w:color="F2AA8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AE2D6" w:fill="FAE2D6"/>
      </w:tcPr>
    </w:tblStylePr>
    <w:tblStylePr w:type="band2Vert">
      <w:tblPr/>
    </w:tblStylePr>
    <w:tblStylePr w:type="band1Horz">
      <w:rPr>
        <w:rFonts w:ascii="Arial" w:hAnsi="Arial"/>
        <w:color w:val="404040"/>
        <w:sz w:val="22"/>
      </w:rPr>
      <w:tblPr/>
      <w:tcPr>
        <w:shd w:val="clear" w:color="FAE2D6" w:fill="FAE2D6"/>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8">
    <w:name w:val="Grid Table 3 - Accent 3"/>
    <w:basedOn w:val="12"/>
    <w:qFormat/>
    <w:uiPriority w:val="99"/>
    <w:pPr>
      <w:spacing w:after="0" w:line="240" w:lineRule="auto"/>
    </w:pPr>
    <w:rPr>
      <w:lang w:val="uk-UA"/>
      <w14:ligatures w14:val="standardContextual"/>
    </w:rPr>
    <w:tblPr>
      <w:tblBorders>
        <w:bottom w:val="single" w:color="196C24" w:sz="4" w:space="0"/>
        <w:insideH w:val="single" w:color="196C24" w:sz="4" w:space="0"/>
        <w:insideV w:val="single" w:color="196C24"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0F0C6" w:fill="C0F0C6"/>
      </w:tcPr>
    </w:tblStylePr>
    <w:tblStylePr w:type="band2Vert">
      <w:tblPr/>
    </w:tblStylePr>
    <w:tblStylePr w:type="band1Horz">
      <w:rPr>
        <w:rFonts w:ascii="Arial" w:hAnsi="Arial"/>
        <w:color w:val="404040"/>
        <w:sz w:val="22"/>
      </w:rPr>
      <w:tblPr/>
      <w:tcPr>
        <w:shd w:val="clear" w:color="C0F0C6" w:fill="C0F0C6"/>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79">
    <w:name w:val="Grid Table 3 - Accent 4"/>
    <w:basedOn w:val="12"/>
    <w:qFormat/>
    <w:uiPriority w:val="99"/>
    <w:pPr>
      <w:spacing w:after="0" w:line="240" w:lineRule="auto"/>
    </w:pPr>
    <w:rPr>
      <w:lang w:val="uk-UA"/>
      <w14:ligatures w14:val="standardContextual"/>
    </w:rPr>
    <w:tblPr>
      <w:tblBorders>
        <w:bottom w:val="single" w:color="5FCAF3" w:sz="4" w:space="0"/>
        <w:insideH w:val="single" w:color="5FCAF3" w:sz="4" w:space="0"/>
        <w:insideV w:val="single" w:color="5FCAF3"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9EDFB" w:fill="C9EDFB"/>
      </w:tcPr>
    </w:tblStylePr>
    <w:tblStylePr w:type="band2Vert">
      <w:tblPr/>
    </w:tblStylePr>
    <w:tblStylePr w:type="band1Horz">
      <w:rPr>
        <w:rFonts w:ascii="Arial" w:hAnsi="Arial"/>
        <w:color w:val="404040"/>
        <w:sz w:val="22"/>
      </w:rPr>
      <w:tblPr/>
      <w:tcPr>
        <w:shd w:val="clear" w:color="C9EDFB" w:fill="C9EDFB"/>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0">
    <w:name w:val="Grid Table 3 - Accent 5"/>
    <w:basedOn w:val="12"/>
    <w:qFormat/>
    <w:uiPriority w:val="99"/>
    <w:pPr>
      <w:spacing w:after="0" w:line="240" w:lineRule="auto"/>
    </w:pPr>
    <w:rPr>
      <w:lang w:val="uk-UA"/>
      <w14:ligatures w14:val="standardContextual"/>
    </w:rPr>
    <w:tblPr>
      <w:tblBorders>
        <w:bottom w:val="single" w:color="A02B93" w:sz="4" w:space="0"/>
        <w:insideH w:val="single" w:color="A02B93" w:sz="4" w:space="0"/>
        <w:insideV w:val="single" w:color="A02B93"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1CDED" w:fill="F1CDED"/>
      </w:tcPr>
    </w:tblStylePr>
    <w:tblStylePr w:type="band2Vert">
      <w:tblPr/>
    </w:tblStylePr>
    <w:tblStylePr w:type="band1Horz">
      <w:rPr>
        <w:rFonts w:ascii="Arial" w:hAnsi="Arial"/>
        <w:color w:val="404040"/>
        <w:sz w:val="22"/>
      </w:rPr>
      <w:tblPr/>
      <w:tcPr>
        <w:shd w:val="clear" w:color="F1CDED" w:fill="F1CDE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1">
    <w:name w:val="Grid Table 3 - Accent 6"/>
    <w:basedOn w:val="12"/>
    <w:qFormat/>
    <w:uiPriority w:val="99"/>
    <w:pPr>
      <w:spacing w:after="0" w:line="240" w:lineRule="auto"/>
    </w:pPr>
    <w:rPr>
      <w:lang w:val="uk-UA"/>
      <w14:ligatures w14:val="standardContextual"/>
    </w:rPr>
    <w:tblPr>
      <w:tblBorders>
        <w:bottom w:val="single" w:color="4EA72E" w:sz="4" w:space="0"/>
        <w:insideH w:val="single" w:color="4EA72E" w:sz="4" w:space="0"/>
        <w:insideV w:val="single" w:color="4EA72E"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F2CF" w:fill="D8F2CF"/>
      </w:tcPr>
    </w:tblStylePr>
    <w:tblStylePr w:type="band2Vert">
      <w:tblPr/>
    </w:tblStylePr>
    <w:tblStylePr w:type="band1Horz">
      <w:rPr>
        <w:rFonts w:ascii="Arial" w:hAnsi="Arial"/>
        <w:color w:val="404040"/>
        <w:sz w:val="22"/>
      </w:rPr>
      <w:tblPr/>
      <w:tcPr>
        <w:shd w:val="clear" w:color="D8F2CF" w:fill="D8F2CF"/>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2">
    <w:name w:val="Таблиця-сітка 41"/>
    <w:basedOn w:val="12"/>
    <w:qFormat/>
    <w:uiPriority w:val="59"/>
    <w:pPr>
      <w:spacing w:after="0" w:line="240" w:lineRule="auto"/>
    </w:pPr>
    <w:rPr>
      <w:lang w:val="uk-UA"/>
      <w14:ligatures w14:val="standardContextual"/>
    </w:rPr>
    <w:tblPr>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Pr>
    <w:tblStylePr w:type="firstRow">
      <w:rPr>
        <w:rFonts w:ascii="Arial" w:hAnsi="Arial"/>
        <w:b/>
        <w:color w:val="FFFFFF"/>
        <w:sz w:val="22"/>
      </w:rPr>
      <w:tblPr/>
      <w:tcPr>
        <w:tcBorders>
          <w:top w:val="single" w:color="000000" w:sz="4" w:space="0"/>
          <w:left w:val="single" w:color="000000" w:sz="4" w:space="0"/>
          <w:bottom w:val="single" w:color="000000" w:sz="4" w:space="0"/>
          <w:right w:val="single" w:color="000000" w:sz="4" w:space="0"/>
        </w:tcBorders>
        <w:shd w:val="clear" w:color="000000" w:fill="000000"/>
      </w:tcPr>
    </w:tblStylePr>
    <w:tblStylePr w:type="lastRow">
      <w:rPr>
        <w:b/>
        <w:color w:val="404040"/>
      </w:rPr>
      <w:tblPr/>
      <w:tcPr>
        <w:tcBorders>
          <w:top w:val="single" w:color="000000"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BCBCB" w:fill="CBCBCB"/>
      </w:tcPr>
    </w:tblStylePr>
    <w:tblStylePr w:type="band2Vert">
      <w:tblPr/>
    </w:tblStylePr>
    <w:tblStylePr w:type="band1Horz">
      <w:rPr>
        <w:rFonts w:ascii="Arial" w:hAnsi="Arial"/>
        <w:color w:val="404040"/>
        <w:sz w:val="22"/>
      </w:rPr>
      <w:tblPr/>
      <w:tcPr>
        <w:shd w:val="clear" w:color="CBCBCB" w:fill="CBCBCB"/>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3">
    <w:name w:val="Grid Table 4 - Accent 1"/>
    <w:basedOn w:val="12"/>
    <w:qFormat/>
    <w:uiPriority w:val="59"/>
    <w:pPr>
      <w:spacing w:after="0" w:line="240" w:lineRule="auto"/>
    </w:pPr>
    <w:rPr>
      <w:lang w:val="uk-UA"/>
      <w14:ligatures w14:val="standardContextual"/>
    </w:rPr>
    <w:tblPr>
      <w:tblBorders>
        <w:top w:val="single" w:color="50B4E2" w:sz="4" w:space="0"/>
        <w:left w:val="single" w:color="50B4E2" w:sz="4" w:space="0"/>
        <w:bottom w:val="single" w:color="50B4E2" w:sz="4" w:space="0"/>
        <w:right w:val="single" w:color="50B4E2" w:sz="4" w:space="0"/>
        <w:insideH w:val="single" w:color="50B4E2" w:sz="4" w:space="0"/>
        <w:insideV w:val="single" w:color="50B4E2" w:sz="4" w:space="0"/>
      </w:tblBorders>
    </w:tblPr>
    <w:tblStylePr w:type="firstRow">
      <w:rPr>
        <w:rFonts w:ascii="Arial" w:hAnsi="Arial"/>
        <w:b/>
        <w:color w:val="FFFFFF"/>
        <w:sz w:val="22"/>
      </w:rPr>
      <w:tblPr/>
      <w:tcPr>
        <w:tcBorders>
          <w:top w:val="single" w:color="19729B" w:sz="4" w:space="0"/>
          <w:left w:val="single" w:color="19729B" w:sz="4" w:space="0"/>
          <w:bottom w:val="single" w:color="19729B" w:sz="4" w:space="0"/>
          <w:right w:val="single" w:color="19729B" w:sz="4" w:space="0"/>
        </w:tcBorders>
        <w:shd w:val="clear" w:color="19729B" w:fill="19729B"/>
      </w:tcPr>
    </w:tblStylePr>
    <w:tblStylePr w:type="lastRow">
      <w:rPr>
        <w:b/>
        <w:color w:val="404040"/>
      </w:rPr>
      <w:tblPr/>
      <w:tcPr>
        <w:tcBorders>
          <w:top w:val="single" w:color="19729B"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2E5F5" w:fill="C2E5F5"/>
      </w:tcPr>
    </w:tblStylePr>
    <w:tblStylePr w:type="band2Vert">
      <w:tblPr/>
    </w:tblStylePr>
    <w:tblStylePr w:type="band1Horz">
      <w:rPr>
        <w:rFonts w:ascii="Arial" w:hAnsi="Arial"/>
        <w:color w:val="404040"/>
        <w:sz w:val="22"/>
      </w:rPr>
      <w:tblPr/>
      <w:tcPr>
        <w:shd w:val="clear" w:color="C2E5F5" w:fill="C2E5F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4">
    <w:name w:val="Grid Table 4 - Accent 2"/>
    <w:basedOn w:val="12"/>
    <w:qFormat/>
    <w:uiPriority w:val="59"/>
    <w:pPr>
      <w:spacing w:after="0" w:line="240" w:lineRule="auto"/>
    </w:pPr>
    <w:rPr>
      <w:lang w:val="uk-UA"/>
      <w14:ligatures w14:val="standardContextual"/>
    </w:rPr>
    <w:tblPr>
      <w:tblBorders>
        <w:top w:val="single" w:color="F2AE8B" w:sz="4" w:space="0"/>
        <w:left w:val="single" w:color="F2AE8B" w:sz="4" w:space="0"/>
        <w:bottom w:val="single" w:color="F2AE8B" w:sz="4" w:space="0"/>
        <w:right w:val="single" w:color="F2AE8B" w:sz="4" w:space="0"/>
        <w:insideH w:val="single" w:color="F2AE8B" w:sz="4" w:space="0"/>
        <w:insideV w:val="single" w:color="F2AE8B" w:sz="4" w:space="0"/>
      </w:tblBorders>
    </w:tblPr>
    <w:tblStylePr w:type="firstRow">
      <w:rPr>
        <w:rFonts w:ascii="Arial" w:hAnsi="Arial"/>
        <w:b/>
        <w:color w:val="FFFFFF"/>
        <w:sz w:val="22"/>
      </w:rPr>
      <w:tblPr/>
      <w:tcPr>
        <w:tcBorders>
          <w:top w:val="single" w:color="F2AA85" w:sz="4" w:space="0"/>
          <w:left w:val="single" w:color="F2AA85" w:sz="4" w:space="0"/>
          <w:bottom w:val="single" w:color="F2AA85" w:sz="4" w:space="0"/>
          <w:right w:val="single" w:color="F2AA85" w:sz="4" w:space="0"/>
        </w:tcBorders>
        <w:shd w:val="clear" w:color="F2AA85" w:fill="F2AA85"/>
      </w:tcPr>
    </w:tblStylePr>
    <w:tblStylePr w:type="lastRow">
      <w:rPr>
        <w:b/>
        <w:color w:val="404040"/>
      </w:rPr>
      <w:tblPr/>
      <w:tcPr>
        <w:tcBorders>
          <w:top w:val="single" w:color="F2AA85"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AE2D6" w:fill="FAE2D6"/>
      </w:tcPr>
    </w:tblStylePr>
    <w:tblStylePr w:type="band2Vert">
      <w:tblPr/>
    </w:tblStylePr>
    <w:tblStylePr w:type="band1Horz">
      <w:rPr>
        <w:rFonts w:ascii="Arial" w:hAnsi="Arial"/>
        <w:color w:val="404040"/>
        <w:sz w:val="22"/>
      </w:rPr>
      <w:tblPr/>
      <w:tcPr>
        <w:shd w:val="clear" w:color="FAE2D6" w:fill="FAE2D6"/>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5">
    <w:name w:val="Grid Table 4 - Accent 3"/>
    <w:basedOn w:val="12"/>
    <w:qFormat/>
    <w:uiPriority w:val="59"/>
    <w:pPr>
      <w:spacing w:after="0" w:line="240" w:lineRule="auto"/>
    </w:pPr>
    <w:rPr>
      <w:lang w:val="uk-UA"/>
      <w14:ligatures w14:val="standardContextual"/>
    </w:rPr>
    <w:tblPr>
      <w:tblBorders>
        <w:top w:val="single" w:color="51D663" w:sz="4" w:space="0"/>
        <w:left w:val="single" w:color="51D663" w:sz="4" w:space="0"/>
        <w:bottom w:val="single" w:color="51D663" w:sz="4" w:space="0"/>
        <w:right w:val="single" w:color="51D663" w:sz="4" w:space="0"/>
        <w:insideH w:val="single" w:color="51D663" w:sz="4" w:space="0"/>
        <w:insideV w:val="single" w:color="51D663" w:sz="4" w:space="0"/>
      </w:tblBorders>
    </w:tblPr>
    <w:tblStylePr w:type="firstRow">
      <w:rPr>
        <w:rFonts w:ascii="Arial" w:hAnsi="Arial"/>
        <w:b/>
        <w:color w:val="FFFFFF"/>
        <w:sz w:val="22"/>
      </w:rPr>
      <w:tblPr/>
      <w:tcPr>
        <w:tcBorders>
          <w:top w:val="single" w:color="196C24" w:sz="4" w:space="0"/>
          <w:left w:val="single" w:color="196C24" w:sz="4" w:space="0"/>
          <w:bottom w:val="single" w:color="196C24" w:sz="4" w:space="0"/>
          <w:right w:val="single" w:color="196C24" w:sz="4" w:space="0"/>
        </w:tcBorders>
        <w:shd w:val="clear" w:color="196C24" w:fill="196C24"/>
      </w:tcPr>
    </w:tblStylePr>
    <w:tblStylePr w:type="lastRow">
      <w:rPr>
        <w:b/>
        <w:color w:val="404040"/>
      </w:rPr>
      <w:tblPr/>
      <w:tcPr>
        <w:tcBorders>
          <w:top w:val="single" w:color="196C24"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0F0C6" w:fill="C0F0C6"/>
      </w:tcPr>
    </w:tblStylePr>
    <w:tblStylePr w:type="band2Vert">
      <w:tblPr/>
    </w:tblStylePr>
    <w:tblStylePr w:type="band1Horz">
      <w:rPr>
        <w:rFonts w:ascii="Arial" w:hAnsi="Arial"/>
        <w:color w:val="404040"/>
        <w:sz w:val="22"/>
      </w:rPr>
      <w:tblPr/>
      <w:tcPr>
        <w:shd w:val="clear" w:color="C0F0C6" w:fill="C0F0C6"/>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6">
    <w:name w:val="Grid Table 4 - Accent 4"/>
    <w:basedOn w:val="12"/>
    <w:qFormat/>
    <w:uiPriority w:val="59"/>
    <w:pPr>
      <w:spacing w:after="0" w:line="240" w:lineRule="auto"/>
    </w:pPr>
    <w:rPr>
      <w:lang w:val="uk-UA"/>
      <w14:ligatures w14:val="standardContextual"/>
    </w:rPr>
    <w:tblPr>
      <w:tblBorders>
        <w:top w:val="single" w:color="6ACDF4" w:sz="4" w:space="0"/>
        <w:left w:val="single" w:color="6ACDF4" w:sz="4" w:space="0"/>
        <w:bottom w:val="single" w:color="6ACDF4" w:sz="4" w:space="0"/>
        <w:right w:val="single" w:color="6ACDF4" w:sz="4" w:space="0"/>
        <w:insideH w:val="single" w:color="6ACDF4" w:sz="4" w:space="0"/>
        <w:insideV w:val="single" w:color="6ACDF4" w:sz="4" w:space="0"/>
      </w:tblBorders>
    </w:tblPr>
    <w:tblStylePr w:type="firstRow">
      <w:rPr>
        <w:rFonts w:ascii="Arial" w:hAnsi="Arial"/>
        <w:b/>
        <w:color w:val="FFFFFF"/>
        <w:sz w:val="22"/>
      </w:rPr>
      <w:tblPr/>
      <w:tcPr>
        <w:tcBorders>
          <w:top w:val="single" w:color="5FCAF3" w:sz="4" w:space="0"/>
          <w:left w:val="single" w:color="5FCAF3" w:sz="4" w:space="0"/>
          <w:bottom w:val="single" w:color="5FCAF3" w:sz="4" w:space="0"/>
          <w:right w:val="single" w:color="5FCAF3" w:sz="4" w:space="0"/>
        </w:tcBorders>
        <w:shd w:val="clear" w:color="5FCAF3" w:fill="5FCAF3"/>
      </w:tcPr>
    </w:tblStylePr>
    <w:tblStylePr w:type="lastRow">
      <w:rPr>
        <w:b/>
        <w:color w:val="404040"/>
      </w:rPr>
      <w:tblPr/>
      <w:tcPr>
        <w:tcBorders>
          <w:top w:val="single" w:color="5FCAF3"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9EDFB" w:fill="C9EDFB"/>
      </w:tcPr>
    </w:tblStylePr>
    <w:tblStylePr w:type="band2Vert">
      <w:tblPr/>
    </w:tblStylePr>
    <w:tblStylePr w:type="band1Horz">
      <w:rPr>
        <w:rFonts w:ascii="Arial" w:hAnsi="Arial"/>
        <w:color w:val="404040"/>
        <w:sz w:val="22"/>
      </w:rPr>
      <w:tblPr/>
      <w:tcPr>
        <w:shd w:val="clear" w:color="C9EDFB" w:fill="C9EDFB"/>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7">
    <w:name w:val="Grid Table 4 - Accent 5"/>
    <w:basedOn w:val="12"/>
    <w:qFormat/>
    <w:uiPriority w:val="59"/>
    <w:pPr>
      <w:spacing w:after="0" w:line="240" w:lineRule="auto"/>
    </w:pPr>
    <w:rPr>
      <w:lang w:val="uk-UA"/>
      <w14:ligatures w14:val="standardContextual"/>
    </w:rPr>
    <w:tblPr>
      <w:tblBorders>
        <w:top w:val="single" w:color="DA76CE" w:sz="4" w:space="0"/>
        <w:left w:val="single" w:color="DA76CE" w:sz="4" w:space="0"/>
        <w:bottom w:val="single" w:color="DA76CE" w:sz="4" w:space="0"/>
        <w:right w:val="single" w:color="DA76CE" w:sz="4" w:space="0"/>
        <w:insideH w:val="single" w:color="DA76CE" w:sz="4" w:space="0"/>
        <w:insideV w:val="single" w:color="DA76CE" w:sz="4" w:space="0"/>
      </w:tblBorders>
    </w:tblPr>
    <w:tblStylePr w:type="firstRow">
      <w:rPr>
        <w:rFonts w:ascii="Arial" w:hAnsi="Arial"/>
        <w:b/>
        <w:color w:val="FFFFFF"/>
        <w:sz w:val="22"/>
      </w:rPr>
      <w:tblPr/>
      <w:tcPr>
        <w:tcBorders>
          <w:top w:val="single" w:color="A02B93" w:sz="4" w:space="0"/>
          <w:left w:val="single" w:color="A02B93" w:sz="4" w:space="0"/>
          <w:bottom w:val="single" w:color="A02B93" w:sz="4" w:space="0"/>
          <w:right w:val="single" w:color="A02B93" w:sz="4" w:space="0"/>
        </w:tcBorders>
        <w:shd w:val="clear" w:color="A02B93" w:fill="A02B93"/>
      </w:tcPr>
    </w:tblStylePr>
    <w:tblStylePr w:type="lastRow">
      <w:rPr>
        <w:b/>
        <w:color w:val="404040"/>
      </w:rPr>
      <w:tblPr/>
      <w:tcPr>
        <w:tcBorders>
          <w:top w:val="single" w:color="A02B93"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1CDED" w:fill="F1CDED"/>
      </w:tcPr>
    </w:tblStylePr>
    <w:tblStylePr w:type="band2Vert">
      <w:tblPr/>
    </w:tblStylePr>
    <w:tblStylePr w:type="band1Horz">
      <w:rPr>
        <w:rFonts w:ascii="Arial" w:hAnsi="Arial"/>
        <w:color w:val="404040"/>
        <w:sz w:val="22"/>
      </w:rPr>
      <w:tblPr/>
      <w:tcPr>
        <w:shd w:val="clear" w:color="F1CDED" w:fill="F1CDE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8">
    <w:name w:val="Grid Table 4 - Accent 6"/>
    <w:basedOn w:val="12"/>
    <w:qFormat/>
    <w:uiPriority w:val="59"/>
    <w:pPr>
      <w:spacing w:after="0" w:line="240" w:lineRule="auto"/>
    </w:pPr>
    <w:rPr>
      <w:lang w:val="uk-UA"/>
      <w14:ligatures w14:val="standardContextual"/>
    </w:rPr>
    <w:tblPr>
      <w:tblBorders>
        <w:top w:val="single" w:color="94DA7B" w:sz="4" w:space="0"/>
        <w:left w:val="single" w:color="94DA7B" w:sz="4" w:space="0"/>
        <w:bottom w:val="single" w:color="94DA7B" w:sz="4" w:space="0"/>
        <w:right w:val="single" w:color="94DA7B" w:sz="4" w:space="0"/>
        <w:insideH w:val="single" w:color="94DA7B" w:sz="4" w:space="0"/>
        <w:insideV w:val="single" w:color="94DA7B" w:sz="4" w:space="0"/>
      </w:tblBorders>
    </w:tblPr>
    <w:tblStylePr w:type="firstRow">
      <w:rPr>
        <w:rFonts w:ascii="Arial" w:hAnsi="Arial"/>
        <w:b/>
        <w:color w:val="FFFFFF"/>
        <w:sz w:val="22"/>
      </w:rPr>
      <w:tblPr/>
      <w:tcPr>
        <w:tcBorders>
          <w:top w:val="single" w:color="4EA72E" w:sz="4" w:space="0"/>
          <w:left w:val="single" w:color="4EA72E" w:sz="4" w:space="0"/>
          <w:bottom w:val="single" w:color="4EA72E" w:sz="4" w:space="0"/>
          <w:right w:val="single" w:color="4EA72E" w:sz="4" w:space="0"/>
        </w:tcBorders>
        <w:shd w:val="clear" w:color="4EA72E" w:fill="4EA72E"/>
      </w:tcPr>
    </w:tblStylePr>
    <w:tblStylePr w:type="lastRow">
      <w:rPr>
        <w:b/>
        <w:color w:val="404040"/>
      </w:rPr>
      <w:tblPr/>
      <w:tcPr>
        <w:tcBorders>
          <w:top w:val="single" w:color="4EA72E"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8F2CF" w:fill="D8F2CF"/>
      </w:tcPr>
    </w:tblStylePr>
    <w:tblStylePr w:type="band2Vert">
      <w:tblPr/>
    </w:tblStylePr>
    <w:tblStylePr w:type="band1Horz">
      <w:rPr>
        <w:rFonts w:ascii="Arial" w:hAnsi="Arial"/>
        <w:color w:val="404040"/>
        <w:sz w:val="22"/>
      </w:rPr>
      <w:tblPr/>
      <w:tcPr>
        <w:shd w:val="clear" w:color="D8F2CF" w:fill="D8F2CF"/>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89">
    <w:name w:val="Таблиця-сітка 5 (темна)1"/>
    <w:basedOn w:val="12"/>
    <w:qFormat/>
    <w:uiPriority w:val="99"/>
    <w:pPr>
      <w:spacing w:after="0" w:line="240" w:lineRule="auto"/>
    </w:pPr>
    <w:rPr>
      <w:lang w:val="uk-UA"/>
      <w14:ligatures w14:val="standardContextual"/>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color="FFFFFF" w:sz="4" w:space="0"/>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2Vert">
      <w:tblPr/>
    </w:tblStylePr>
    <w:tblStylePr w:type="band1Horz">
      <w:tblPr/>
      <w:tcPr>
        <w:shd w:val="clear" w:color="8A8A8A" w:fill="8A8A8A"/>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0">
    <w:name w:val="Grid Table 5 Dark- Accent 1"/>
    <w:basedOn w:val="12"/>
    <w:qFormat/>
    <w:uiPriority w:val="99"/>
    <w:pPr>
      <w:spacing w:after="0" w:line="240" w:lineRule="auto"/>
    </w:pPr>
    <w:rPr>
      <w:lang w:val="uk-UA"/>
      <w14:ligatures w14:val="standardContextual"/>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156082" w:fill="156082"/>
      </w:tcPr>
    </w:tblStylePr>
    <w:tblStylePr w:type="lastRow">
      <w:rPr>
        <w:rFonts w:ascii="Arial" w:hAnsi="Arial"/>
        <w:b/>
        <w:color w:val="FFFFFF"/>
        <w:sz w:val="22"/>
      </w:rPr>
      <w:tblPr/>
      <w:tcPr>
        <w:tcBorders>
          <w:top w:val="single" w:color="FFFFFF" w:sz="4" w:space="0"/>
        </w:tcBorders>
        <w:shd w:val="clear" w:color="156082" w:fill="156082"/>
      </w:tcPr>
    </w:tblStylePr>
    <w:tblStylePr w:type="firstCol">
      <w:rPr>
        <w:rFonts w:ascii="Arial" w:hAnsi="Arial"/>
        <w:b/>
        <w:color w:val="FFFFFF"/>
        <w:sz w:val="22"/>
      </w:rPr>
      <w:tblPr/>
      <w:tcPr>
        <w:shd w:val="clear" w:color="156082" w:fill="156082"/>
      </w:tcPr>
    </w:tblStylePr>
    <w:tblStylePr w:type="lastCol">
      <w:rPr>
        <w:rFonts w:ascii="Arial" w:hAnsi="Arial"/>
        <w:b/>
        <w:color w:val="FFFFFF"/>
        <w:sz w:val="22"/>
      </w:rPr>
      <w:tblPr/>
      <w:tcPr>
        <w:shd w:val="clear" w:color="156082" w:fill="156082"/>
      </w:tcPr>
    </w:tblStylePr>
    <w:tblStylePr w:type="band1Vert">
      <w:tblPr/>
      <w:tcPr>
        <w:shd w:val="clear" w:color="70C2E8" w:fill="70C2E8"/>
      </w:tcPr>
    </w:tblStylePr>
    <w:tblStylePr w:type="band2Vert">
      <w:tblPr/>
    </w:tblStylePr>
    <w:tblStylePr w:type="band1Horz">
      <w:tblPr/>
      <w:tcPr>
        <w:shd w:val="clear" w:color="70C2E8" w:fill="70C2E8"/>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1">
    <w:name w:val="Grid Table 5 Dark - Accent 2"/>
    <w:basedOn w:val="12"/>
    <w:qFormat/>
    <w:uiPriority w:val="99"/>
    <w:pPr>
      <w:spacing w:after="0" w:line="240" w:lineRule="auto"/>
    </w:pPr>
    <w:rPr>
      <w:lang w:val="uk-UA"/>
      <w14:ligatures w14:val="standardContextual"/>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E97132" w:fill="E97132"/>
      </w:tcPr>
    </w:tblStylePr>
    <w:tblStylePr w:type="lastRow">
      <w:rPr>
        <w:rFonts w:ascii="Arial" w:hAnsi="Arial"/>
        <w:b/>
        <w:color w:val="FFFFFF"/>
        <w:sz w:val="22"/>
      </w:rPr>
      <w:tblPr/>
      <w:tcPr>
        <w:tcBorders>
          <w:top w:val="single" w:color="FFFFFF" w:sz="4" w:space="0"/>
        </w:tcBorders>
        <w:shd w:val="clear" w:color="E97132" w:fill="E97132"/>
      </w:tcPr>
    </w:tblStylePr>
    <w:tblStylePr w:type="firstCol">
      <w:rPr>
        <w:rFonts w:ascii="Arial" w:hAnsi="Arial"/>
        <w:b/>
        <w:color w:val="FFFFFF"/>
        <w:sz w:val="22"/>
      </w:rPr>
      <w:tblPr/>
      <w:tcPr>
        <w:shd w:val="clear" w:color="E97132" w:fill="E97132"/>
      </w:tcPr>
    </w:tblStylePr>
    <w:tblStylePr w:type="lastCol">
      <w:rPr>
        <w:rFonts w:ascii="Arial" w:hAnsi="Arial"/>
        <w:b/>
        <w:color w:val="FFFFFF"/>
        <w:sz w:val="22"/>
      </w:rPr>
      <w:tblPr/>
      <w:tcPr>
        <w:shd w:val="clear" w:color="E97132" w:fill="E97132"/>
      </w:tcPr>
    </w:tblStylePr>
    <w:tblStylePr w:type="band1Vert">
      <w:tblPr/>
      <w:tcPr>
        <w:shd w:val="clear" w:color="F5BDA0" w:fill="F5BDA0"/>
      </w:tcPr>
    </w:tblStylePr>
    <w:tblStylePr w:type="band2Vert">
      <w:tblPr/>
    </w:tblStylePr>
    <w:tblStylePr w:type="band1Horz">
      <w:tblPr/>
      <w:tcPr>
        <w:shd w:val="clear" w:color="F5BDA0" w:fill="F5BDA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2">
    <w:name w:val="Grid Table 5 Dark - Accent 3"/>
    <w:basedOn w:val="12"/>
    <w:qFormat/>
    <w:uiPriority w:val="99"/>
    <w:pPr>
      <w:spacing w:after="0" w:line="240" w:lineRule="auto"/>
    </w:pPr>
    <w:rPr>
      <w:lang w:val="uk-UA"/>
      <w14:ligatures w14:val="standardContextual"/>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196B24" w:fill="196B24"/>
      </w:tcPr>
    </w:tblStylePr>
    <w:tblStylePr w:type="lastRow">
      <w:rPr>
        <w:rFonts w:ascii="Arial" w:hAnsi="Arial"/>
        <w:b/>
        <w:color w:val="FFFFFF"/>
        <w:sz w:val="22"/>
      </w:rPr>
      <w:tblPr/>
      <w:tcPr>
        <w:tcBorders>
          <w:top w:val="single" w:color="FFFFFF" w:sz="4" w:space="0"/>
        </w:tcBorders>
        <w:shd w:val="clear" w:color="196B24" w:fill="196B24"/>
      </w:tcPr>
    </w:tblStylePr>
    <w:tblStylePr w:type="firstCol">
      <w:rPr>
        <w:rFonts w:ascii="Arial" w:hAnsi="Arial"/>
        <w:b/>
        <w:color w:val="FFFFFF"/>
        <w:sz w:val="22"/>
      </w:rPr>
      <w:tblPr/>
      <w:tcPr>
        <w:shd w:val="clear" w:color="196B24" w:fill="196B24"/>
      </w:tcPr>
    </w:tblStylePr>
    <w:tblStylePr w:type="lastCol">
      <w:rPr>
        <w:rFonts w:ascii="Arial" w:hAnsi="Arial"/>
        <w:b/>
        <w:color w:val="FFFFFF"/>
        <w:sz w:val="22"/>
      </w:rPr>
      <w:tblPr/>
      <w:tcPr>
        <w:shd w:val="clear" w:color="196B24" w:fill="196B24"/>
      </w:tcPr>
    </w:tblStylePr>
    <w:tblStylePr w:type="band1Vert">
      <w:tblPr/>
      <w:tcPr>
        <w:shd w:val="clear" w:color="72DE80" w:fill="72DE80"/>
      </w:tcPr>
    </w:tblStylePr>
    <w:tblStylePr w:type="band2Vert">
      <w:tblPr/>
    </w:tblStylePr>
    <w:tblStylePr w:type="band1Horz">
      <w:tblPr/>
      <w:tcPr>
        <w:shd w:val="clear" w:color="72DE80" w:fill="72DE8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3">
    <w:name w:val="Grid Table 5 Dark- Accent 4"/>
    <w:basedOn w:val="12"/>
    <w:qFormat/>
    <w:uiPriority w:val="99"/>
    <w:pPr>
      <w:spacing w:after="0" w:line="240" w:lineRule="auto"/>
    </w:pPr>
    <w:rPr>
      <w:lang w:val="uk-UA"/>
      <w14:ligatures w14:val="standardContextual"/>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0F9ED5" w:fill="0F9ED5"/>
      </w:tcPr>
    </w:tblStylePr>
    <w:tblStylePr w:type="lastRow">
      <w:rPr>
        <w:rFonts w:ascii="Arial" w:hAnsi="Arial"/>
        <w:b/>
        <w:color w:val="FFFFFF"/>
        <w:sz w:val="22"/>
      </w:rPr>
      <w:tblPr/>
      <w:tcPr>
        <w:tcBorders>
          <w:top w:val="single" w:color="FFFFFF" w:sz="4" w:space="0"/>
        </w:tcBorders>
        <w:shd w:val="clear" w:color="0F9ED5" w:fill="0F9ED5"/>
      </w:tcPr>
    </w:tblStylePr>
    <w:tblStylePr w:type="firstCol">
      <w:rPr>
        <w:rFonts w:ascii="Arial" w:hAnsi="Arial"/>
        <w:b/>
        <w:color w:val="FFFFFF"/>
        <w:sz w:val="22"/>
      </w:rPr>
      <w:tblPr/>
      <w:tcPr>
        <w:shd w:val="clear" w:color="0F9ED5" w:fill="0F9ED5"/>
      </w:tcPr>
    </w:tblStylePr>
    <w:tblStylePr w:type="lastCol">
      <w:rPr>
        <w:rFonts w:ascii="Arial" w:hAnsi="Arial"/>
        <w:b/>
        <w:color w:val="FFFFFF"/>
        <w:sz w:val="22"/>
      </w:rPr>
      <w:tblPr/>
      <w:tcPr>
        <w:shd w:val="clear" w:color="0F9ED5" w:fill="0F9ED5"/>
      </w:tcPr>
    </w:tblStylePr>
    <w:tblStylePr w:type="band1Vert">
      <w:tblPr/>
      <w:tcPr>
        <w:shd w:val="clear" w:color="85D7F6" w:fill="85D7F6"/>
      </w:tcPr>
    </w:tblStylePr>
    <w:tblStylePr w:type="band2Vert">
      <w:tblPr/>
    </w:tblStylePr>
    <w:tblStylePr w:type="band1Horz">
      <w:tblPr/>
      <w:tcPr>
        <w:shd w:val="clear" w:color="85D7F6" w:fill="85D7F6"/>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4">
    <w:name w:val="Grid Table 5 Dark - Accent 5"/>
    <w:basedOn w:val="12"/>
    <w:qFormat/>
    <w:uiPriority w:val="99"/>
    <w:pPr>
      <w:spacing w:after="0" w:line="240" w:lineRule="auto"/>
    </w:pPr>
    <w:rPr>
      <w:lang w:val="uk-UA"/>
      <w14:ligatures w14:val="standardContextual"/>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02B93" w:fill="A02B93"/>
      </w:tcPr>
    </w:tblStylePr>
    <w:tblStylePr w:type="lastRow">
      <w:rPr>
        <w:rFonts w:ascii="Arial" w:hAnsi="Arial"/>
        <w:b/>
        <w:color w:val="FFFFFF"/>
        <w:sz w:val="22"/>
      </w:rPr>
      <w:tblPr/>
      <w:tcPr>
        <w:tcBorders>
          <w:top w:val="single" w:color="FFFFFF" w:sz="4" w:space="0"/>
        </w:tcBorders>
        <w:shd w:val="clear" w:color="A02B93" w:fill="A02B93"/>
      </w:tcPr>
    </w:tblStylePr>
    <w:tblStylePr w:type="firstCol">
      <w:rPr>
        <w:rFonts w:ascii="Arial" w:hAnsi="Arial"/>
        <w:b/>
        <w:color w:val="FFFFFF"/>
        <w:sz w:val="22"/>
      </w:rPr>
      <w:tblPr/>
      <w:tcPr>
        <w:shd w:val="clear" w:color="A02B93" w:fill="A02B93"/>
      </w:tcPr>
    </w:tblStylePr>
    <w:tblStylePr w:type="lastCol">
      <w:rPr>
        <w:rFonts w:ascii="Arial" w:hAnsi="Arial"/>
        <w:b/>
        <w:color w:val="FFFFFF"/>
        <w:sz w:val="22"/>
      </w:rPr>
      <w:tblPr/>
      <w:tcPr>
        <w:shd w:val="clear" w:color="A02B93" w:fill="A02B93"/>
      </w:tcPr>
    </w:tblStylePr>
    <w:tblStylePr w:type="band1Vert">
      <w:tblPr/>
      <w:tcPr>
        <w:shd w:val="clear" w:color="E18FD7" w:fill="E18FD7"/>
      </w:tcPr>
    </w:tblStylePr>
    <w:tblStylePr w:type="band2Vert">
      <w:tblPr/>
    </w:tblStylePr>
    <w:tblStylePr w:type="band1Horz">
      <w:tblPr/>
      <w:tcPr>
        <w:shd w:val="clear" w:color="E18FD7" w:fill="E18FD7"/>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5">
    <w:name w:val="Grid Table 5 Dark - Accent 6"/>
    <w:basedOn w:val="12"/>
    <w:qFormat/>
    <w:uiPriority w:val="99"/>
    <w:pPr>
      <w:spacing w:after="0" w:line="240" w:lineRule="auto"/>
    </w:pPr>
    <w:rPr>
      <w:lang w:val="uk-UA"/>
      <w14:ligatures w14:val="standardContextual"/>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4EA72E" w:fill="4EA72E"/>
      </w:tcPr>
    </w:tblStylePr>
    <w:tblStylePr w:type="lastRow">
      <w:rPr>
        <w:rFonts w:ascii="Arial" w:hAnsi="Arial"/>
        <w:b/>
        <w:color w:val="FFFFFF"/>
        <w:sz w:val="22"/>
      </w:rPr>
      <w:tblPr/>
      <w:tcPr>
        <w:tcBorders>
          <w:top w:val="single" w:color="FFFFFF" w:sz="4" w:space="0"/>
        </w:tcBorders>
        <w:shd w:val="clear" w:color="4EA72E" w:fill="4EA72E"/>
      </w:tcPr>
    </w:tblStylePr>
    <w:tblStylePr w:type="firstCol">
      <w:rPr>
        <w:rFonts w:ascii="Arial" w:hAnsi="Arial"/>
        <w:b/>
        <w:color w:val="FFFFFF"/>
        <w:sz w:val="22"/>
      </w:rPr>
      <w:tblPr/>
      <w:tcPr>
        <w:shd w:val="clear" w:color="4EA72E" w:fill="4EA72E"/>
      </w:tcPr>
    </w:tblStylePr>
    <w:tblStylePr w:type="lastCol">
      <w:rPr>
        <w:rFonts w:ascii="Arial" w:hAnsi="Arial"/>
        <w:b/>
        <w:color w:val="FFFFFF"/>
        <w:sz w:val="22"/>
      </w:rPr>
      <w:tblPr/>
      <w:tcPr>
        <w:shd w:val="clear" w:color="4EA72E" w:fill="4EA72E"/>
      </w:tcPr>
    </w:tblStylePr>
    <w:tblStylePr w:type="band1Vert">
      <w:tblPr/>
      <w:tcPr>
        <w:shd w:val="clear" w:color="A8E194" w:fill="A8E194"/>
      </w:tcPr>
    </w:tblStylePr>
    <w:tblStylePr w:type="band2Vert">
      <w:tblPr/>
    </w:tblStylePr>
    <w:tblStylePr w:type="band1Horz">
      <w:tblPr/>
      <w:tcPr>
        <w:shd w:val="clear" w:color="A8E194" w:fill="A8E19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96">
    <w:name w:val="Таблиця-сітка 6 (кольорова)1"/>
    <w:basedOn w:val="12"/>
    <w:qFormat/>
    <w:uiPriority w:val="99"/>
    <w:pPr>
      <w:spacing w:after="0" w:line="240" w:lineRule="auto"/>
    </w:pPr>
    <w:rPr>
      <w:lang w:val="uk-UA"/>
      <w14:ligatures w14:val="standardContextual"/>
    </w:rPr>
    <w:tblP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Pr>
    <w:tblStylePr w:type="firstRow">
      <w:rPr>
        <w:b/>
        <w:color w:val="7F7F7F"/>
      </w:rPr>
      <w:tblPr/>
      <w:tcPr>
        <w:tcBorders>
          <w:bottom w:val="single" w:color="7F7F7F" w:sz="12" w:space="0"/>
        </w:tcBorders>
      </w:tcPr>
    </w:tblStylePr>
    <w:tblStylePr w:type="lastRow">
      <w:rPr>
        <w:b/>
        <w:color w:val="7F7F7F"/>
      </w:rPr>
      <w:tblPr/>
    </w:tblStylePr>
    <w:tblStylePr w:type="firstCol">
      <w:rPr>
        <w:b/>
        <w:color w:val="7F7F7F"/>
      </w:rPr>
      <w:tblPr/>
    </w:tblStylePr>
    <w:tblStylePr w:type="lastCol">
      <w:rPr>
        <w:b/>
        <w:color w:val="7F7F7F"/>
      </w:rPr>
      <w:tblPr/>
    </w:tblStylePr>
    <w:tblStylePr w:type="band1Vert">
      <w:tblPr/>
      <w:tcPr>
        <w:shd w:val="clear" w:color="CBCBCB" w:fill="CBCBCB"/>
      </w:tcPr>
    </w:tblStylePr>
    <w:tblStylePr w:type="band2Vert">
      <w:tbl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Pr/>
    </w:tblStylePr>
    <w:tblStylePr w:type="neCell">
      <w:tblPr/>
    </w:tblStylePr>
    <w:tblStylePr w:type="nwCell">
      <w:tblPr/>
    </w:tblStylePr>
    <w:tblStylePr w:type="seCell">
      <w:tblPr/>
    </w:tblStylePr>
    <w:tblStylePr w:type="swCell">
      <w:tblPr/>
    </w:tblStylePr>
  </w:style>
  <w:style w:type="table" w:customStyle="1" w:styleId="97">
    <w:name w:val="Grid Table 6 Colorful - Accent 1"/>
    <w:basedOn w:val="12"/>
    <w:qFormat/>
    <w:uiPriority w:val="99"/>
    <w:pPr>
      <w:spacing w:after="0" w:line="240" w:lineRule="auto"/>
    </w:pPr>
    <w:rPr>
      <w:lang w:val="uk-UA"/>
      <w14:ligatures w14:val="standardContextual"/>
    </w:rPr>
    <w:tblPr>
      <w:tblBorders>
        <w:top w:val="single" w:color="63BDE6" w:sz="4" w:space="0"/>
        <w:left w:val="single" w:color="63BDE6" w:sz="4" w:space="0"/>
        <w:bottom w:val="single" w:color="63BDE6" w:sz="4" w:space="0"/>
        <w:right w:val="single" w:color="63BDE6" w:sz="4" w:space="0"/>
        <w:insideH w:val="single" w:color="63BDE6" w:sz="4" w:space="0"/>
        <w:insideV w:val="single" w:color="63BDE6" w:sz="4" w:space="0"/>
      </w:tblBorders>
    </w:tblPr>
    <w:tblStylePr w:type="firstRow">
      <w:rPr>
        <w:b/>
        <w:color w:val="63BDE6"/>
      </w:rPr>
      <w:tblPr/>
      <w:tcPr>
        <w:tcBorders>
          <w:bottom w:val="single" w:color="63BDE6" w:sz="12" w:space="0"/>
        </w:tcBorders>
      </w:tcPr>
    </w:tblStylePr>
    <w:tblStylePr w:type="lastRow">
      <w:rPr>
        <w:b/>
        <w:color w:val="63BDE6"/>
      </w:rPr>
      <w:tblPr/>
    </w:tblStylePr>
    <w:tblStylePr w:type="firstCol">
      <w:rPr>
        <w:b/>
        <w:color w:val="63BDE6"/>
      </w:rPr>
      <w:tblPr/>
    </w:tblStylePr>
    <w:tblStylePr w:type="lastCol">
      <w:rPr>
        <w:b/>
        <w:color w:val="63BDE6"/>
      </w:rPr>
      <w:tblPr/>
    </w:tblStylePr>
    <w:tblStylePr w:type="band1Vert">
      <w:tblPr/>
      <w:tcPr>
        <w:shd w:val="clear" w:color="BFE4F4" w:fill="BFE4F4"/>
      </w:tcPr>
    </w:tblStylePr>
    <w:tblStylePr w:type="band2Vert">
      <w:tblPr/>
    </w:tblStylePr>
    <w:tblStylePr w:type="band1Horz">
      <w:rPr>
        <w:rFonts w:ascii="Arial" w:hAnsi="Arial"/>
        <w:color w:val="63BDE6"/>
        <w:sz w:val="22"/>
      </w:rPr>
      <w:tblPr/>
      <w:tcPr>
        <w:shd w:val="clear" w:color="BFE4F4" w:fill="BFE4F4"/>
      </w:tcPr>
    </w:tblStylePr>
    <w:tblStylePr w:type="band2Horz">
      <w:rPr>
        <w:rFonts w:ascii="Arial" w:hAnsi="Arial"/>
        <w:color w:val="63BDE6"/>
        <w:sz w:val="22"/>
      </w:rPr>
      <w:tblPr/>
    </w:tblStylePr>
    <w:tblStylePr w:type="neCell">
      <w:tblPr/>
    </w:tblStylePr>
    <w:tblStylePr w:type="nwCell">
      <w:tblPr/>
    </w:tblStylePr>
    <w:tblStylePr w:type="seCell">
      <w:tblPr/>
    </w:tblStylePr>
    <w:tblStylePr w:type="swCell">
      <w:tblPr/>
    </w:tblStylePr>
  </w:style>
  <w:style w:type="table" w:customStyle="1" w:styleId="98">
    <w:name w:val="Grid Table 6 Colorful - Accent 2"/>
    <w:basedOn w:val="12"/>
    <w:qFormat/>
    <w:uiPriority w:val="99"/>
    <w:pPr>
      <w:spacing w:after="0" w:line="240" w:lineRule="auto"/>
    </w:pPr>
    <w:rPr>
      <w:lang w:val="uk-UA"/>
      <w14:ligatures w14:val="standardContextual"/>
    </w:rPr>
    <w:tblPr>
      <w:tblBorders>
        <w:top w:val="single" w:color="F2AA85" w:sz="4" w:space="0"/>
        <w:left w:val="single" w:color="F2AA85" w:sz="4" w:space="0"/>
        <w:bottom w:val="single" w:color="F2AA85" w:sz="4" w:space="0"/>
        <w:right w:val="single" w:color="F2AA85" w:sz="4" w:space="0"/>
        <w:insideH w:val="single" w:color="F2AA85" w:sz="4" w:space="0"/>
        <w:insideV w:val="single" w:color="F2AA85" w:sz="4" w:space="0"/>
      </w:tblBorders>
    </w:tblPr>
    <w:tblStylePr w:type="firstRow">
      <w:rPr>
        <w:b/>
        <w:color w:val="F2AA85"/>
      </w:rPr>
      <w:tblPr/>
      <w:tcPr>
        <w:tcBorders>
          <w:bottom w:val="single" w:color="F2AA85" w:sz="12" w:space="0"/>
        </w:tcBorders>
      </w:tcPr>
    </w:tblStylePr>
    <w:tblStylePr w:type="lastRow">
      <w:rPr>
        <w:b/>
        <w:color w:val="F2AA85"/>
      </w:rPr>
      <w:tblPr/>
    </w:tblStylePr>
    <w:tblStylePr w:type="firstCol">
      <w:rPr>
        <w:b/>
        <w:color w:val="F2AA85"/>
      </w:rPr>
      <w:tblPr/>
    </w:tblStylePr>
    <w:tblStylePr w:type="lastCol">
      <w:rPr>
        <w:b/>
        <w:color w:val="F2AA85"/>
      </w:rPr>
      <w:tblPr/>
    </w:tblStylePr>
    <w:tblStylePr w:type="band1Vert">
      <w:tblPr/>
      <w:tcPr>
        <w:shd w:val="clear" w:color="FAE2D6" w:fill="FAE2D6"/>
      </w:tcPr>
    </w:tblStylePr>
    <w:tblStylePr w:type="band2Vert">
      <w:tblPr/>
    </w:tblStylePr>
    <w:tblStylePr w:type="band1Horz">
      <w:rPr>
        <w:rFonts w:ascii="Arial" w:hAnsi="Arial"/>
        <w:color w:val="F2AA85"/>
        <w:sz w:val="22"/>
      </w:rPr>
      <w:tblPr/>
      <w:tcPr>
        <w:shd w:val="clear" w:color="FAE2D6" w:fill="FAE2D6"/>
      </w:tcPr>
    </w:tblStylePr>
    <w:tblStylePr w:type="band2Horz">
      <w:rPr>
        <w:rFonts w:ascii="Arial" w:hAnsi="Arial"/>
        <w:color w:val="F2AA85"/>
        <w:sz w:val="22"/>
      </w:rPr>
      <w:tblPr/>
    </w:tblStylePr>
    <w:tblStylePr w:type="neCell">
      <w:tblPr/>
    </w:tblStylePr>
    <w:tblStylePr w:type="nwCell">
      <w:tblPr/>
    </w:tblStylePr>
    <w:tblStylePr w:type="seCell">
      <w:tblPr/>
    </w:tblStylePr>
    <w:tblStylePr w:type="swCell">
      <w:tblPr/>
    </w:tblStylePr>
  </w:style>
  <w:style w:type="table" w:customStyle="1" w:styleId="99">
    <w:name w:val="Grid Table 6 Colorful - Accent 3"/>
    <w:basedOn w:val="12"/>
    <w:qFormat/>
    <w:uiPriority w:val="99"/>
    <w:pPr>
      <w:spacing w:after="0" w:line="240" w:lineRule="auto"/>
    </w:pPr>
    <w:rPr>
      <w:lang w:val="uk-UA"/>
      <w14:ligatures w14:val="standardContextual"/>
    </w:rPr>
    <w:tblPr>
      <w:tblBorders>
        <w:top w:val="single" w:color="196C24" w:sz="4" w:space="0"/>
        <w:left w:val="single" w:color="196C24" w:sz="4" w:space="0"/>
        <w:bottom w:val="single" w:color="196C24" w:sz="4" w:space="0"/>
        <w:right w:val="single" w:color="196C24" w:sz="4" w:space="0"/>
        <w:insideH w:val="single" w:color="196C24" w:sz="4" w:space="0"/>
        <w:insideV w:val="single" w:color="196C24" w:sz="4" w:space="0"/>
      </w:tblBorders>
    </w:tblPr>
    <w:tblStylePr w:type="firstRow">
      <w:rPr>
        <w:b/>
        <w:color w:val="196C24"/>
      </w:rPr>
      <w:tblPr/>
      <w:tcPr>
        <w:tcBorders>
          <w:bottom w:val="single" w:color="196C24" w:sz="12" w:space="0"/>
        </w:tcBorders>
      </w:tcPr>
    </w:tblStylePr>
    <w:tblStylePr w:type="lastRow">
      <w:rPr>
        <w:b/>
        <w:color w:val="196C24"/>
      </w:rPr>
      <w:tblPr/>
    </w:tblStylePr>
    <w:tblStylePr w:type="firstCol">
      <w:rPr>
        <w:b/>
        <w:color w:val="196C24"/>
      </w:rPr>
      <w:tblPr/>
    </w:tblStylePr>
    <w:tblStylePr w:type="lastCol">
      <w:rPr>
        <w:b/>
        <w:color w:val="196C24"/>
      </w:rPr>
      <w:tblPr/>
    </w:tblStylePr>
    <w:tblStylePr w:type="band1Vert">
      <w:tblPr/>
      <w:tcPr>
        <w:shd w:val="clear" w:color="C0F0C6" w:fill="C0F0C6"/>
      </w:tcPr>
    </w:tblStylePr>
    <w:tblStylePr w:type="band2Vert">
      <w:tblPr/>
    </w:tblStylePr>
    <w:tblStylePr w:type="band1Horz">
      <w:rPr>
        <w:rFonts w:ascii="Arial" w:hAnsi="Arial"/>
        <w:color w:val="196C24"/>
        <w:sz w:val="22"/>
      </w:rPr>
      <w:tblPr/>
      <w:tcPr>
        <w:shd w:val="clear" w:color="C0F0C6" w:fill="C0F0C6"/>
      </w:tcPr>
    </w:tblStylePr>
    <w:tblStylePr w:type="band2Horz">
      <w:rPr>
        <w:rFonts w:ascii="Arial" w:hAnsi="Arial"/>
        <w:color w:val="196C24"/>
        <w:sz w:val="22"/>
      </w:rPr>
      <w:tblPr/>
    </w:tblStylePr>
    <w:tblStylePr w:type="neCell">
      <w:tblPr/>
    </w:tblStylePr>
    <w:tblStylePr w:type="nwCell">
      <w:tblPr/>
    </w:tblStylePr>
    <w:tblStylePr w:type="seCell">
      <w:tblPr/>
    </w:tblStylePr>
    <w:tblStylePr w:type="swCell">
      <w:tblPr/>
    </w:tblStylePr>
  </w:style>
  <w:style w:type="table" w:customStyle="1" w:styleId="100">
    <w:name w:val="Grid Table 6 Colorful - Accent 4"/>
    <w:basedOn w:val="12"/>
    <w:qFormat/>
    <w:uiPriority w:val="99"/>
    <w:pPr>
      <w:spacing w:after="0" w:line="240" w:lineRule="auto"/>
    </w:pPr>
    <w:rPr>
      <w:lang w:val="uk-UA"/>
      <w14:ligatures w14:val="standardContextual"/>
    </w:rPr>
    <w:tblPr>
      <w:tblBorders>
        <w:top w:val="single" w:color="5FCAF3" w:sz="4" w:space="0"/>
        <w:left w:val="single" w:color="5FCAF3" w:sz="4" w:space="0"/>
        <w:bottom w:val="single" w:color="5FCAF3" w:sz="4" w:space="0"/>
        <w:right w:val="single" w:color="5FCAF3" w:sz="4" w:space="0"/>
        <w:insideH w:val="single" w:color="5FCAF3" w:sz="4" w:space="0"/>
        <w:insideV w:val="single" w:color="5FCAF3" w:sz="4" w:space="0"/>
      </w:tblBorders>
    </w:tblPr>
    <w:tblStylePr w:type="firstRow">
      <w:rPr>
        <w:b/>
        <w:color w:val="5FCAF3"/>
      </w:rPr>
      <w:tblPr/>
      <w:tcPr>
        <w:tcBorders>
          <w:bottom w:val="single" w:color="5FCAF3" w:sz="12" w:space="0"/>
        </w:tcBorders>
      </w:tcPr>
    </w:tblStylePr>
    <w:tblStylePr w:type="lastRow">
      <w:rPr>
        <w:b/>
        <w:color w:val="5FCAF3"/>
      </w:rPr>
      <w:tblPr/>
    </w:tblStylePr>
    <w:tblStylePr w:type="firstCol">
      <w:rPr>
        <w:b/>
        <w:color w:val="5FCAF3"/>
      </w:rPr>
      <w:tblPr/>
    </w:tblStylePr>
    <w:tblStylePr w:type="lastCol">
      <w:rPr>
        <w:b/>
        <w:color w:val="5FCAF3"/>
      </w:rPr>
      <w:tblPr/>
    </w:tblStylePr>
    <w:tblStylePr w:type="band1Vert">
      <w:tblPr/>
      <w:tcPr>
        <w:shd w:val="clear" w:color="C9EDFB" w:fill="C9EDFB"/>
      </w:tcPr>
    </w:tblStylePr>
    <w:tblStylePr w:type="band2Vert">
      <w:tblPr/>
    </w:tblStylePr>
    <w:tblStylePr w:type="band1Horz">
      <w:rPr>
        <w:rFonts w:ascii="Arial" w:hAnsi="Arial"/>
        <w:color w:val="5FCAF3"/>
        <w:sz w:val="22"/>
      </w:rPr>
      <w:tblPr/>
      <w:tcPr>
        <w:shd w:val="clear" w:color="C9EDFB" w:fill="C9EDFB"/>
      </w:tcPr>
    </w:tblStylePr>
    <w:tblStylePr w:type="band2Horz">
      <w:rPr>
        <w:rFonts w:ascii="Arial" w:hAnsi="Arial"/>
        <w:color w:val="5FCAF3"/>
        <w:sz w:val="22"/>
      </w:rPr>
      <w:tblPr/>
    </w:tblStylePr>
    <w:tblStylePr w:type="neCell">
      <w:tblPr/>
    </w:tblStylePr>
    <w:tblStylePr w:type="nwCell">
      <w:tblPr/>
    </w:tblStylePr>
    <w:tblStylePr w:type="seCell">
      <w:tblPr/>
    </w:tblStylePr>
    <w:tblStylePr w:type="swCell">
      <w:tblPr/>
    </w:tblStylePr>
  </w:style>
  <w:style w:type="table" w:customStyle="1" w:styleId="101">
    <w:name w:val="Grid Table 6 Colorful - Accent 5"/>
    <w:basedOn w:val="12"/>
    <w:qFormat/>
    <w:uiPriority w:val="99"/>
    <w:pPr>
      <w:spacing w:after="0" w:line="240" w:lineRule="auto"/>
    </w:pPr>
    <w:rPr>
      <w:lang w:val="uk-UA"/>
      <w14:ligatures w14:val="standardContextual"/>
    </w:rPr>
    <w:tblPr>
      <w:tblBorders>
        <w:top w:val="single" w:color="A02B93" w:sz="4" w:space="0"/>
        <w:left w:val="single" w:color="A02B93" w:sz="4" w:space="0"/>
        <w:bottom w:val="single" w:color="A02B93" w:sz="4" w:space="0"/>
        <w:right w:val="single" w:color="A02B93" w:sz="4" w:space="0"/>
        <w:insideH w:val="single" w:color="A02B93" w:sz="4" w:space="0"/>
        <w:insideV w:val="single" w:color="A02B93" w:sz="4" w:space="0"/>
      </w:tblBorders>
    </w:tblPr>
    <w:tblStylePr w:type="firstRow">
      <w:rPr>
        <w:b/>
        <w:color w:val="5D1955"/>
      </w:rPr>
      <w:tblPr/>
      <w:tcPr>
        <w:tcBorders>
          <w:bottom w:val="single" w:color="A02B93" w:sz="12" w:space="0"/>
        </w:tcBorders>
      </w:tcPr>
    </w:tblStylePr>
    <w:tblStylePr w:type="lastRow">
      <w:rPr>
        <w:b/>
        <w:color w:val="5D1955"/>
      </w:rPr>
      <w:tblPr/>
    </w:tblStylePr>
    <w:tblStylePr w:type="firstCol">
      <w:rPr>
        <w:b/>
        <w:color w:val="5D1955"/>
      </w:rPr>
      <w:tblPr/>
    </w:tblStylePr>
    <w:tblStylePr w:type="lastCol">
      <w:rPr>
        <w:b/>
        <w:color w:val="5D1955"/>
      </w:rPr>
      <w:tblPr/>
    </w:tblStylePr>
    <w:tblStylePr w:type="band1Vert">
      <w:tblPr/>
      <w:tcPr>
        <w:shd w:val="clear" w:color="F1CDED" w:fill="F1CDED"/>
      </w:tcPr>
    </w:tblStylePr>
    <w:tblStylePr w:type="band2Vert">
      <w:tblPr/>
    </w:tblStylePr>
    <w:tblStylePr w:type="band1Horz">
      <w:rPr>
        <w:rFonts w:ascii="Arial" w:hAnsi="Arial"/>
        <w:color w:val="5D1955"/>
        <w:sz w:val="22"/>
      </w:rPr>
      <w:tblPr/>
      <w:tcPr>
        <w:shd w:val="clear" w:color="F1CDED" w:fill="F1CDED"/>
      </w:tcPr>
    </w:tblStylePr>
    <w:tblStylePr w:type="band2Horz">
      <w:rPr>
        <w:rFonts w:ascii="Arial" w:hAnsi="Arial"/>
        <w:color w:val="5D1955"/>
        <w:sz w:val="22"/>
      </w:rPr>
      <w:tblPr/>
    </w:tblStylePr>
    <w:tblStylePr w:type="neCell">
      <w:tblPr/>
    </w:tblStylePr>
    <w:tblStylePr w:type="nwCell">
      <w:tblPr/>
    </w:tblStylePr>
    <w:tblStylePr w:type="seCell">
      <w:tblPr/>
    </w:tblStylePr>
    <w:tblStylePr w:type="swCell">
      <w:tblPr/>
    </w:tblStylePr>
  </w:style>
  <w:style w:type="table" w:customStyle="1" w:styleId="102">
    <w:name w:val="Grid Table 6 Colorful - Accent 6"/>
    <w:basedOn w:val="12"/>
    <w:qFormat/>
    <w:uiPriority w:val="99"/>
    <w:pPr>
      <w:spacing w:after="0" w:line="240" w:lineRule="auto"/>
    </w:pPr>
    <w:rPr>
      <w:lang w:val="uk-UA"/>
      <w14:ligatures w14:val="standardContextual"/>
    </w:rPr>
    <w:tblPr>
      <w:tblBorders>
        <w:top w:val="single" w:color="4EA72E" w:sz="4" w:space="0"/>
        <w:left w:val="single" w:color="4EA72E" w:sz="4" w:space="0"/>
        <w:bottom w:val="single" w:color="4EA72E" w:sz="4" w:space="0"/>
        <w:right w:val="single" w:color="4EA72E" w:sz="4" w:space="0"/>
        <w:insideH w:val="single" w:color="4EA72E" w:sz="4" w:space="0"/>
        <w:insideV w:val="single" w:color="4EA72E" w:sz="4" w:space="0"/>
      </w:tblBorders>
    </w:tblPr>
    <w:tblStylePr w:type="firstRow">
      <w:rPr>
        <w:b/>
        <w:color w:val="5D1955"/>
      </w:rPr>
      <w:tblPr/>
      <w:tcPr>
        <w:tcBorders>
          <w:bottom w:val="single" w:color="4EA72E" w:sz="12" w:space="0"/>
        </w:tcBorders>
      </w:tcPr>
    </w:tblStylePr>
    <w:tblStylePr w:type="lastRow">
      <w:rPr>
        <w:b/>
        <w:color w:val="5D1955"/>
      </w:rPr>
      <w:tblPr/>
    </w:tblStylePr>
    <w:tblStylePr w:type="firstCol">
      <w:rPr>
        <w:b/>
        <w:color w:val="5D1955"/>
      </w:rPr>
      <w:tblPr/>
    </w:tblStylePr>
    <w:tblStylePr w:type="lastCol">
      <w:rPr>
        <w:b/>
        <w:color w:val="5D1955"/>
      </w:rPr>
      <w:tblPr/>
    </w:tblStylePr>
    <w:tblStylePr w:type="band1Vert">
      <w:tblPr/>
      <w:tcPr>
        <w:shd w:val="clear" w:color="D8F2CF" w:fill="D8F2CF"/>
      </w:tcPr>
    </w:tblStylePr>
    <w:tblStylePr w:type="band2Vert">
      <w:tblPr/>
    </w:tblStylePr>
    <w:tblStylePr w:type="band1Horz">
      <w:rPr>
        <w:rFonts w:ascii="Arial" w:hAnsi="Arial"/>
        <w:color w:val="5D1955"/>
        <w:sz w:val="22"/>
      </w:rPr>
      <w:tblPr/>
      <w:tcPr>
        <w:shd w:val="clear" w:color="D8F2CF" w:fill="D8F2CF"/>
      </w:tcPr>
    </w:tblStylePr>
    <w:tblStylePr w:type="band2Horz">
      <w:rPr>
        <w:rFonts w:ascii="Arial" w:hAnsi="Arial"/>
        <w:color w:val="5D1955"/>
        <w:sz w:val="22"/>
      </w:rPr>
      <w:tblPr/>
    </w:tblStylePr>
    <w:tblStylePr w:type="neCell">
      <w:tblPr/>
    </w:tblStylePr>
    <w:tblStylePr w:type="nwCell">
      <w:tblPr/>
    </w:tblStylePr>
    <w:tblStylePr w:type="seCell">
      <w:tblPr/>
    </w:tblStylePr>
    <w:tblStylePr w:type="swCell">
      <w:tblPr/>
    </w:tblStylePr>
  </w:style>
  <w:style w:type="table" w:customStyle="1" w:styleId="103">
    <w:name w:val="Таблиця-сітка 7 (кольорова)1"/>
    <w:basedOn w:val="12"/>
    <w:qFormat/>
    <w:uiPriority w:val="99"/>
    <w:pPr>
      <w:spacing w:after="0" w:line="240" w:lineRule="auto"/>
    </w:pPr>
    <w:rPr>
      <w:lang w:val="uk-UA"/>
      <w14:ligatures w14:val="standardContextual"/>
    </w:rPr>
    <w:tblPr>
      <w:tblBorders>
        <w:bottom w:val="single" w:color="7F7F7F" w:sz="4" w:space="0"/>
        <w:right w:val="single" w:color="7F7F7F" w:sz="4" w:space="0"/>
        <w:insideH w:val="single" w:color="7F7F7F" w:sz="4" w:space="0"/>
        <w:insideV w:val="single" w:color="7F7F7F" w:sz="4" w:space="0"/>
      </w:tblBorders>
    </w:tblPr>
    <w:tblStylePr w:type="firstRow">
      <w:rPr>
        <w:rFonts w:ascii="Arial" w:hAnsi="Arial"/>
        <w:b/>
        <w:color w:val="7F7F7F"/>
        <w:sz w:val="22"/>
      </w:rPr>
      <w:tblPr/>
      <w:tcPr>
        <w:tcBorders>
          <w:top w:val="nil"/>
          <w:left w:val="nil"/>
          <w:bottom w:val="single" w:color="7F7F7F" w:sz="4" w:space="0"/>
          <w:right w:val="nil"/>
        </w:tcBorders>
        <w:shd w:val="clear" w:color="FFFFFF" w:fill="FFFFFF"/>
      </w:tcPr>
    </w:tblStylePr>
    <w:tblStylePr w:type="lastRow">
      <w:rPr>
        <w:rFonts w:ascii="Arial" w:hAnsi="Arial"/>
        <w:b/>
        <w:color w:val="7F7F7F"/>
        <w:sz w:val="22"/>
      </w:rPr>
      <w:tbl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color="7F7F7F" w:sz="4" w:space="0"/>
        </w:tcBorders>
        <w:shd w:val="clear" w:color="FFFFFF" w:fill="auto"/>
      </w:tcPr>
    </w:tblStylePr>
    <w:tblStylePr w:type="lastCol">
      <w:rPr>
        <w:rFonts w:ascii="Arial" w:hAnsi="Arial"/>
        <w:i/>
        <w:color w:val="7F7F7F"/>
        <w:sz w:val="22"/>
      </w:rPr>
      <w:tblPr/>
      <w:tcPr>
        <w:tcBorders>
          <w:top w:val="nil"/>
          <w:left w:val="single" w:color="7F7F7F" w:sz="4" w:space="0"/>
          <w:bottom w:val="nil"/>
          <w:right w:val="nil"/>
        </w:tcBorders>
        <w:shd w:val="clear" w:color="FFFFFF" w:fill="auto"/>
      </w:tcPr>
    </w:tblStylePr>
    <w:tblStylePr w:type="band1Vert">
      <w:tblPr/>
      <w:tcPr>
        <w:shd w:val="clear" w:color="F2F2F2" w:fill="F2F2F2"/>
      </w:tcPr>
    </w:tblStylePr>
    <w:tblStylePr w:type="band2Vert">
      <w:tbl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Pr/>
    </w:tblStylePr>
    <w:tblStylePr w:type="neCell">
      <w:tblPr/>
    </w:tblStylePr>
    <w:tblStylePr w:type="nwCell">
      <w:tblPr/>
    </w:tblStylePr>
    <w:tblStylePr w:type="seCell">
      <w:tblPr/>
    </w:tblStylePr>
    <w:tblStylePr w:type="swCell">
      <w:tblPr/>
    </w:tblStylePr>
  </w:style>
  <w:style w:type="table" w:customStyle="1" w:styleId="104">
    <w:name w:val="Grid Table 7 Colorful - Accent 1"/>
    <w:basedOn w:val="12"/>
    <w:qFormat/>
    <w:uiPriority w:val="99"/>
    <w:pPr>
      <w:spacing w:after="0" w:line="240" w:lineRule="auto"/>
    </w:pPr>
    <w:rPr>
      <w:lang w:val="uk-UA"/>
      <w14:ligatures w14:val="standardContextual"/>
    </w:rPr>
    <w:tblPr>
      <w:tblBorders>
        <w:bottom w:val="single" w:color="63BDE6" w:sz="4" w:space="0"/>
        <w:right w:val="single" w:color="63BDE6" w:sz="4" w:space="0"/>
        <w:insideH w:val="single" w:color="63BDE6" w:sz="4" w:space="0"/>
        <w:insideV w:val="single" w:color="63BDE6" w:sz="4" w:space="0"/>
      </w:tblBorders>
    </w:tblPr>
    <w:tblStylePr w:type="firstRow">
      <w:rPr>
        <w:rFonts w:ascii="Arial" w:hAnsi="Arial"/>
        <w:b/>
        <w:color w:val="63BDE6"/>
        <w:sz w:val="22"/>
      </w:rPr>
      <w:tblPr/>
      <w:tcPr>
        <w:tcBorders>
          <w:top w:val="nil"/>
          <w:left w:val="nil"/>
          <w:bottom w:val="single" w:color="63BDE6" w:sz="4" w:space="0"/>
          <w:right w:val="nil"/>
        </w:tcBorders>
        <w:shd w:val="clear" w:color="FFFFFF" w:fill="FFFFFF"/>
      </w:tcPr>
    </w:tblStylePr>
    <w:tblStylePr w:type="lastRow">
      <w:rPr>
        <w:rFonts w:ascii="Arial" w:hAnsi="Arial"/>
        <w:b/>
        <w:color w:val="63BDE6"/>
        <w:sz w:val="22"/>
      </w:rPr>
      <w:tblPr/>
      <w:tcPr>
        <w:tcBorders>
          <w:top w:val="single" w:color="63BDE6" w:sz="4" w:space="0"/>
          <w:left w:val="nil"/>
          <w:bottom w:val="nil"/>
          <w:right w:val="nil"/>
        </w:tcBorders>
        <w:shd w:val="clear" w:color="FFFFFF" w:fill="FFFFFF"/>
      </w:tcPr>
    </w:tblStylePr>
    <w:tblStylePr w:type="firstCol">
      <w:pPr>
        <w:jc w:val="right"/>
      </w:pPr>
      <w:rPr>
        <w:rFonts w:ascii="Arial" w:hAnsi="Arial"/>
        <w:i/>
        <w:color w:val="63BDE6"/>
        <w:sz w:val="22"/>
      </w:rPr>
      <w:tblPr/>
      <w:tcPr>
        <w:tcBorders>
          <w:top w:val="nil"/>
          <w:left w:val="nil"/>
          <w:bottom w:val="nil"/>
          <w:right w:val="single" w:color="63BDE6" w:sz="4" w:space="0"/>
        </w:tcBorders>
        <w:shd w:val="clear" w:color="FFFFFF" w:fill="auto"/>
      </w:tcPr>
    </w:tblStylePr>
    <w:tblStylePr w:type="lastCol">
      <w:rPr>
        <w:rFonts w:ascii="Arial" w:hAnsi="Arial"/>
        <w:i/>
        <w:color w:val="63BDE6"/>
        <w:sz w:val="22"/>
      </w:rPr>
      <w:tblPr/>
      <w:tcPr>
        <w:tcBorders>
          <w:top w:val="nil"/>
          <w:left w:val="single" w:color="63BDE6" w:sz="4" w:space="0"/>
          <w:bottom w:val="nil"/>
          <w:right w:val="nil"/>
        </w:tcBorders>
        <w:shd w:val="clear" w:color="FFFFFF" w:fill="auto"/>
      </w:tcPr>
    </w:tblStylePr>
    <w:tblStylePr w:type="band1Vert">
      <w:tblPr/>
      <w:tcPr>
        <w:shd w:val="clear" w:color="BFE4F4" w:fill="BFE4F4"/>
      </w:tcPr>
    </w:tblStylePr>
    <w:tblStylePr w:type="band2Vert">
      <w:tblPr/>
    </w:tblStylePr>
    <w:tblStylePr w:type="band1Horz">
      <w:rPr>
        <w:rFonts w:ascii="Arial" w:hAnsi="Arial"/>
        <w:color w:val="63BDE6"/>
        <w:sz w:val="22"/>
      </w:rPr>
      <w:tblPr/>
      <w:tcPr>
        <w:shd w:val="clear" w:color="BFE4F4" w:fill="BFE4F4"/>
      </w:tcPr>
    </w:tblStylePr>
    <w:tblStylePr w:type="band2Horz">
      <w:rPr>
        <w:rFonts w:ascii="Arial" w:hAnsi="Arial"/>
        <w:color w:val="63BDE6"/>
        <w:sz w:val="22"/>
      </w:rPr>
      <w:tblPr/>
    </w:tblStylePr>
    <w:tblStylePr w:type="neCell">
      <w:tblPr/>
    </w:tblStylePr>
    <w:tblStylePr w:type="nwCell">
      <w:tblPr/>
    </w:tblStylePr>
    <w:tblStylePr w:type="seCell">
      <w:tblPr/>
    </w:tblStylePr>
    <w:tblStylePr w:type="swCell">
      <w:tblPr/>
    </w:tblStylePr>
  </w:style>
  <w:style w:type="table" w:customStyle="1" w:styleId="105">
    <w:name w:val="Grid Table 7 Colorful - Accent 2"/>
    <w:basedOn w:val="12"/>
    <w:qFormat/>
    <w:uiPriority w:val="99"/>
    <w:pPr>
      <w:spacing w:after="0" w:line="240" w:lineRule="auto"/>
    </w:pPr>
    <w:rPr>
      <w:lang w:val="uk-UA"/>
      <w14:ligatures w14:val="standardContextual"/>
    </w:rPr>
    <w:tblPr>
      <w:tblBorders>
        <w:bottom w:val="single" w:color="F2AA85" w:sz="4" w:space="0"/>
        <w:right w:val="single" w:color="F2AA85" w:sz="4" w:space="0"/>
        <w:insideH w:val="single" w:color="F2AA85" w:sz="4" w:space="0"/>
        <w:insideV w:val="single" w:color="F2AA85" w:sz="4" w:space="0"/>
      </w:tblBorders>
    </w:tblPr>
    <w:tblStylePr w:type="firstRow">
      <w:rPr>
        <w:rFonts w:ascii="Arial" w:hAnsi="Arial"/>
        <w:b/>
        <w:color w:val="F2AA85"/>
        <w:sz w:val="22"/>
      </w:rPr>
      <w:tblPr/>
      <w:tcPr>
        <w:tcBorders>
          <w:top w:val="nil"/>
          <w:left w:val="nil"/>
          <w:bottom w:val="single" w:color="F2AA85" w:sz="4" w:space="0"/>
          <w:right w:val="nil"/>
        </w:tcBorders>
        <w:shd w:val="clear" w:color="FFFFFF" w:fill="FFFFFF"/>
      </w:tcPr>
    </w:tblStylePr>
    <w:tblStylePr w:type="lastRow">
      <w:rPr>
        <w:rFonts w:ascii="Arial" w:hAnsi="Arial"/>
        <w:b/>
        <w:color w:val="F2AA85"/>
        <w:sz w:val="22"/>
      </w:rPr>
      <w:tblPr/>
      <w:tcPr>
        <w:tcBorders>
          <w:top w:val="single" w:color="F2AA85" w:sz="4" w:space="0"/>
          <w:left w:val="nil"/>
          <w:bottom w:val="nil"/>
          <w:right w:val="nil"/>
        </w:tcBorders>
        <w:shd w:val="clear" w:color="FFFFFF" w:fill="FFFFFF"/>
      </w:tcPr>
    </w:tblStylePr>
    <w:tblStylePr w:type="firstCol">
      <w:pPr>
        <w:jc w:val="right"/>
      </w:pPr>
      <w:rPr>
        <w:rFonts w:ascii="Arial" w:hAnsi="Arial"/>
        <w:i/>
        <w:color w:val="F2AA85"/>
        <w:sz w:val="22"/>
      </w:rPr>
      <w:tblPr/>
      <w:tcPr>
        <w:tcBorders>
          <w:top w:val="nil"/>
          <w:left w:val="nil"/>
          <w:bottom w:val="nil"/>
          <w:right w:val="single" w:color="F2AA85" w:sz="4" w:space="0"/>
        </w:tcBorders>
        <w:shd w:val="clear" w:color="FFFFFF" w:fill="auto"/>
      </w:tcPr>
    </w:tblStylePr>
    <w:tblStylePr w:type="lastCol">
      <w:rPr>
        <w:rFonts w:ascii="Arial" w:hAnsi="Arial"/>
        <w:i/>
        <w:color w:val="F2AA85"/>
        <w:sz w:val="22"/>
      </w:rPr>
      <w:tblPr/>
      <w:tcPr>
        <w:tcBorders>
          <w:top w:val="nil"/>
          <w:left w:val="single" w:color="F2AA85" w:sz="4" w:space="0"/>
          <w:bottom w:val="nil"/>
          <w:right w:val="nil"/>
        </w:tcBorders>
        <w:shd w:val="clear" w:color="FFFFFF" w:fill="auto"/>
      </w:tcPr>
    </w:tblStylePr>
    <w:tblStylePr w:type="band1Vert">
      <w:tblPr/>
      <w:tcPr>
        <w:shd w:val="clear" w:color="FAE2D6" w:fill="FAE2D6"/>
      </w:tcPr>
    </w:tblStylePr>
    <w:tblStylePr w:type="band2Vert">
      <w:tblPr/>
    </w:tblStylePr>
    <w:tblStylePr w:type="band1Horz">
      <w:rPr>
        <w:rFonts w:ascii="Arial" w:hAnsi="Arial"/>
        <w:color w:val="F2AA85"/>
        <w:sz w:val="22"/>
      </w:rPr>
      <w:tblPr/>
      <w:tcPr>
        <w:shd w:val="clear" w:color="FAE2D6" w:fill="FAE2D6"/>
      </w:tcPr>
    </w:tblStylePr>
    <w:tblStylePr w:type="band2Horz">
      <w:rPr>
        <w:rFonts w:ascii="Arial" w:hAnsi="Arial"/>
        <w:color w:val="F2AA85"/>
        <w:sz w:val="22"/>
      </w:rPr>
      <w:tblPr/>
    </w:tblStylePr>
    <w:tblStylePr w:type="neCell">
      <w:tblPr/>
    </w:tblStylePr>
    <w:tblStylePr w:type="nwCell">
      <w:tblPr/>
    </w:tblStylePr>
    <w:tblStylePr w:type="seCell">
      <w:tblPr/>
    </w:tblStylePr>
    <w:tblStylePr w:type="swCell">
      <w:tblPr/>
    </w:tblStylePr>
  </w:style>
  <w:style w:type="table" w:customStyle="1" w:styleId="106">
    <w:name w:val="Grid Table 7 Colorful - Accent 3"/>
    <w:basedOn w:val="12"/>
    <w:qFormat/>
    <w:uiPriority w:val="99"/>
    <w:pPr>
      <w:spacing w:after="0" w:line="240" w:lineRule="auto"/>
    </w:pPr>
    <w:rPr>
      <w:lang w:val="uk-UA"/>
      <w14:ligatures w14:val="standardContextual"/>
    </w:rPr>
    <w:tblPr>
      <w:tblBorders>
        <w:bottom w:val="single" w:color="196C24" w:sz="4" w:space="0"/>
        <w:right w:val="single" w:color="196C24" w:sz="4" w:space="0"/>
        <w:insideH w:val="single" w:color="196C24" w:sz="4" w:space="0"/>
        <w:insideV w:val="single" w:color="196C24" w:sz="4" w:space="0"/>
      </w:tblBorders>
    </w:tblPr>
    <w:tblStylePr w:type="firstRow">
      <w:rPr>
        <w:rFonts w:ascii="Arial" w:hAnsi="Arial"/>
        <w:b/>
        <w:color w:val="196C24"/>
        <w:sz w:val="22"/>
      </w:rPr>
      <w:tblPr/>
      <w:tcPr>
        <w:tcBorders>
          <w:top w:val="nil"/>
          <w:left w:val="nil"/>
          <w:bottom w:val="single" w:color="196C24" w:sz="4" w:space="0"/>
          <w:right w:val="nil"/>
        </w:tcBorders>
        <w:shd w:val="clear" w:color="FFFFFF" w:fill="FFFFFF"/>
      </w:tcPr>
    </w:tblStylePr>
    <w:tblStylePr w:type="lastRow">
      <w:rPr>
        <w:rFonts w:ascii="Arial" w:hAnsi="Arial"/>
        <w:b/>
        <w:color w:val="196C24"/>
        <w:sz w:val="22"/>
      </w:rPr>
      <w:tblPr/>
      <w:tcPr>
        <w:tcBorders>
          <w:top w:val="single" w:color="196C24" w:sz="4" w:space="0"/>
          <w:left w:val="nil"/>
          <w:bottom w:val="nil"/>
          <w:right w:val="nil"/>
        </w:tcBorders>
        <w:shd w:val="clear" w:color="FFFFFF" w:fill="FFFFFF"/>
      </w:tcPr>
    </w:tblStylePr>
    <w:tblStylePr w:type="firstCol">
      <w:pPr>
        <w:jc w:val="right"/>
      </w:pPr>
      <w:rPr>
        <w:rFonts w:ascii="Arial" w:hAnsi="Arial"/>
        <w:i/>
        <w:color w:val="196C24"/>
        <w:sz w:val="22"/>
      </w:rPr>
      <w:tblPr/>
      <w:tcPr>
        <w:tcBorders>
          <w:top w:val="nil"/>
          <w:left w:val="nil"/>
          <w:bottom w:val="nil"/>
          <w:right w:val="single" w:color="196C24" w:sz="4" w:space="0"/>
        </w:tcBorders>
        <w:shd w:val="clear" w:color="FFFFFF" w:fill="auto"/>
      </w:tcPr>
    </w:tblStylePr>
    <w:tblStylePr w:type="lastCol">
      <w:rPr>
        <w:rFonts w:ascii="Arial" w:hAnsi="Arial"/>
        <w:i/>
        <w:color w:val="196C24"/>
        <w:sz w:val="22"/>
      </w:rPr>
      <w:tblPr/>
      <w:tcPr>
        <w:tcBorders>
          <w:top w:val="nil"/>
          <w:left w:val="single" w:color="196C24" w:sz="4" w:space="0"/>
          <w:bottom w:val="nil"/>
          <w:right w:val="nil"/>
        </w:tcBorders>
        <w:shd w:val="clear" w:color="FFFFFF" w:fill="auto"/>
      </w:tcPr>
    </w:tblStylePr>
    <w:tblStylePr w:type="band1Vert">
      <w:tblPr/>
      <w:tcPr>
        <w:shd w:val="clear" w:color="C0F0C6" w:fill="C0F0C6"/>
      </w:tcPr>
    </w:tblStylePr>
    <w:tblStylePr w:type="band2Vert">
      <w:tblPr/>
    </w:tblStylePr>
    <w:tblStylePr w:type="band1Horz">
      <w:rPr>
        <w:rFonts w:ascii="Arial" w:hAnsi="Arial"/>
        <w:color w:val="196C24"/>
        <w:sz w:val="22"/>
      </w:rPr>
      <w:tblPr/>
      <w:tcPr>
        <w:shd w:val="clear" w:color="C0F0C6" w:fill="C0F0C6"/>
      </w:tcPr>
    </w:tblStylePr>
    <w:tblStylePr w:type="band2Horz">
      <w:rPr>
        <w:rFonts w:ascii="Arial" w:hAnsi="Arial"/>
        <w:color w:val="196C24"/>
        <w:sz w:val="22"/>
      </w:rPr>
      <w:tblPr/>
    </w:tblStylePr>
    <w:tblStylePr w:type="neCell">
      <w:tblPr/>
    </w:tblStylePr>
    <w:tblStylePr w:type="nwCell">
      <w:tblPr/>
    </w:tblStylePr>
    <w:tblStylePr w:type="seCell">
      <w:tblPr/>
    </w:tblStylePr>
    <w:tblStylePr w:type="swCell">
      <w:tblPr/>
    </w:tblStylePr>
  </w:style>
  <w:style w:type="table" w:customStyle="1" w:styleId="107">
    <w:name w:val="Grid Table 7 Colorful - Accent 4"/>
    <w:basedOn w:val="12"/>
    <w:qFormat/>
    <w:uiPriority w:val="99"/>
    <w:pPr>
      <w:spacing w:after="0" w:line="240" w:lineRule="auto"/>
    </w:pPr>
    <w:rPr>
      <w:lang w:val="uk-UA"/>
      <w14:ligatures w14:val="standardContextual"/>
    </w:rPr>
    <w:tblPr>
      <w:tblBorders>
        <w:bottom w:val="single" w:color="5FCAF3" w:sz="4" w:space="0"/>
        <w:right w:val="single" w:color="5FCAF3" w:sz="4" w:space="0"/>
        <w:insideH w:val="single" w:color="5FCAF3" w:sz="4" w:space="0"/>
        <w:insideV w:val="single" w:color="5FCAF3" w:sz="4" w:space="0"/>
      </w:tblBorders>
    </w:tblPr>
    <w:tblStylePr w:type="firstRow">
      <w:rPr>
        <w:rFonts w:ascii="Arial" w:hAnsi="Arial"/>
        <w:b/>
        <w:color w:val="5FCAF3"/>
        <w:sz w:val="22"/>
      </w:rPr>
      <w:tblPr/>
      <w:tcPr>
        <w:tcBorders>
          <w:top w:val="nil"/>
          <w:left w:val="nil"/>
          <w:bottom w:val="single" w:color="5FCAF3" w:sz="4" w:space="0"/>
          <w:right w:val="nil"/>
        </w:tcBorders>
        <w:shd w:val="clear" w:color="FFFFFF" w:fill="FFFFFF"/>
      </w:tcPr>
    </w:tblStylePr>
    <w:tblStylePr w:type="lastRow">
      <w:rPr>
        <w:rFonts w:ascii="Arial" w:hAnsi="Arial"/>
        <w:b/>
        <w:color w:val="5FCAF3"/>
        <w:sz w:val="22"/>
      </w:rPr>
      <w:tblPr/>
      <w:tcPr>
        <w:tcBorders>
          <w:top w:val="single" w:color="5FCAF3" w:sz="4" w:space="0"/>
          <w:left w:val="nil"/>
          <w:bottom w:val="nil"/>
          <w:right w:val="nil"/>
        </w:tcBorders>
        <w:shd w:val="clear" w:color="FFFFFF" w:fill="FFFFFF"/>
      </w:tcPr>
    </w:tblStylePr>
    <w:tblStylePr w:type="firstCol">
      <w:pPr>
        <w:jc w:val="right"/>
      </w:pPr>
      <w:rPr>
        <w:rFonts w:ascii="Arial" w:hAnsi="Arial"/>
        <w:i/>
        <w:color w:val="5FCAF3"/>
        <w:sz w:val="22"/>
      </w:rPr>
      <w:tblPr/>
      <w:tcPr>
        <w:tcBorders>
          <w:top w:val="nil"/>
          <w:left w:val="nil"/>
          <w:bottom w:val="nil"/>
          <w:right w:val="single" w:color="5FCAF3" w:sz="4" w:space="0"/>
        </w:tcBorders>
        <w:shd w:val="clear" w:color="FFFFFF" w:fill="auto"/>
      </w:tcPr>
    </w:tblStylePr>
    <w:tblStylePr w:type="lastCol">
      <w:rPr>
        <w:rFonts w:ascii="Arial" w:hAnsi="Arial"/>
        <w:i/>
        <w:color w:val="5FCAF3"/>
        <w:sz w:val="22"/>
      </w:rPr>
      <w:tblPr/>
      <w:tcPr>
        <w:tcBorders>
          <w:top w:val="nil"/>
          <w:left w:val="single" w:color="5FCAF3" w:sz="4" w:space="0"/>
          <w:bottom w:val="nil"/>
          <w:right w:val="nil"/>
        </w:tcBorders>
        <w:shd w:val="clear" w:color="FFFFFF" w:fill="auto"/>
      </w:tcPr>
    </w:tblStylePr>
    <w:tblStylePr w:type="band1Vert">
      <w:tblPr/>
      <w:tcPr>
        <w:shd w:val="clear" w:color="C9EDFB" w:fill="C9EDFB"/>
      </w:tcPr>
    </w:tblStylePr>
    <w:tblStylePr w:type="band2Vert">
      <w:tblPr/>
    </w:tblStylePr>
    <w:tblStylePr w:type="band1Horz">
      <w:rPr>
        <w:rFonts w:ascii="Arial" w:hAnsi="Arial"/>
        <w:color w:val="5FCAF3"/>
        <w:sz w:val="22"/>
      </w:rPr>
      <w:tblPr/>
      <w:tcPr>
        <w:shd w:val="clear" w:color="C9EDFB" w:fill="C9EDFB"/>
      </w:tcPr>
    </w:tblStylePr>
    <w:tblStylePr w:type="band2Horz">
      <w:rPr>
        <w:rFonts w:ascii="Arial" w:hAnsi="Arial"/>
        <w:color w:val="5FCAF3"/>
        <w:sz w:val="22"/>
      </w:rPr>
      <w:tblPr/>
    </w:tblStylePr>
    <w:tblStylePr w:type="neCell">
      <w:tblPr/>
    </w:tblStylePr>
    <w:tblStylePr w:type="nwCell">
      <w:tblPr/>
    </w:tblStylePr>
    <w:tblStylePr w:type="seCell">
      <w:tblPr/>
    </w:tblStylePr>
    <w:tblStylePr w:type="swCell">
      <w:tblPr/>
    </w:tblStylePr>
  </w:style>
  <w:style w:type="table" w:customStyle="1" w:styleId="108">
    <w:name w:val="Grid Table 7 Colorful - Accent 5"/>
    <w:basedOn w:val="12"/>
    <w:qFormat/>
    <w:uiPriority w:val="99"/>
    <w:pPr>
      <w:spacing w:after="0" w:line="240" w:lineRule="auto"/>
    </w:pPr>
    <w:rPr>
      <w:lang w:val="uk-UA"/>
      <w14:ligatures w14:val="standardContextual"/>
    </w:rPr>
    <w:tblPr>
      <w:tblBorders>
        <w:bottom w:val="single" w:color="DA76CE" w:sz="4" w:space="0"/>
        <w:right w:val="single" w:color="DA76CE" w:sz="4" w:space="0"/>
        <w:insideH w:val="single" w:color="DA76CE" w:sz="4" w:space="0"/>
        <w:insideV w:val="single" w:color="DA76CE" w:sz="4" w:space="0"/>
      </w:tblBorders>
    </w:tblPr>
    <w:tblStylePr w:type="firstRow">
      <w:rPr>
        <w:rFonts w:ascii="Arial" w:hAnsi="Arial"/>
        <w:b/>
        <w:color w:val="5D1955"/>
        <w:sz w:val="22"/>
      </w:rPr>
      <w:tblPr/>
      <w:tcPr>
        <w:tcBorders>
          <w:top w:val="nil"/>
          <w:left w:val="nil"/>
          <w:bottom w:val="single" w:color="DA76CE" w:sz="4" w:space="0"/>
          <w:right w:val="nil"/>
        </w:tcBorders>
        <w:shd w:val="clear" w:color="FFFFFF" w:fill="FFFFFF"/>
      </w:tcPr>
    </w:tblStylePr>
    <w:tblStylePr w:type="lastRow">
      <w:rPr>
        <w:rFonts w:ascii="Arial" w:hAnsi="Arial"/>
        <w:b/>
        <w:color w:val="5D1955"/>
        <w:sz w:val="22"/>
      </w:rPr>
      <w:tblPr/>
      <w:tcPr>
        <w:tcBorders>
          <w:top w:val="single" w:color="DA76CE" w:sz="4" w:space="0"/>
          <w:left w:val="nil"/>
          <w:bottom w:val="nil"/>
          <w:right w:val="nil"/>
        </w:tcBorders>
        <w:shd w:val="clear" w:color="FFFFFF" w:fill="FFFFFF"/>
      </w:tcPr>
    </w:tblStylePr>
    <w:tblStylePr w:type="firstCol">
      <w:pPr>
        <w:jc w:val="right"/>
      </w:pPr>
      <w:rPr>
        <w:rFonts w:ascii="Arial" w:hAnsi="Arial"/>
        <w:i/>
        <w:color w:val="5D1955"/>
        <w:sz w:val="22"/>
      </w:rPr>
      <w:tblPr/>
      <w:tcPr>
        <w:tcBorders>
          <w:top w:val="nil"/>
          <w:left w:val="nil"/>
          <w:bottom w:val="nil"/>
          <w:right w:val="single" w:color="DA76CE" w:sz="4" w:space="0"/>
        </w:tcBorders>
        <w:shd w:val="clear" w:color="FFFFFF" w:fill="auto"/>
      </w:tcPr>
    </w:tblStylePr>
    <w:tblStylePr w:type="lastCol">
      <w:rPr>
        <w:rFonts w:ascii="Arial" w:hAnsi="Arial"/>
        <w:i/>
        <w:color w:val="5D1955"/>
        <w:sz w:val="22"/>
      </w:rPr>
      <w:tblPr/>
      <w:tcPr>
        <w:tcBorders>
          <w:top w:val="nil"/>
          <w:left w:val="single" w:color="DA76CE" w:sz="4" w:space="0"/>
          <w:bottom w:val="nil"/>
          <w:right w:val="nil"/>
        </w:tcBorders>
        <w:shd w:val="clear" w:color="FFFFFF" w:fill="auto"/>
      </w:tcPr>
    </w:tblStylePr>
    <w:tblStylePr w:type="band1Vert">
      <w:tblPr/>
      <w:tcPr>
        <w:shd w:val="clear" w:color="F1CDED" w:fill="F1CDED"/>
      </w:tcPr>
    </w:tblStylePr>
    <w:tblStylePr w:type="band2Vert">
      <w:tblPr/>
    </w:tblStylePr>
    <w:tblStylePr w:type="band1Horz">
      <w:rPr>
        <w:rFonts w:ascii="Arial" w:hAnsi="Arial"/>
        <w:color w:val="5D1955"/>
        <w:sz w:val="22"/>
      </w:rPr>
      <w:tblPr/>
      <w:tcPr>
        <w:shd w:val="clear" w:color="F1CDED" w:fill="F1CDED"/>
      </w:tcPr>
    </w:tblStylePr>
    <w:tblStylePr w:type="band2Horz">
      <w:rPr>
        <w:rFonts w:ascii="Arial" w:hAnsi="Arial"/>
        <w:color w:val="5D1955"/>
        <w:sz w:val="22"/>
      </w:rPr>
      <w:tblPr/>
    </w:tblStylePr>
    <w:tblStylePr w:type="neCell">
      <w:tblPr/>
    </w:tblStylePr>
    <w:tblStylePr w:type="nwCell">
      <w:tblPr/>
    </w:tblStylePr>
    <w:tblStylePr w:type="seCell">
      <w:tblPr/>
    </w:tblStylePr>
    <w:tblStylePr w:type="swCell">
      <w:tblPr/>
    </w:tblStylePr>
  </w:style>
  <w:style w:type="table" w:customStyle="1" w:styleId="109">
    <w:name w:val="Grid Table 7 Colorful - Accent 6"/>
    <w:basedOn w:val="12"/>
    <w:qFormat/>
    <w:uiPriority w:val="99"/>
    <w:pPr>
      <w:spacing w:after="0" w:line="240" w:lineRule="auto"/>
    </w:pPr>
    <w:rPr>
      <w:lang w:val="uk-UA"/>
      <w14:ligatures w14:val="standardContextual"/>
    </w:rPr>
    <w:tblPr>
      <w:tblBorders>
        <w:bottom w:val="single" w:color="94DA7B" w:sz="4" w:space="0"/>
        <w:right w:val="single" w:color="94DA7B" w:sz="4" w:space="0"/>
        <w:insideH w:val="single" w:color="94DA7B" w:sz="4" w:space="0"/>
        <w:insideV w:val="single" w:color="94DA7B" w:sz="4" w:space="0"/>
      </w:tblBorders>
    </w:tblPr>
    <w:tblStylePr w:type="firstRow">
      <w:rPr>
        <w:rFonts w:ascii="Arial" w:hAnsi="Arial"/>
        <w:b/>
        <w:color w:val="2D611B"/>
        <w:sz w:val="22"/>
      </w:rPr>
      <w:tblPr/>
      <w:tcPr>
        <w:tcBorders>
          <w:top w:val="nil"/>
          <w:left w:val="nil"/>
          <w:bottom w:val="single" w:color="94DA7B" w:sz="4" w:space="0"/>
          <w:right w:val="nil"/>
        </w:tcBorders>
        <w:shd w:val="clear" w:color="FFFFFF" w:fill="FFFFFF"/>
      </w:tcPr>
    </w:tblStylePr>
    <w:tblStylePr w:type="lastRow">
      <w:rPr>
        <w:rFonts w:ascii="Arial" w:hAnsi="Arial"/>
        <w:b/>
        <w:color w:val="2D611B"/>
        <w:sz w:val="22"/>
      </w:rPr>
      <w:tblPr/>
      <w:tcPr>
        <w:tcBorders>
          <w:top w:val="single" w:color="94DA7B" w:sz="4" w:space="0"/>
          <w:left w:val="nil"/>
          <w:bottom w:val="nil"/>
          <w:right w:val="nil"/>
        </w:tcBorders>
        <w:shd w:val="clear" w:color="FFFFFF" w:fill="FFFFFF"/>
      </w:tcPr>
    </w:tblStylePr>
    <w:tblStylePr w:type="firstCol">
      <w:pPr>
        <w:jc w:val="right"/>
      </w:pPr>
      <w:rPr>
        <w:rFonts w:ascii="Arial" w:hAnsi="Arial"/>
        <w:i/>
        <w:color w:val="2D611B"/>
        <w:sz w:val="22"/>
      </w:rPr>
      <w:tblPr/>
      <w:tcPr>
        <w:tcBorders>
          <w:top w:val="nil"/>
          <w:left w:val="nil"/>
          <w:bottom w:val="nil"/>
          <w:right w:val="single" w:color="94DA7B" w:sz="4" w:space="0"/>
        </w:tcBorders>
        <w:shd w:val="clear" w:color="FFFFFF" w:fill="auto"/>
      </w:tcPr>
    </w:tblStylePr>
    <w:tblStylePr w:type="lastCol">
      <w:rPr>
        <w:rFonts w:ascii="Arial" w:hAnsi="Arial"/>
        <w:i/>
        <w:color w:val="2D611B"/>
        <w:sz w:val="22"/>
      </w:rPr>
      <w:tblPr/>
      <w:tcPr>
        <w:tcBorders>
          <w:top w:val="nil"/>
          <w:left w:val="single" w:color="94DA7B" w:sz="4" w:space="0"/>
          <w:bottom w:val="nil"/>
          <w:right w:val="nil"/>
        </w:tcBorders>
        <w:shd w:val="clear" w:color="FFFFFF" w:fill="auto"/>
      </w:tcPr>
    </w:tblStylePr>
    <w:tblStylePr w:type="band1Vert">
      <w:tblPr/>
      <w:tcPr>
        <w:shd w:val="clear" w:color="D8F2CF" w:fill="D8F2CF"/>
      </w:tcPr>
    </w:tblStylePr>
    <w:tblStylePr w:type="band2Vert">
      <w:tblPr/>
    </w:tblStylePr>
    <w:tblStylePr w:type="band1Horz">
      <w:rPr>
        <w:rFonts w:ascii="Arial" w:hAnsi="Arial"/>
        <w:color w:val="2D611B"/>
        <w:sz w:val="22"/>
      </w:rPr>
      <w:tblPr/>
      <w:tcPr>
        <w:shd w:val="clear" w:color="D8F2CF" w:fill="D8F2CF"/>
      </w:tcPr>
    </w:tblStylePr>
    <w:tblStylePr w:type="band2Horz">
      <w:rPr>
        <w:rFonts w:ascii="Arial" w:hAnsi="Arial"/>
        <w:color w:val="2D611B"/>
        <w:sz w:val="22"/>
      </w:rPr>
      <w:tblPr/>
    </w:tblStylePr>
    <w:tblStylePr w:type="neCell">
      <w:tblPr/>
    </w:tblStylePr>
    <w:tblStylePr w:type="nwCell">
      <w:tblPr/>
    </w:tblStylePr>
    <w:tblStylePr w:type="seCell">
      <w:tblPr/>
    </w:tblStylePr>
    <w:tblStylePr w:type="swCell">
      <w:tblPr/>
    </w:tblStylePr>
  </w:style>
  <w:style w:type="table" w:customStyle="1" w:styleId="110">
    <w:name w:val="Таблиця-список 1 (світлий)1"/>
    <w:basedOn w:val="12"/>
    <w:qFormat/>
    <w:uiPriority w:val="99"/>
    <w:pPr>
      <w:spacing w:after="0" w:line="240" w:lineRule="auto"/>
    </w:pPr>
    <w:rPr>
      <w:lang w:val="uk-UA"/>
      <w14:ligatures w14:val="standardContextual"/>
    </w:rPr>
    <w:tblPr/>
    <w:tblStylePr w:type="firstRow">
      <w:rPr>
        <w:b/>
        <w:color w:val="404040"/>
      </w:rPr>
      <w:tblPr/>
      <w:tcPr>
        <w:tcBorders>
          <w:top w:val="nil"/>
          <w:left w:val="nil"/>
          <w:bottom w:val="single" w:color="000000" w:sz="4" w:space="0"/>
          <w:right w:val="nil"/>
        </w:tcBorders>
      </w:tcPr>
    </w:tblStylePr>
    <w:tblStylePr w:type="lastRow">
      <w:rPr>
        <w:b/>
        <w:color w:val="404040"/>
      </w:rPr>
      <w:tblPr/>
      <w:tcPr>
        <w:tcBorders>
          <w:top w:val="single" w:color="000000"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BFBFBF" w:fill="BFBFBF"/>
      </w:tcPr>
    </w:tblStylePr>
    <w:tblStylePr w:type="band2Vert">
      <w:tblPr/>
    </w:tblStylePr>
    <w:tblStylePr w:type="band1Horz">
      <w:tblPr/>
      <w:tcPr>
        <w:shd w:val="clear" w:color="BFBFBF" w:fill="BFBFBF"/>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1">
    <w:name w:val="List Table 1 Light - Accent 1"/>
    <w:basedOn w:val="12"/>
    <w:qFormat/>
    <w:uiPriority w:val="99"/>
    <w:pPr>
      <w:spacing w:after="0" w:line="240" w:lineRule="auto"/>
    </w:pPr>
    <w:rPr>
      <w:lang w:val="uk-UA"/>
      <w14:ligatures w14:val="standardContextual"/>
    </w:rPr>
    <w:tblPr/>
    <w:tblStylePr w:type="firstRow">
      <w:rPr>
        <w:b/>
        <w:color w:val="404040"/>
      </w:rPr>
      <w:tblPr/>
      <w:tcPr>
        <w:tcBorders>
          <w:top w:val="nil"/>
          <w:left w:val="nil"/>
          <w:bottom w:val="single" w:color="156082" w:sz="4" w:space="0"/>
          <w:right w:val="nil"/>
        </w:tcBorders>
      </w:tcPr>
    </w:tblStylePr>
    <w:tblStylePr w:type="lastRow">
      <w:rPr>
        <w:b/>
        <w:color w:val="404040"/>
      </w:rPr>
      <w:tblPr/>
      <w:tcPr>
        <w:tcBorders>
          <w:top w:val="single" w:color="156082"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B1DEF2" w:fill="B1DEF2"/>
      </w:tcPr>
    </w:tblStylePr>
    <w:tblStylePr w:type="band2Vert">
      <w:tblPr/>
    </w:tblStylePr>
    <w:tblStylePr w:type="band1Horz">
      <w:tblPr/>
      <w:tcPr>
        <w:shd w:val="clear" w:color="B1DEF2" w:fill="B1DEF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2">
    <w:name w:val="List Table 1 Light - Accent 2"/>
    <w:basedOn w:val="12"/>
    <w:qFormat/>
    <w:uiPriority w:val="99"/>
    <w:pPr>
      <w:spacing w:after="0" w:line="240" w:lineRule="auto"/>
    </w:pPr>
    <w:rPr>
      <w:lang w:val="uk-UA"/>
      <w14:ligatures w14:val="standardContextual"/>
    </w:rPr>
    <w:tblPr/>
    <w:tblStylePr w:type="firstRow">
      <w:rPr>
        <w:b/>
        <w:color w:val="404040"/>
      </w:rPr>
      <w:tblPr/>
      <w:tcPr>
        <w:tcBorders>
          <w:top w:val="nil"/>
          <w:left w:val="nil"/>
          <w:bottom w:val="single" w:color="E97132" w:sz="4" w:space="0"/>
          <w:right w:val="nil"/>
        </w:tcBorders>
      </w:tcPr>
    </w:tblStylePr>
    <w:tblStylePr w:type="lastRow">
      <w:rPr>
        <w:b/>
        <w:color w:val="404040"/>
      </w:rPr>
      <w:tblPr/>
      <w:tcPr>
        <w:tcBorders>
          <w:top w:val="single" w:color="E97132"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F9DBCB" w:fill="F9DBCB"/>
      </w:tcPr>
    </w:tblStylePr>
    <w:tblStylePr w:type="band2Vert">
      <w:tblPr/>
    </w:tblStylePr>
    <w:tblStylePr w:type="band1Horz">
      <w:tblPr/>
      <w:tcPr>
        <w:shd w:val="clear" w:color="F9DBCB" w:fill="F9DBCB"/>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3">
    <w:name w:val="List Table 1 Light - Accent 3"/>
    <w:basedOn w:val="12"/>
    <w:qFormat/>
    <w:uiPriority w:val="99"/>
    <w:pPr>
      <w:spacing w:after="0" w:line="240" w:lineRule="auto"/>
    </w:pPr>
    <w:rPr>
      <w:lang w:val="uk-UA"/>
      <w14:ligatures w14:val="standardContextual"/>
    </w:rPr>
    <w:tblPr/>
    <w:tblStylePr w:type="firstRow">
      <w:rPr>
        <w:b/>
        <w:color w:val="404040"/>
      </w:rPr>
      <w:tblPr/>
      <w:tcPr>
        <w:tcBorders>
          <w:top w:val="nil"/>
          <w:left w:val="nil"/>
          <w:bottom w:val="single" w:color="196B24" w:sz="4" w:space="0"/>
          <w:right w:val="nil"/>
        </w:tcBorders>
      </w:tcPr>
    </w:tblStylePr>
    <w:tblStylePr w:type="lastRow">
      <w:rPr>
        <w:b/>
        <w:color w:val="404040"/>
      </w:rPr>
      <w:tblPr/>
      <w:tcPr>
        <w:tcBorders>
          <w:top w:val="single" w:color="196B24"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B2EDB9" w:fill="B2EDB9"/>
      </w:tcPr>
    </w:tblStylePr>
    <w:tblStylePr w:type="band2Vert">
      <w:tblPr/>
    </w:tblStylePr>
    <w:tblStylePr w:type="band1Horz">
      <w:tblPr/>
      <w:tcPr>
        <w:shd w:val="clear" w:color="B2EDB9" w:fill="B2EDB9"/>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4">
    <w:name w:val="List Table 1 Light - Accent 4"/>
    <w:basedOn w:val="12"/>
    <w:qFormat/>
    <w:uiPriority w:val="99"/>
    <w:pPr>
      <w:spacing w:after="0" w:line="240" w:lineRule="auto"/>
    </w:pPr>
    <w:rPr>
      <w:lang w:val="uk-UA"/>
      <w14:ligatures w14:val="standardContextual"/>
    </w:rPr>
    <w:tblPr/>
    <w:tblStylePr w:type="firstRow">
      <w:rPr>
        <w:b/>
        <w:color w:val="404040"/>
      </w:rPr>
      <w:tblPr/>
      <w:tcPr>
        <w:tcBorders>
          <w:top w:val="nil"/>
          <w:left w:val="nil"/>
          <w:bottom w:val="single" w:color="0F9ED5" w:sz="4" w:space="0"/>
          <w:right w:val="nil"/>
        </w:tcBorders>
      </w:tcPr>
    </w:tblStylePr>
    <w:tblStylePr w:type="lastRow">
      <w:rPr>
        <w:b/>
        <w:color w:val="404040"/>
      </w:rPr>
      <w:tblPr/>
      <w:tcPr>
        <w:tcBorders>
          <w:top w:val="single" w:color="0F9ED5"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BCE9FA" w:fill="BCE9FA"/>
      </w:tcPr>
    </w:tblStylePr>
    <w:tblStylePr w:type="band2Vert">
      <w:tblPr/>
    </w:tblStylePr>
    <w:tblStylePr w:type="band1Horz">
      <w:tblPr/>
      <w:tcPr>
        <w:shd w:val="clear" w:color="BCE9FA" w:fill="BCE9FA"/>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5">
    <w:name w:val="List Table 1 Light - Accent 5"/>
    <w:basedOn w:val="12"/>
    <w:qFormat/>
    <w:uiPriority w:val="99"/>
    <w:pPr>
      <w:spacing w:after="0" w:line="240" w:lineRule="auto"/>
    </w:pPr>
    <w:rPr>
      <w:lang w:val="uk-UA"/>
      <w14:ligatures w14:val="standardContextual"/>
    </w:rPr>
    <w:tblPr/>
    <w:tblStylePr w:type="firstRow">
      <w:rPr>
        <w:b/>
        <w:color w:val="404040"/>
      </w:rPr>
      <w:tblPr/>
      <w:tcPr>
        <w:tcBorders>
          <w:top w:val="nil"/>
          <w:left w:val="nil"/>
          <w:bottom w:val="single" w:color="A02B93" w:sz="4" w:space="0"/>
          <w:right w:val="nil"/>
        </w:tcBorders>
      </w:tcPr>
    </w:tblStylePr>
    <w:tblStylePr w:type="lastRow">
      <w:rPr>
        <w:b/>
        <w:color w:val="404040"/>
      </w:rPr>
      <w:tblPr/>
      <w:tcPr>
        <w:tcBorders>
          <w:top w:val="single" w:color="A02B93"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EEC2E9" w:fill="EEC2E9"/>
      </w:tcPr>
    </w:tblStylePr>
    <w:tblStylePr w:type="band2Vert">
      <w:tblPr/>
    </w:tblStylePr>
    <w:tblStylePr w:type="band1Horz">
      <w:tblPr/>
      <w:tcPr>
        <w:shd w:val="clear" w:color="EEC2E9" w:fill="EEC2E9"/>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6">
    <w:name w:val="List Table 1 Light - Accent 6"/>
    <w:basedOn w:val="12"/>
    <w:qFormat/>
    <w:uiPriority w:val="99"/>
    <w:pPr>
      <w:spacing w:after="0" w:line="240" w:lineRule="auto"/>
    </w:pPr>
    <w:rPr>
      <w:lang w:val="uk-UA"/>
      <w14:ligatures w14:val="standardContextual"/>
    </w:rPr>
    <w:tblPr/>
    <w:tblStylePr w:type="firstRow">
      <w:rPr>
        <w:b/>
        <w:color w:val="404040"/>
      </w:rPr>
      <w:tblPr/>
      <w:tcPr>
        <w:tcBorders>
          <w:top w:val="nil"/>
          <w:left w:val="nil"/>
          <w:bottom w:val="single" w:color="4EA72E" w:sz="4" w:space="0"/>
          <w:right w:val="nil"/>
        </w:tcBorders>
      </w:tcPr>
    </w:tblStylePr>
    <w:tblStylePr w:type="lastRow">
      <w:rPr>
        <w:b/>
        <w:color w:val="404040"/>
      </w:rPr>
      <w:tblPr/>
      <w:tcPr>
        <w:tcBorders>
          <w:top w:val="single" w:color="4EA72E"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CFEFC4" w:fill="CFEFC4"/>
      </w:tcPr>
    </w:tblStylePr>
    <w:tblStylePr w:type="band2Vert">
      <w:tblPr/>
    </w:tblStylePr>
    <w:tblStylePr w:type="band1Horz">
      <w:tblPr/>
      <w:tcPr>
        <w:shd w:val="clear" w:color="CFEFC4" w:fill="CFEFC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7">
    <w:name w:val="Таблиця-список 21"/>
    <w:basedOn w:val="12"/>
    <w:qFormat/>
    <w:uiPriority w:val="99"/>
    <w:pPr>
      <w:spacing w:after="0" w:line="240" w:lineRule="auto"/>
    </w:pPr>
    <w:rPr>
      <w:lang w:val="uk-UA"/>
      <w14:ligatures w14:val="standardContextual"/>
    </w:rPr>
    <w:tblPr>
      <w:tblBorders>
        <w:top w:val="single" w:color="6F6F6F" w:sz="4" w:space="0"/>
        <w:bottom w:val="single" w:color="6F6F6F" w:sz="4" w:space="0"/>
        <w:insideH w:val="single" w:color="6F6F6F" w:sz="4" w:space="0"/>
      </w:tblBorders>
    </w:tblPr>
    <w:tblStylePr w:type="firstRow">
      <w:rPr>
        <w:rFonts w:ascii="Arial" w:hAnsi="Arial"/>
        <w:b/>
        <w:color w:val="404040"/>
        <w:sz w:val="22"/>
      </w:rPr>
      <w:tblPr/>
      <w:tcPr>
        <w:tcBorders>
          <w:top w:val="single" w:color="6F6F6F" w:sz="4" w:space="0"/>
          <w:left w:val="nil"/>
          <w:bottom w:val="single" w:color="6F6F6F" w:sz="4" w:space="0"/>
          <w:right w:val="nil"/>
        </w:tcBorders>
      </w:tcPr>
    </w:tblStylePr>
    <w:tblStylePr w:type="lastRow">
      <w:rPr>
        <w:rFonts w:ascii="Arial" w:hAnsi="Arial"/>
        <w:b/>
        <w:color w:val="404040"/>
        <w:sz w:val="22"/>
      </w:rPr>
      <w:tblPr/>
      <w:tcPr>
        <w:tcBorders>
          <w:top w:val="single" w:color="6F6F6F" w:sz="4" w:space="0"/>
          <w:left w:val="nil"/>
          <w:bottom w:val="single" w:color="6F6F6F"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BFBFBF" w:fill="BFBFBF"/>
      </w:tcPr>
    </w:tblStylePr>
    <w:tblStylePr w:type="band2Vert">
      <w:tblPr/>
    </w:tblStylePr>
    <w:tblStylePr w:type="band1Horz">
      <w:rPr>
        <w:rFonts w:ascii="Arial" w:hAnsi="Arial"/>
        <w:color w:val="404040"/>
        <w:sz w:val="22"/>
      </w:rPr>
      <w:tblPr/>
      <w:tcPr>
        <w:shd w:val="clear" w:color="BFBFBF" w:fill="BFBFBF"/>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8">
    <w:name w:val="List Table 2 - Accent 1"/>
    <w:basedOn w:val="12"/>
    <w:qFormat/>
    <w:uiPriority w:val="99"/>
    <w:pPr>
      <w:spacing w:after="0" w:line="240" w:lineRule="auto"/>
    </w:pPr>
    <w:rPr>
      <w:lang w:val="uk-UA"/>
      <w14:ligatures w14:val="standardContextual"/>
    </w:rPr>
    <w:tblPr>
      <w:tblBorders>
        <w:top w:val="single" w:color="50B4E2" w:sz="4" w:space="0"/>
        <w:bottom w:val="single" w:color="50B4E2" w:sz="4" w:space="0"/>
        <w:insideH w:val="single" w:color="50B4E2" w:sz="4" w:space="0"/>
      </w:tblBorders>
    </w:tblPr>
    <w:tblStylePr w:type="firstRow">
      <w:rPr>
        <w:rFonts w:ascii="Arial" w:hAnsi="Arial"/>
        <w:b/>
        <w:color w:val="404040"/>
        <w:sz w:val="22"/>
      </w:rPr>
      <w:tblPr/>
      <w:tcPr>
        <w:tcBorders>
          <w:top w:val="single" w:color="50B4E2" w:sz="4" w:space="0"/>
          <w:left w:val="nil"/>
          <w:bottom w:val="single" w:color="50B4E2" w:sz="4" w:space="0"/>
          <w:right w:val="nil"/>
        </w:tcBorders>
      </w:tcPr>
    </w:tblStylePr>
    <w:tblStylePr w:type="lastRow">
      <w:rPr>
        <w:rFonts w:ascii="Arial" w:hAnsi="Arial"/>
        <w:b/>
        <w:color w:val="404040"/>
        <w:sz w:val="22"/>
      </w:rPr>
      <w:tblPr/>
      <w:tcPr>
        <w:tcBorders>
          <w:top w:val="single" w:color="50B4E2" w:sz="4" w:space="0"/>
          <w:left w:val="nil"/>
          <w:bottom w:val="single" w:color="50B4E2"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B1DEF2" w:fill="B1DEF2"/>
      </w:tcPr>
    </w:tblStylePr>
    <w:tblStylePr w:type="band2Vert">
      <w:tblPr/>
    </w:tblStylePr>
    <w:tblStylePr w:type="band1Horz">
      <w:rPr>
        <w:rFonts w:ascii="Arial" w:hAnsi="Arial"/>
        <w:color w:val="404040"/>
        <w:sz w:val="22"/>
      </w:rPr>
      <w:tblPr/>
      <w:tcPr>
        <w:shd w:val="clear" w:color="B1DEF2" w:fill="B1DEF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19">
    <w:name w:val="List Table 2 - Accent 2"/>
    <w:basedOn w:val="12"/>
    <w:qFormat/>
    <w:uiPriority w:val="99"/>
    <w:pPr>
      <w:spacing w:after="0" w:line="240" w:lineRule="auto"/>
    </w:pPr>
    <w:rPr>
      <w:lang w:val="uk-UA"/>
      <w14:ligatures w14:val="standardContextual"/>
    </w:rPr>
    <w:tblPr>
      <w:tblBorders>
        <w:top w:val="single" w:color="F2AE8B" w:sz="4" w:space="0"/>
        <w:bottom w:val="single" w:color="F2AE8B" w:sz="4" w:space="0"/>
        <w:insideH w:val="single" w:color="F2AE8B" w:sz="4" w:space="0"/>
      </w:tblBorders>
    </w:tblPr>
    <w:tblStylePr w:type="firstRow">
      <w:rPr>
        <w:rFonts w:ascii="Arial" w:hAnsi="Arial"/>
        <w:b/>
        <w:color w:val="404040"/>
        <w:sz w:val="22"/>
      </w:rPr>
      <w:tblPr/>
      <w:tcPr>
        <w:tcBorders>
          <w:top w:val="single" w:color="F2AE8B" w:sz="4" w:space="0"/>
          <w:left w:val="nil"/>
          <w:bottom w:val="single" w:color="F2AE8B" w:sz="4" w:space="0"/>
          <w:right w:val="nil"/>
        </w:tcBorders>
      </w:tcPr>
    </w:tblStylePr>
    <w:tblStylePr w:type="lastRow">
      <w:rPr>
        <w:rFonts w:ascii="Arial" w:hAnsi="Arial"/>
        <w:b/>
        <w:color w:val="404040"/>
        <w:sz w:val="22"/>
      </w:rPr>
      <w:tblPr/>
      <w:tcPr>
        <w:tcBorders>
          <w:top w:val="single" w:color="F2AE8B" w:sz="4" w:space="0"/>
          <w:left w:val="nil"/>
          <w:bottom w:val="single" w:color="F2AE8B"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F9DBCB" w:fill="F9DBCB"/>
      </w:tcPr>
    </w:tblStylePr>
    <w:tblStylePr w:type="band2Vert">
      <w:tblPr/>
    </w:tblStylePr>
    <w:tblStylePr w:type="band1Horz">
      <w:rPr>
        <w:rFonts w:ascii="Arial" w:hAnsi="Arial"/>
        <w:color w:val="404040"/>
        <w:sz w:val="22"/>
      </w:rPr>
      <w:tblPr/>
      <w:tcPr>
        <w:shd w:val="clear" w:color="F9DBCB" w:fill="F9DBCB"/>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0">
    <w:name w:val="List Table 2 - Accent 3"/>
    <w:basedOn w:val="12"/>
    <w:qFormat/>
    <w:uiPriority w:val="99"/>
    <w:pPr>
      <w:spacing w:after="0" w:line="240" w:lineRule="auto"/>
    </w:pPr>
    <w:rPr>
      <w:lang w:val="uk-UA"/>
      <w14:ligatures w14:val="standardContextual"/>
    </w:rPr>
    <w:tblPr>
      <w:tblBorders>
        <w:top w:val="single" w:color="51D663" w:sz="4" w:space="0"/>
        <w:bottom w:val="single" w:color="51D663" w:sz="4" w:space="0"/>
        <w:insideH w:val="single" w:color="51D663" w:sz="4" w:space="0"/>
      </w:tblBorders>
    </w:tblPr>
    <w:tblStylePr w:type="firstRow">
      <w:rPr>
        <w:rFonts w:ascii="Arial" w:hAnsi="Arial"/>
        <w:b/>
        <w:color w:val="404040"/>
        <w:sz w:val="22"/>
      </w:rPr>
      <w:tblPr/>
      <w:tcPr>
        <w:tcBorders>
          <w:top w:val="single" w:color="51D663" w:sz="4" w:space="0"/>
          <w:left w:val="nil"/>
          <w:bottom w:val="single" w:color="51D663" w:sz="4" w:space="0"/>
          <w:right w:val="nil"/>
        </w:tcBorders>
      </w:tcPr>
    </w:tblStylePr>
    <w:tblStylePr w:type="lastRow">
      <w:rPr>
        <w:rFonts w:ascii="Arial" w:hAnsi="Arial"/>
        <w:b/>
        <w:color w:val="404040"/>
        <w:sz w:val="22"/>
      </w:rPr>
      <w:tblPr/>
      <w:tcPr>
        <w:tcBorders>
          <w:top w:val="single" w:color="51D663" w:sz="4" w:space="0"/>
          <w:left w:val="nil"/>
          <w:bottom w:val="single" w:color="51D663"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B2EDB9" w:fill="B2EDB9"/>
      </w:tcPr>
    </w:tblStylePr>
    <w:tblStylePr w:type="band2Vert">
      <w:tblPr/>
    </w:tblStylePr>
    <w:tblStylePr w:type="band1Horz">
      <w:rPr>
        <w:rFonts w:ascii="Arial" w:hAnsi="Arial"/>
        <w:color w:val="404040"/>
        <w:sz w:val="22"/>
      </w:rPr>
      <w:tblPr/>
      <w:tcPr>
        <w:shd w:val="clear" w:color="B2EDB9" w:fill="B2EDB9"/>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1">
    <w:name w:val="List Table 2 - Accent 4"/>
    <w:basedOn w:val="12"/>
    <w:qFormat/>
    <w:uiPriority w:val="99"/>
    <w:pPr>
      <w:spacing w:after="0" w:line="240" w:lineRule="auto"/>
    </w:pPr>
    <w:rPr>
      <w:lang w:val="uk-UA"/>
      <w14:ligatures w14:val="standardContextual"/>
    </w:rPr>
    <w:tblPr>
      <w:tblBorders>
        <w:top w:val="single" w:color="6ACDF4" w:sz="4" w:space="0"/>
        <w:bottom w:val="single" w:color="6ACDF4" w:sz="4" w:space="0"/>
        <w:insideH w:val="single" w:color="6ACDF4" w:sz="4" w:space="0"/>
      </w:tblBorders>
    </w:tblPr>
    <w:tblStylePr w:type="firstRow">
      <w:rPr>
        <w:rFonts w:ascii="Arial" w:hAnsi="Arial"/>
        <w:b/>
        <w:color w:val="404040"/>
        <w:sz w:val="22"/>
      </w:rPr>
      <w:tblPr/>
      <w:tcPr>
        <w:tcBorders>
          <w:top w:val="single" w:color="6ACDF4" w:sz="4" w:space="0"/>
          <w:left w:val="nil"/>
          <w:bottom w:val="single" w:color="6ACDF4" w:sz="4" w:space="0"/>
          <w:right w:val="nil"/>
        </w:tcBorders>
      </w:tcPr>
    </w:tblStylePr>
    <w:tblStylePr w:type="lastRow">
      <w:rPr>
        <w:rFonts w:ascii="Arial" w:hAnsi="Arial"/>
        <w:b/>
        <w:color w:val="404040"/>
        <w:sz w:val="22"/>
      </w:rPr>
      <w:tblPr/>
      <w:tcPr>
        <w:tcBorders>
          <w:top w:val="single" w:color="6ACDF4" w:sz="4" w:space="0"/>
          <w:left w:val="nil"/>
          <w:bottom w:val="single" w:color="6ACDF4"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BCE9FA" w:fill="BCE9FA"/>
      </w:tcPr>
    </w:tblStylePr>
    <w:tblStylePr w:type="band2Vert">
      <w:tblPr/>
    </w:tblStylePr>
    <w:tblStylePr w:type="band1Horz">
      <w:rPr>
        <w:rFonts w:ascii="Arial" w:hAnsi="Arial"/>
        <w:color w:val="404040"/>
        <w:sz w:val="22"/>
      </w:rPr>
      <w:tblPr/>
      <w:tcPr>
        <w:shd w:val="clear" w:color="BCE9FA" w:fill="BCE9FA"/>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2">
    <w:name w:val="List Table 2 - Accent 5"/>
    <w:basedOn w:val="12"/>
    <w:qFormat/>
    <w:uiPriority w:val="99"/>
    <w:pPr>
      <w:spacing w:after="0" w:line="240" w:lineRule="auto"/>
    </w:pPr>
    <w:rPr>
      <w:lang w:val="uk-UA"/>
      <w14:ligatures w14:val="standardContextual"/>
    </w:rPr>
    <w:tblPr>
      <w:tblBorders>
        <w:top w:val="single" w:color="DA76CE" w:sz="4" w:space="0"/>
        <w:bottom w:val="single" w:color="DA76CE" w:sz="4" w:space="0"/>
        <w:insideH w:val="single" w:color="DA76CE" w:sz="4" w:space="0"/>
      </w:tblBorders>
    </w:tblPr>
    <w:tblStylePr w:type="firstRow">
      <w:rPr>
        <w:rFonts w:ascii="Arial" w:hAnsi="Arial"/>
        <w:b/>
        <w:color w:val="404040"/>
        <w:sz w:val="22"/>
      </w:rPr>
      <w:tblPr/>
      <w:tcPr>
        <w:tcBorders>
          <w:top w:val="single" w:color="DA76CE" w:sz="4" w:space="0"/>
          <w:left w:val="nil"/>
          <w:bottom w:val="single" w:color="DA76CE" w:sz="4" w:space="0"/>
          <w:right w:val="nil"/>
        </w:tcBorders>
      </w:tcPr>
    </w:tblStylePr>
    <w:tblStylePr w:type="lastRow">
      <w:rPr>
        <w:rFonts w:ascii="Arial" w:hAnsi="Arial"/>
        <w:b/>
        <w:color w:val="404040"/>
        <w:sz w:val="22"/>
      </w:rPr>
      <w:tblPr/>
      <w:tcPr>
        <w:tcBorders>
          <w:top w:val="single" w:color="DA76CE" w:sz="4" w:space="0"/>
          <w:left w:val="nil"/>
          <w:bottom w:val="single" w:color="DA76CE"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EEC2E9" w:fill="EEC2E9"/>
      </w:tcPr>
    </w:tblStylePr>
    <w:tblStylePr w:type="band2Vert">
      <w:tblPr/>
    </w:tblStylePr>
    <w:tblStylePr w:type="band1Horz">
      <w:rPr>
        <w:rFonts w:ascii="Arial" w:hAnsi="Arial"/>
        <w:color w:val="404040"/>
        <w:sz w:val="22"/>
      </w:rPr>
      <w:tblPr/>
      <w:tcPr>
        <w:shd w:val="clear" w:color="EEC2E9" w:fill="EEC2E9"/>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3">
    <w:name w:val="List Table 2 - Accent 6"/>
    <w:basedOn w:val="12"/>
    <w:qFormat/>
    <w:uiPriority w:val="99"/>
    <w:pPr>
      <w:spacing w:after="0" w:line="240" w:lineRule="auto"/>
    </w:pPr>
    <w:rPr>
      <w:lang w:val="uk-UA"/>
      <w14:ligatures w14:val="standardContextual"/>
    </w:rPr>
    <w:tblPr>
      <w:tblBorders>
        <w:top w:val="single" w:color="94DA7B" w:sz="4" w:space="0"/>
        <w:bottom w:val="single" w:color="94DA7B" w:sz="4" w:space="0"/>
        <w:insideH w:val="single" w:color="94DA7B" w:sz="4" w:space="0"/>
      </w:tblBorders>
    </w:tblPr>
    <w:tblStylePr w:type="firstRow">
      <w:rPr>
        <w:rFonts w:ascii="Arial" w:hAnsi="Arial"/>
        <w:b/>
        <w:color w:val="404040"/>
        <w:sz w:val="22"/>
      </w:rPr>
      <w:tblPr/>
      <w:tcPr>
        <w:tcBorders>
          <w:top w:val="single" w:color="94DA7B" w:sz="4" w:space="0"/>
          <w:left w:val="nil"/>
          <w:bottom w:val="single" w:color="94DA7B" w:sz="4" w:space="0"/>
          <w:right w:val="nil"/>
        </w:tcBorders>
      </w:tcPr>
    </w:tblStylePr>
    <w:tblStylePr w:type="lastRow">
      <w:rPr>
        <w:rFonts w:ascii="Arial" w:hAnsi="Arial"/>
        <w:b/>
        <w:color w:val="404040"/>
        <w:sz w:val="22"/>
      </w:rPr>
      <w:tblPr/>
      <w:tcPr>
        <w:tcBorders>
          <w:top w:val="single" w:color="94DA7B" w:sz="4" w:space="0"/>
          <w:left w:val="nil"/>
          <w:bottom w:val="single" w:color="94DA7B"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CFEFC4" w:fill="CFEFC4"/>
      </w:tcPr>
    </w:tblStylePr>
    <w:tblStylePr w:type="band2Vert">
      <w:tblPr/>
    </w:tblStylePr>
    <w:tblStylePr w:type="band1Horz">
      <w:rPr>
        <w:rFonts w:ascii="Arial" w:hAnsi="Arial"/>
        <w:color w:val="404040"/>
        <w:sz w:val="22"/>
      </w:rPr>
      <w:tblPr/>
      <w:tcPr>
        <w:shd w:val="clear" w:color="CFEFC4" w:fill="CFEFC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4">
    <w:name w:val="Таблиця-список 31"/>
    <w:basedOn w:val="12"/>
    <w:qFormat/>
    <w:uiPriority w:val="99"/>
    <w:pPr>
      <w:spacing w:after="0" w:line="240" w:lineRule="auto"/>
    </w:pPr>
    <w:rPr>
      <w:lang w:val="uk-UA"/>
      <w14:ligatures w14:val="standardContextual"/>
    </w:rPr>
    <w:tblPr>
      <w:tblBorders>
        <w:top w:val="single" w:color="000000" w:sz="4" w:space="0"/>
        <w:left w:val="single" w:color="000000" w:sz="4" w:space="0"/>
        <w:bottom w:val="single" w:color="000000" w:sz="4" w:space="0"/>
        <w:right w:val="single" w:color="000000" w:sz="4" w:space="0"/>
      </w:tblBorders>
    </w:tblPr>
    <w:tblStylePr w:type="firstRow">
      <w:rPr>
        <w:rFonts w:ascii="Arial" w:hAnsi="Arial"/>
        <w:b/>
        <w:color w:val="FFFFFF"/>
        <w:sz w:val="22"/>
      </w:rPr>
      <w:tblPr/>
      <w:tcPr>
        <w:shd w:val="clear" w:color="000000" w:fill="000000"/>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000000" w:sz="4" w:space="0"/>
          <w:right w:val="single" w:color="000000" w:sz="4" w:space="0"/>
        </w:tcBorders>
      </w:tcPr>
    </w:tblStylePr>
    <w:tblStylePr w:type="band2Vert">
      <w:tblPr/>
    </w:tblStylePr>
    <w:tblStylePr w:type="band1Horz">
      <w:rPr>
        <w:rFonts w:ascii="Arial" w:hAnsi="Arial"/>
        <w:color w:val="404040"/>
        <w:sz w:val="22"/>
      </w:rPr>
      <w:tblPr/>
      <w:tcPr>
        <w:tcBorders>
          <w:top w:val="single" w:color="000000" w:sz="4" w:space="0"/>
          <w:bottom w:val="single" w:color="000000"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5">
    <w:name w:val="List Table 3 - Accent 1"/>
    <w:basedOn w:val="12"/>
    <w:qFormat/>
    <w:uiPriority w:val="99"/>
    <w:pPr>
      <w:spacing w:after="0" w:line="240" w:lineRule="auto"/>
    </w:pPr>
    <w:rPr>
      <w:lang w:val="uk-UA"/>
      <w14:ligatures w14:val="standardContextual"/>
    </w:rPr>
    <w:tblPr>
      <w:tblBorders>
        <w:top w:val="single" w:color="156082" w:sz="4" w:space="0"/>
        <w:left w:val="single" w:color="156082" w:sz="4" w:space="0"/>
        <w:bottom w:val="single" w:color="156082" w:sz="4" w:space="0"/>
        <w:right w:val="single" w:color="156082" w:sz="4" w:space="0"/>
      </w:tblBorders>
    </w:tblPr>
    <w:tblStylePr w:type="firstRow">
      <w:rPr>
        <w:rFonts w:ascii="Arial" w:hAnsi="Arial"/>
        <w:b/>
        <w:color w:val="FFFFFF"/>
        <w:sz w:val="22"/>
      </w:rPr>
      <w:tblPr/>
      <w:tcPr>
        <w:shd w:val="clear" w:color="156082" w:fill="156082"/>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156082" w:sz="4" w:space="0"/>
          <w:right w:val="single" w:color="156082" w:sz="4" w:space="0"/>
        </w:tcBorders>
      </w:tcPr>
    </w:tblStylePr>
    <w:tblStylePr w:type="band2Vert">
      <w:tblPr/>
    </w:tblStylePr>
    <w:tblStylePr w:type="band1Horz">
      <w:rPr>
        <w:rFonts w:ascii="Arial" w:hAnsi="Arial"/>
        <w:color w:val="404040"/>
        <w:sz w:val="22"/>
      </w:rPr>
      <w:tblPr/>
      <w:tcPr>
        <w:tcBorders>
          <w:top w:val="single" w:color="156082" w:sz="4" w:space="0"/>
          <w:bottom w:val="single" w:color="156082"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6">
    <w:name w:val="List Table 3 - Accent 2"/>
    <w:basedOn w:val="12"/>
    <w:qFormat/>
    <w:uiPriority w:val="99"/>
    <w:pPr>
      <w:spacing w:after="0" w:line="240" w:lineRule="auto"/>
    </w:pPr>
    <w:rPr>
      <w:lang w:val="uk-UA"/>
      <w14:ligatures w14:val="standardContextual"/>
    </w:rPr>
    <w:tblPr>
      <w:tblBorders>
        <w:top w:val="single" w:color="F2AA85" w:sz="4" w:space="0"/>
        <w:left w:val="single" w:color="F2AA85" w:sz="4" w:space="0"/>
        <w:bottom w:val="single" w:color="F2AA85" w:sz="4" w:space="0"/>
        <w:right w:val="single" w:color="F2AA85" w:sz="4" w:space="0"/>
      </w:tblBorders>
    </w:tblPr>
    <w:tblStylePr w:type="firstRow">
      <w:rPr>
        <w:rFonts w:ascii="Arial" w:hAnsi="Arial"/>
        <w:b/>
        <w:color w:val="FFFFFF"/>
        <w:sz w:val="22"/>
      </w:rPr>
      <w:tblPr/>
      <w:tcPr>
        <w:shd w:val="clear" w:color="F2AA85" w:fill="F2AA85"/>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F2AA85" w:sz="4" w:space="0"/>
          <w:right w:val="single" w:color="F2AA85" w:sz="4" w:space="0"/>
        </w:tcBorders>
      </w:tcPr>
    </w:tblStylePr>
    <w:tblStylePr w:type="band2Vert">
      <w:tblPr/>
    </w:tblStylePr>
    <w:tblStylePr w:type="band1Horz">
      <w:rPr>
        <w:rFonts w:ascii="Arial" w:hAnsi="Arial"/>
        <w:color w:val="404040"/>
        <w:sz w:val="22"/>
      </w:rPr>
      <w:tblPr/>
      <w:tcPr>
        <w:tcBorders>
          <w:top w:val="single" w:color="F2AA85" w:sz="4" w:space="0"/>
          <w:bottom w:val="single" w:color="F2AA85"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7">
    <w:name w:val="List Table 3 - Accent 3"/>
    <w:basedOn w:val="12"/>
    <w:qFormat/>
    <w:uiPriority w:val="99"/>
    <w:pPr>
      <w:spacing w:after="0" w:line="240" w:lineRule="auto"/>
    </w:pPr>
    <w:rPr>
      <w:lang w:val="uk-UA"/>
      <w14:ligatures w14:val="standardContextual"/>
    </w:rPr>
    <w:tblPr>
      <w:tblBorders>
        <w:top w:val="single" w:color="48D45B" w:sz="4" w:space="0"/>
        <w:left w:val="single" w:color="48D45B" w:sz="4" w:space="0"/>
        <w:bottom w:val="single" w:color="48D45B" w:sz="4" w:space="0"/>
        <w:right w:val="single" w:color="48D45B" w:sz="4" w:space="0"/>
      </w:tblBorders>
    </w:tblPr>
    <w:tblStylePr w:type="firstRow">
      <w:rPr>
        <w:rFonts w:ascii="Arial" w:hAnsi="Arial"/>
        <w:b/>
        <w:color w:val="FFFFFF"/>
        <w:sz w:val="22"/>
      </w:rPr>
      <w:tblPr/>
      <w:tcPr>
        <w:shd w:val="clear" w:color="48D45B" w:fill="48D45B"/>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48D45B" w:sz="4" w:space="0"/>
          <w:right w:val="single" w:color="48D45B" w:sz="4" w:space="0"/>
        </w:tcBorders>
      </w:tcPr>
    </w:tblStylePr>
    <w:tblStylePr w:type="band2Vert">
      <w:tblPr/>
    </w:tblStylePr>
    <w:tblStylePr w:type="band1Horz">
      <w:rPr>
        <w:rFonts w:ascii="Arial" w:hAnsi="Arial"/>
        <w:color w:val="404040"/>
        <w:sz w:val="22"/>
      </w:rPr>
      <w:tblPr/>
      <w:tcPr>
        <w:tcBorders>
          <w:top w:val="single" w:color="48D45B" w:sz="4" w:space="0"/>
          <w:bottom w:val="single" w:color="48D45B"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8">
    <w:name w:val="List Table 3 - Accent 4"/>
    <w:basedOn w:val="12"/>
    <w:qFormat/>
    <w:uiPriority w:val="99"/>
    <w:pPr>
      <w:spacing w:after="0" w:line="240" w:lineRule="auto"/>
    </w:pPr>
    <w:rPr>
      <w:lang w:val="uk-UA"/>
      <w14:ligatures w14:val="standardContextual"/>
    </w:rPr>
    <w:tblPr>
      <w:tblBorders>
        <w:top w:val="single" w:color="5FCAF3" w:sz="4" w:space="0"/>
        <w:left w:val="single" w:color="5FCAF3" w:sz="4" w:space="0"/>
        <w:bottom w:val="single" w:color="5FCAF3" w:sz="4" w:space="0"/>
        <w:right w:val="single" w:color="5FCAF3" w:sz="4" w:space="0"/>
      </w:tblBorders>
    </w:tblPr>
    <w:tblStylePr w:type="firstRow">
      <w:rPr>
        <w:rFonts w:ascii="Arial" w:hAnsi="Arial"/>
        <w:b/>
        <w:color w:val="FFFFFF"/>
        <w:sz w:val="22"/>
      </w:rPr>
      <w:tblPr/>
      <w:tcPr>
        <w:shd w:val="clear" w:color="5FCAF3" w:fill="5FCAF3"/>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5FCAF3" w:sz="4" w:space="0"/>
          <w:right w:val="single" w:color="5FCAF3" w:sz="4" w:space="0"/>
        </w:tcBorders>
      </w:tcPr>
    </w:tblStylePr>
    <w:tblStylePr w:type="band2Vert">
      <w:tblPr/>
    </w:tblStylePr>
    <w:tblStylePr w:type="band1Horz">
      <w:rPr>
        <w:rFonts w:ascii="Arial" w:hAnsi="Arial"/>
        <w:color w:val="404040"/>
        <w:sz w:val="22"/>
      </w:rPr>
      <w:tblPr/>
      <w:tcPr>
        <w:tcBorders>
          <w:top w:val="single" w:color="5FCAF3" w:sz="4" w:space="0"/>
          <w:bottom w:val="single" w:color="5FCAF3"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29">
    <w:name w:val="List Table 3 - Accent 5"/>
    <w:basedOn w:val="12"/>
    <w:qFormat/>
    <w:uiPriority w:val="99"/>
    <w:pPr>
      <w:spacing w:after="0" w:line="240" w:lineRule="auto"/>
    </w:pPr>
    <w:rPr>
      <w:lang w:val="uk-UA"/>
      <w14:ligatures w14:val="standardContextual"/>
    </w:rPr>
    <w:tblPr>
      <w:tblBorders>
        <w:top w:val="single" w:color="D76CCB" w:sz="4" w:space="0"/>
        <w:left w:val="single" w:color="D76CCB" w:sz="4" w:space="0"/>
        <w:bottom w:val="single" w:color="D76CCB" w:sz="4" w:space="0"/>
        <w:right w:val="single" w:color="D76CCB" w:sz="4" w:space="0"/>
      </w:tblBorders>
    </w:tblPr>
    <w:tblStylePr w:type="firstRow">
      <w:rPr>
        <w:rFonts w:ascii="Arial" w:hAnsi="Arial"/>
        <w:b/>
        <w:color w:val="FFFFFF"/>
        <w:sz w:val="22"/>
      </w:rPr>
      <w:tblPr/>
      <w:tcPr>
        <w:shd w:val="clear" w:color="D76CCB" w:fill="D76CCB"/>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D76CCB" w:sz="4" w:space="0"/>
          <w:right w:val="single" w:color="D76CCB" w:sz="4" w:space="0"/>
        </w:tcBorders>
      </w:tcPr>
    </w:tblStylePr>
    <w:tblStylePr w:type="band2Vert">
      <w:tblPr/>
    </w:tblStylePr>
    <w:tblStylePr w:type="band1Horz">
      <w:rPr>
        <w:rFonts w:ascii="Arial" w:hAnsi="Arial"/>
        <w:color w:val="404040"/>
        <w:sz w:val="22"/>
      </w:rPr>
      <w:tblPr/>
      <w:tcPr>
        <w:tcBorders>
          <w:top w:val="single" w:color="D76CCB" w:sz="4" w:space="0"/>
          <w:bottom w:val="single" w:color="D76CCB"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0">
    <w:name w:val="List Table 3 - Accent 6"/>
    <w:basedOn w:val="12"/>
    <w:qFormat/>
    <w:uiPriority w:val="99"/>
    <w:pPr>
      <w:spacing w:after="0" w:line="240" w:lineRule="auto"/>
    </w:pPr>
    <w:rPr>
      <w:lang w:val="uk-UA"/>
      <w14:ligatures w14:val="standardContextual"/>
    </w:rPr>
    <w:tblPr>
      <w:tblBorders>
        <w:top w:val="single" w:color="8ED873" w:sz="4" w:space="0"/>
        <w:left w:val="single" w:color="8ED873" w:sz="4" w:space="0"/>
        <w:bottom w:val="single" w:color="8ED873" w:sz="4" w:space="0"/>
        <w:right w:val="single" w:color="8ED873" w:sz="4" w:space="0"/>
      </w:tblBorders>
    </w:tblPr>
    <w:tblStylePr w:type="firstRow">
      <w:rPr>
        <w:rFonts w:ascii="Arial" w:hAnsi="Arial"/>
        <w:b/>
        <w:color w:val="FFFFFF"/>
        <w:sz w:val="22"/>
      </w:rPr>
      <w:tblPr/>
      <w:tcPr>
        <w:shd w:val="clear" w:color="8ED873" w:fill="8ED873"/>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8ED873" w:sz="4" w:space="0"/>
          <w:right w:val="single" w:color="8ED873" w:sz="4" w:space="0"/>
        </w:tcBorders>
      </w:tcPr>
    </w:tblStylePr>
    <w:tblStylePr w:type="band2Vert">
      <w:tblPr/>
    </w:tblStylePr>
    <w:tblStylePr w:type="band1Horz">
      <w:rPr>
        <w:rFonts w:ascii="Arial" w:hAnsi="Arial"/>
        <w:color w:val="404040"/>
        <w:sz w:val="22"/>
      </w:rPr>
      <w:tblPr/>
      <w:tcPr>
        <w:tcBorders>
          <w:top w:val="single" w:color="8ED873" w:sz="4" w:space="0"/>
          <w:bottom w:val="single" w:color="8ED873"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1">
    <w:name w:val="Таблиця-список 41"/>
    <w:basedOn w:val="12"/>
    <w:qFormat/>
    <w:uiPriority w:val="99"/>
    <w:pPr>
      <w:spacing w:after="0" w:line="240" w:lineRule="auto"/>
    </w:pPr>
    <w:rPr>
      <w:lang w:val="uk-UA"/>
      <w14:ligatures w14:val="standardContextual"/>
    </w:rPr>
    <w:tblPr>
      <w:tblBorders>
        <w:top w:val="single" w:color="000000" w:sz="4" w:space="0"/>
        <w:left w:val="single" w:color="000000" w:sz="4" w:space="0"/>
        <w:bottom w:val="single" w:color="000000" w:sz="4" w:space="0"/>
        <w:right w:val="single" w:color="000000" w:sz="4" w:space="0"/>
        <w:insideH w:val="single" w:color="000000" w:sz="4" w:space="0"/>
      </w:tblBorders>
    </w:tblPr>
    <w:tblStylePr w:type="firstRow">
      <w:rPr>
        <w:rFonts w:ascii="Arial" w:hAnsi="Arial"/>
        <w:b/>
        <w:color w:val="FFFFFF"/>
        <w:sz w:val="22"/>
      </w:rPr>
      <w:tblPr/>
      <w:tcPr>
        <w:shd w:val="clear" w:color="000000" w:fill="000000"/>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FBFBF" w:fill="BFBFBF"/>
      </w:tcPr>
    </w:tblStylePr>
    <w:tblStylePr w:type="band2Vert">
      <w:tblPr/>
    </w:tblStylePr>
    <w:tblStylePr w:type="band1Horz">
      <w:rPr>
        <w:rFonts w:ascii="Arial" w:hAnsi="Arial"/>
        <w:color w:val="404040"/>
        <w:sz w:val="22"/>
      </w:rPr>
      <w:tblPr/>
      <w:tcPr>
        <w:shd w:val="clear" w:color="BFBFBF" w:fill="BFBFBF"/>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2">
    <w:name w:val="List Table 4 - Accent 1"/>
    <w:basedOn w:val="12"/>
    <w:qFormat/>
    <w:uiPriority w:val="99"/>
    <w:pPr>
      <w:spacing w:after="0" w:line="240" w:lineRule="auto"/>
    </w:pPr>
    <w:rPr>
      <w:lang w:val="uk-UA"/>
      <w14:ligatures w14:val="standardContextual"/>
    </w:rPr>
    <w:tblPr>
      <w:tblBorders>
        <w:top w:val="single" w:color="50B4E2" w:sz="4" w:space="0"/>
        <w:left w:val="single" w:color="50B4E2" w:sz="4" w:space="0"/>
        <w:bottom w:val="single" w:color="50B4E2" w:sz="4" w:space="0"/>
        <w:right w:val="single" w:color="50B4E2" w:sz="4" w:space="0"/>
        <w:insideH w:val="single" w:color="50B4E2" w:sz="4" w:space="0"/>
      </w:tblBorders>
    </w:tblPr>
    <w:tblStylePr w:type="firstRow">
      <w:rPr>
        <w:rFonts w:ascii="Arial" w:hAnsi="Arial"/>
        <w:b/>
        <w:color w:val="FFFFFF"/>
        <w:sz w:val="22"/>
      </w:rPr>
      <w:tblPr/>
      <w:tcPr>
        <w:shd w:val="clear" w:color="156082" w:fill="156082"/>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1DEF2" w:fill="B1DEF2"/>
      </w:tcPr>
    </w:tblStylePr>
    <w:tblStylePr w:type="band2Vert">
      <w:tblPr/>
    </w:tblStylePr>
    <w:tblStylePr w:type="band1Horz">
      <w:rPr>
        <w:rFonts w:ascii="Arial" w:hAnsi="Arial"/>
        <w:color w:val="404040"/>
        <w:sz w:val="22"/>
      </w:rPr>
      <w:tblPr/>
      <w:tcPr>
        <w:shd w:val="clear" w:color="B1DEF2" w:fill="B1DEF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3">
    <w:name w:val="List Table 4 - Accent 2"/>
    <w:basedOn w:val="12"/>
    <w:qFormat/>
    <w:uiPriority w:val="99"/>
    <w:pPr>
      <w:spacing w:after="0" w:line="240" w:lineRule="auto"/>
    </w:pPr>
    <w:rPr>
      <w:lang w:val="uk-UA"/>
      <w14:ligatures w14:val="standardContextual"/>
    </w:rPr>
    <w:tblPr>
      <w:tblBorders>
        <w:top w:val="single" w:color="F2AE8B" w:sz="4" w:space="0"/>
        <w:left w:val="single" w:color="F2AE8B" w:sz="4" w:space="0"/>
        <w:bottom w:val="single" w:color="F2AE8B" w:sz="4" w:space="0"/>
        <w:right w:val="single" w:color="F2AE8B" w:sz="4" w:space="0"/>
        <w:insideH w:val="single" w:color="F2AE8B" w:sz="4" w:space="0"/>
      </w:tblBorders>
    </w:tblPr>
    <w:tblStylePr w:type="firstRow">
      <w:rPr>
        <w:rFonts w:ascii="Arial" w:hAnsi="Arial"/>
        <w:b/>
        <w:color w:val="FFFFFF"/>
        <w:sz w:val="22"/>
      </w:rPr>
      <w:tblPr/>
      <w:tcPr>
        <w:shd w:val="clear" w:color="E97132" w:fill="E97132"/>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9DBCB" w:fill="F9DBCB"/>
      </w:tcPr>
    </w:tblStylePr>
    <w:tblStylePr w:type="band2Vert">
      <w:tblPr/>
    </w:tblStylePr>
    <w:tblStylePr w:type="band1Horz">
      <w:rPr>
        <w:rFonts w:ascii="Arial" w:hAnsi="Arial"/>
        <w:color w:val="404040"/>
        <w:sz w:val="22"/>
      </w:rPr>
      <w:tblPr/>
      <w:tcPr>
        <w:shd w:val="clear" w:color="F9DBCB" w:fill="F9DBCB"/>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4">
    <w:name w:val="List Table 4 - Accent 3"/>
    <w:basedOn w:val="12"/>
    <w:qFormat/>
    <w:uiPriority w:val="99"/>
    <w:pPr>
      <w:spacing w:after="0" w:line="240" w:lineRule="auto"/>
    </w:pPr>
    <w:rPr>
      <w:lang w:val="uk-UA"/>
      <w14:ligatures w14:val="standardContextual"/>
    </w:rPr>
    <w:tblPr>
      <w:tblBorders>
        <w:top w:val="single" w:color="51D663" w:sz="4" w:space="0"/>
        <w:left w:val="single" w:color="51D663" w:sz="4" w:space="0"/>
        <w:bottom w:val="single" w:color="51D663" w:sz="4" w:space="0"/>
        <w:right w:val="single" w:color="51D663" w:sz="4" w:space="0"/>
        <w:insideH w:val="single" w:color="51D663" w:sz="4" w:space="0"/>
      </w:tblBorders>
    </w:tblPr>
    <w:tblStylePr w:type="firstRow">
      <w:rPr>
        <w:rFonts w:ascii="Arial" w:hAnsi="Arial"/>
        <w:b/>
        <w:color w:val="FFFFFF"/>
        <w:sz w:val="22"/>
      </w:rPr>
      <w:tblPr/>
      <w:tcPr>
        <w:shd w:val="clear" w:color="196B24" w:fill="196B24"/>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2EDB9" w:fill="B2EDB9"/>
      </w:tcPr>
    </w:tblStylePr>
    <w:tblStylePr w:type="band2Vert">
      <w:tblPr/>
    </w:tblStylePr>
    <w:tblStylePr w:type="band1Horz">
      <w:rPr>
        <w:rFonts w:ascii="Arial" w:hAnsi="Arial"/>
        <w:color w:val="404040"/>
        <w:sz w:val="22"/>
      </w:rPr>
      <w:tblPr/>
      <w:tcPr>
        <w:shd w:val="clear" w:color="B2EDB9" w:fill="B2EDB9"/>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5">
    <w:name w:val="List Table 4 - Accent 4"/>
    <w:basedOn w:val="12"/>
    <w:qFormat/>
    <w:uiPriority w:val="99"/>
    <w:pPr>
      <w:spacing w:after="0" w:line="240" w:lineRule="auto"/>
    </w:pPr>
    <w:rPr>
      <w:lang w:val="uk-UA"/>
      <w14:ligatures w14:val="standardContextual"/>
    </w:rPr>
    <w:tblPr>
      <w:tblBorders>
        <w:top w:val="single" w:color="6ACDF4" w:sz="4" w:space="0"/>
        <w:left w:val="single" w:color="6ACDF4" w:sz="4" w:space="0"/>
        <w:bottom w:val="single" w:color="6ACDF4" w:sz="4" w:space="0"/>
        <w:right w:val="single" w:color="6ACDF4" w:sz="4" w:space="0"/>
        <w:insideH w:val="single" w:color="6ACDF4" w:sz="4" w:space="0"/>
      </w:tblBorders>
    </w:tblPr>
    <w:tblStylePr w:type="firstRow">
      <w:rPr>
        <w:rFonts w:ascii="Arial" w:hAnsi="Arial"/>
        <w:b/>
        <w:color w:val="FFFFFF"/>
        <w:sz w:val="22"/>
      </w:rPr>
      <w:tblPr/>
      <w:tcPr>
        <w:shd w:val="clear" w:color="0F9ED5" w:fill="0F9ED5"/>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CE9FA" w:fill="BCE9FA"/>
      </w:tcPr>
    </w:tblStylePr>
    <w:tblStylePr w:type="band2Vert">
      <w:tblPr/>
    </w:tblStylePr>
    <w:tblStylePr w:type="band1Horz">
      <w:rPr>
        <w:rFonts w:ascii="Arial" w:hAnsi="Arial"/>
        <w:color w:val="404040"/>
        <w:sz w:val="22"/>
      </w:rPr>
      <w:tblPr/>
      <w:tcPr>
        <w:shd w:val="clear" w:color="BCE9FA" w:fill="BCE9FA"/>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6">
    <w:name w:val="List Table 4 - Accent 5"/>
    <w:basedOn w:val="12"/>
    <w:qFormat/>
    <w:uiPriority w:val="99"/>
    <w:pPr>
      <w:spacing w:after="0" w:line="240" w:lineRule="auto"/>
    </w:pPr>
    <w:rPr>
      <w:lang w:val="uk-UA"/>
      <w14:ligatures w14:val="standardContextual"/>
    </w:rPr>
    <w:tblPr>
      <w:tblBorders>
        <w:top w:val="single" w:color="DA76CE" w:sz="4" w:space="0"/>
        <w:left w:val="single" w:color="DA76CE" w:sz="4" w:space="0"/>
        <w:bottom w:val="single" w:color="DA76CE" w:sz="4" w:space="0"/>
        <w:right w:val="single" w:color="DA76CE" w:sz="4" w:space="0"/>
        <w:insideH w:val="single" w:color="DA76CE" w:sz="4" w:space="0"/>
      </w:tblBorders>
    </w:tblPr>
    <w:tblStylePr w:type="firstRow">
      <w:rPr>
        <w:rFonts w:ascii="Arial" w:hAnsi="Arial"/>
        <w:b/>
        <w:color w:val="FFFFFF"/>
        <w:sz w:val="22"/>
      </w:rPr>
      <w:tblPr/>
      <w:tcPr>
        <w:shd w:val="clear" w:color="A02B93" w:fill="A02B93"/>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EC2E9" w:fill="EEC2E9"/>
      </w:tcPr>
    </w:tblStylePr>
    <w:tblStylePr w:type="band2Vert">
      <w:tblPr/>
    </w:tblStylePr>
    <w:tblStylePr w:type="band1Horz">
      <w:rPr>
        <w:rFonts w:ascii="Arial" w:hAnsi="Arial"/>
        <w:color w:val="404040"/>
        <w:sz w:val="22"/>
      </w:rPr>
      <w:tblPr/>
      <w:tcPr>
        <w:shd w:val="clear" w:color="EEC2E9" w:fill="EEC2E9"/>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7">
    <w:name w:val="List Table 4 - Accent 6"/>
    <w:basedOn w:val="12"/>
    <w:qFormat/>
    <w:uiPriority w:val="99"/>
    <w:pPr>
      <w:spacing w:after="0" w:line="240" w:lineRule="auto"/>
    </w:pPr>
    <w:rPr>
      <w:lang w:val="uk-UA"/>
      <w14:ligatures w14:val="standardContextual"/>
    </w:rPr>
    <w:tblPr>
      <w:tblBorders>
        <w:top w:val="single" w:color="94DA7B" w:sz="4" w:space="0"/>
        <w:left w:val="single" w:color="94DA7B" w:sz="4" w:space="0"/>
        <w:bottom w:val="single" w:color="94DA7B" w:sz="4" w:space="0"/>
        <w:right w:val="single" w:color="94DA7B" w:sz="4" w:space="0"/>
        <w:insideH w:val="single" w:color="94DA7B" w:sz="4" w:space="0"/>
      </w:tblBorders>
    </w:tblPr>
    <w:tblStylePr w:type="firstRow">
      <w:rPr>
        <w:rFonts w:ascii="Arial" w:hAnsi="Arial"/>
        <w:b/>
        <w:color w:val="FFFFFF"/>
        <w:sz w:val="22"/>
      </w:rPr>
      <w:tblPr/>
      <w:tcPr>
        <w:shd w:val="clear" w:color="4EA72E" w:fill="4EA72E"/>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FEFC4" w:fill="CFEFC4"/>
      </w:tcPr>
    </w:tblStylePr>
    <w:tblStylePr w:type="band2Vert">
      <w:tblPr/>
    </w:tblStylePr>
    <w:tblStylePr w:type="band1Horz">
      <w:rPr>
        <w:rFonts w:ascii="Arial" w:hAnsi="Arial"/>
        <w:color w:val="404040"/>
        <w:sz w:val="22"/>
      </w:rPr>
      <w:tblPr/>
      <w:tcPr>
        <w:shd w:val="clear" w:color="CFEFC4" w:fill="CFEFC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38">
    <w:name w:val="Таблиця-список 5 (темний)1"/>
    <w:basedOn w:val="12"/>
    <w:qFormat/>
    <w:uiPriority w:val="99"/>
    <w:pPr>
      <w:spacing w:after="0" w:line="240" w:lineRule="auto"/>
    </w:pPr>
    <w:rPr>
      <w:lang w:val="uk-UA"/>
      <w14:ligatures w14:val="standardContextual"/>
    </w:rPr>
    <w:tblPr>
      <w:tblBorders>
        <w:top w:val="single" w:color="7F7F7F" w:sz="32" w:space="0"/>
        <w:left w:val="single" w:color="7F7F7F" w:sz="32" w:space="0"/>
        <w:bottom w:val="single" w:color="7F7F7F" w:sz="32" w:space="0"/>
        <w:right w:val="single" w:color="7F7F7F" w:sz="32" w:space="0"/>
      </w:tblBorders>
    </w:tblPr>
    <w:tblStylePr w:type="firstRow">
      <w:rPr>
        <w:rFonts w:ascii="Arial" w:hAnsi="Arial"/>
        <w:b/>
        <w:color w:val="FFFFFF"/>
        <w:sz w:val="22"/>
      </w:rPr>
      <w:tblPr/>
      <w:tcPr>
        <w:tcBorders>
          <w:top w:val="single" w:color="7F7F7F" w:sz="32" w:space="0"/>
          <w:bottom w:val="single" w:color="FFFFFF" w:sz="12" w:space="0"/>
        </w:tcBorders>
        <w:shd w:val="clear" w:color="7F7F7F" w:fill="7F7F7F"/>
      </w:tcPr>
    </w:tblStylePr>
    <w:tblStylePr w:type="lastRow">
      <w:rPr>
        <w:rFonts w:ascii="Arial" w:hAnsi="Arial"/>
        <w:b/>
        <w:color w:val="FFFFFF"/>
        <w:sz w:val="22"/>
      </w:rPr>
      <w:tblPr/>
    </w:tblStylePr>
    <w:tblStylePr w:type="firstCol">
      <w:rPr>
        <w:rFonts w:ascii="Arial" w:hAnsi="Arial"/>
        <w:b/>
        <w:color w:val="FFFFFF"/>
        <w:sz w:val="22"/>
      </w:rPr>
      <w:tblPr/>
      <w:tcPr>
        <w:tcBorders>
          <w:left w:val="single" w:color="7F7F7F" w:sz="32" w:space="0"/>
          <w:right w:val="single" w:color="FFFFFF" w:sz="4" w:space="0"/>
        </w:tcBorders>
      </w:tcPr>
    </w:tblStylePr>
    <w:tblStylePr w:type="lastCol">
      <w:tblPr/>
      <w:tcPr>
        <w:tcBorders>
          <w:left w:val="single" w:color="FFFFFF" w:sz="4" w:space="0"/>
          <w:right w:val="single" w:color="7F7F7F" w:sz="32" w:space="0"/>
        </w:tcBorders>
      </w:tcPr>
    </w:tblStylePr>
    <w:tblStylePr w:type="band1Vert">
      <w:tblPr/>
      <w:tcPr>
        <w:tcBorders>
          <w:left w:val="single" w:color="FFFFFF" w:sz="4" w:space="0"/>
          <w:right w:val="single" w:color="FFFFFF" w:sz="4" w:space="0"/>
        </w:tcBorders>
        <w:shd w:val="clear" w:color="7F7F7F" w:fill="7F7F7F"/>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shd w:val="clear" w:color="7F7F7F" w:fill="7F7F7F"/>
      </w:tcPr>
    </w:tblStylePr>
    <w:tblStylePr w:type="band2Horz">
      <w:tblPr/>
      <w:tcPr>
        <w:tcBorders>
          <w:top w:val="single" w:color="FFFFFF" w:sz="4" w:space="0"/>
          <w:bottom w:val="single" w:color="FFFFFF" w:sz="4" w:space="0"/>
        </w:tcBorders>
        <w:shd w:val="clear" w:color="7F7F7F" w:fill="7F7F7F"/>
      </w:tcPr>
    </w:tblStylePr>
    <w:tblStylePr w:type="neCell">
      <w:tblPr/>
    </w:tblStylePr>
    <w:tblStylePr w:type="nwCell">
      <w:tblPr/>
    </w:tblStylePr>
    <w:tblStylePr w:type="seCell">
      <w:tblPr/>
    </w:tblStylePr>
    <w:tblStylePr w:type="swCell">
      <w:tblPr/>
    </w:tblStylePr>
  </w:style>
  <w:style w:type="table" w:customStyle="1" w:styleId="139">
    <w:name w:val="List Table 5 Dark - Accent 1"/>
    <w:basedOn w:val="12"/>
    <w:qFormat/>
    <w:uiPriority w:val="99"/>
    <w:pPr>
      <w:spacing w:after="0" w:line="240" w:lineRule="auto"/>
    </w:pPr>
    <w:rPr>
      <w:lang w:val="uk-UA"/>
      <w14:ligatures w14:val="standardContextual"/>
    </w:rPr>
    <w:tblPr>
      <w:tblBorders>
        <w:top w:val="single" w:color="156082" w:sz="32" w:space="0"/>
        <w:left w:val="single" w:color="156082" w:sz="32" w:space="0"/>
        <w:bottom w:val="single" w:color="156082" w:sz="32" w:space="0"/>
        <w:right w:val="single" w:color="156082" w:sz="32" w:space="0"/>
      </w:tblBorders>
    </w:tblPr>
    <w:tblStylePr w:type="firstRow">
      <w:rPr>
        <w:rFonts w:ascii="Arial" w:hAnsi="Arial"/>
        <w:b/>
        <w:color w:val="FFFFFF"/>
        <w:sz w:val="22"/>
      </w:rPr>
      <w:tblPr/>
      <w:tcPr>
        <w:tcBorders>
          <w:top w:val="single" w:color="156082" w:sz="32" w:space="0"/>
          <w:bottom w:val="single" w:color="FFFFFF" w:sz="12" w:space="0"/>
        </w:tcBorders>
        <w:shd w:val="clear" w:color="156082" w:fill="156082"/>
      </w:tcPr>
    </w:tblStylePr>
    <w:tblStylePr w:type="lastRow">
      <w:rPr>
        <w:rFonts w:ascii="Arial" w:hAnsi="Arial"/>
        <w:b/>
        <w:color w:val="FFFFFF"/>
        <w:sz w:val="22"/>
      </w:rPr>
      <w:tblPr/>
    </w:tblStylePr>
    <w:tblStylePr w:type="firstCol">
      <w:rPr>
        <w:rFonts w:ascii="Arial" w:hAnsi="Arial"/>
        <w:b/>
        <w:color w:val="FFFFFF"/>
        <w:sz w:val="22"/>
      </w:rPr>
      <w:tblPr/>
      <w:tcPr>
        <w:tcBorders>
          <w:left w:val="single" w:color="156082" w:sz="32" w:space="0"/>
          <w:right w:val="single" w:color="FFFFFF" w:sz="4" w:space="0"/>
        </w:tcBorders>
      </w:tcPr>
    </w:tblStylePr>
    <w:tblStylePr w:type="lastCol">
      <w:tblPr/>
      <w:tcPr>
        <w:tcBorders>
          <w:left w:val="single" w:color="FFFFFF" w:sz="4" w:space="0"/>
          <w:right w:val="single" w:color="156082" w:sz="32" w:space="0"/>
        </w:tcBorders>
      </w:tcPr>
    </w:tblStylePr>
    <w:tblStylePr w:type="band1Vert">
      <w:tblPr/>
      <w:tcPr>
        <w:tcBorders>
          <w:left w:val="single" w:color="FFFFFF" w:sz="4" w:space="0"/>
          <w:right w:val="single" w:color="FFFFFF" w:sz="4" w:space="0"/>
        </w:tcBorders>
        <w:shd w:val="clear" w:color="156082" w:fill="156082"/>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shd w:val="clear" w:color="156082" w:fill="156082"/>
      </w:tcPr>
    </w:tblStylePr>
    <w:tblStylePr w:type="band2Horz">
      <w:tblPr/>
      <w:tcPr>
        <w:tcBorders>
          <w:top w:val="single" w:color="FFFFFF" w:sz="4" w:space="0"/>
          <w:bottom w:val="single" w:color="FFFFFF" w:sz="4" w:space="0"/>
        </w:tcBorders>
        <w:shd w:val="clear" w:color="156082" w:fill="156082"/>
      </w:tcPr>
    </w:tblStylePr>
    <w:tblStylePr w:type="neCell">
      <w:tblPr/>
    </w:tblStylePr>
    <w:tblStylePr w:type="nwCell">
      <w:tblPr/>
    </w:tblStylePr>
    <w:tblStylePr w:type="seCell">
      <w:tblPr/>
    </w:tblStylePr>
    <w:tblStylePr w:type="swCell">
      <w:tblPr/>
    </w:tblStylePr>
  </w:style>
  <w:style w:type="table" w:customStyle="1" w:styleId="140">
    <w:name w:val="List Table 5 Dark - Accent 2"/>
    <w:basedOn w:val="12"/>
    <w:qFormat/>
    <w:uiPriority w:val="99"/>
    <w:pPr>
      <w:spacing w:after="0" w:line="240" w:lineRule="auto"/>
    </w:pPr>
    <w:rPr>
      <w:lang w:val="uk-UA"/>
      <w14:ligatures w14:val="standardContextual"/>
    </w:rPr>
    <w:tblPr>
      <w:tblBorders>
        <w:top w:val="single" w:color="F2AA85" w:sz="32" w:space="0"/>
        <w:left w:val="single" w:color="F2AA85" w:sz="32" w:space="0"/>
        <w:bottom w:val="single" w:color="F2AA85" w:sz="32" w:space="0"/>
        <w:right w:val="single" w:color="F2AA85" w:sz="32" w:space="0"/>
      </w:tblBorders>
    </w:tblPr>
    <w:tblStylePr w:type="firstRow">
      <w:rPr>
        <w:rFonts w:ascii="Arial" w:hAnsi="Arial"/>
        <w:b/>
        <w:color w:val="FFFFFF"/>
        <w:sz w:val="22"/>
      </w:rPr>
      <w:tblPr/>
      <w:tcPr>
        <w:tcBorders>
          <w:top w:val="single" w:color="F2AA85" w:sz="32" w:space="0"/>
          <w:bottom w:val="single" w:color="FFFFFF" w:sz="12" w:space="0"/>
        </w:tcBorders>
        <w:shd w:val="clear" w:color="F2AA85" w:fill="F2AA85"/>
      </w:tcPr>
    </w:tblStylePr>
    <w:tblStylePr w:type="lastRow">
      <w:rPr>
        <w:rFonts w:ascii="Arial" w:hAnsi="Arial"/>
        <w:b/>
        <w:color w:val="FFFFFF"/>
        <w:sz w:val="22"/>
      </w:rPr>
      <w:tblPr/>
    </w:tblStylePr>
    <w:tblStylePr w:type="firstCol">
      <w:rPr>
        <w:rFonts w:ascii="Arial" w:hAnsi="Arial"/>
        <w:b/>
        <w:color w:val="FFFFFF"/>
        <w:sz w:val="22"/>
      </w:rPr>
      <w:tblPr/>
      <w:tcPr>
        <w:tcBorders>
          <w:left w:val="single" w:color="F2AA85" w:sz="32" w:space="0"/>
          <w:right w:val="single" w:color="FFFFFF" w:sz="4" w:space="0"/>
        </w:tcBorders>
      </w:tcPr>
    </w:tblStylePr>
    <w:tblStylePr w:type="lastCol">
      <w:tblPr/>
      <w:tcPr>
        <w:tcBorders>
          <w:left w:val="single" w:color="FFFFFF" w:sz="4" w:space="0"/>
          <w:right w:val="single" w:color="F2AA85" w:sz="32" w:space="0"/>
        </w:tcBorders>
      </w:tcPr>
    </w:tblStylePr>
    <w:tblStylePr w:type="band1Vert">
      <w:tblPr/>
      <w:tcPr>
        <w:tcBorders>
          <w:left w:val="single" w:color="FFFFFF" w:sz="4" w:space="0"/>
          <w:right w:val="single" w:color="FFFFFF" w:sz="4" w:space="0"/>
        </w:tcBorders>
        <w:shd w:val="clear" w:color="F2AA85" w:fill="F2AA85"/>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shd w:val="clear" w:color="F2AA85" w:fill="F2AA85"/>
      </w:tcPr>
    </w:tblStylePr>
    <w:tblStylePr w:type="band2Horz">
      <w:tblPr/>
      <w:tcPr>
        <w:tcBorders>
          <w:top w:val="single" w:color="FFFFFF" w:sz="4" w:space="0"/>
          <w:bottom w:val="single" w:color="FFFFFF" w:sz="4" w:space="0"/>
        </w:tcBorders>
        <w:shd w:val="clear" w:color="F2AA85" w:fill="F2AA85"/>
      </w:tcPr>
    </w:tblStylePr>
    <w:tblStylePr w:type="neCell">
      <w:tblPr/>
    </w:tblStylePr>
    <w:tblStylePr w:type="nwCell">
      <w:tblPr/>
    </w:tblStylePr>
    <w:tblStylePr w:type="seCell">
      <w:tblPr/>
    </w:tblStylePr>
    <w:tblStylePr w:type="swCell">
      <w:tblPr/>
    </w:tblStylePr>
  </w:style>
  <w:style w:type="table" w:customStyle="1" w:styleId="141">
    <w:name w:val="List Table 5 Dark - Accent 3"/>
    <w:basedOn w:val="12"/>
    <w:qFormat/>
    <w:uiPriority w:val="99"/>
    <w:pPr>
      <w:spacing w:after="0" w:line="240" w:lineRule="auto"/>
    </w:pPr>
    <w:rPr>
      <w:lang w:val="uk-UA"/>
      <w14:ligatures w14:val="standardContextual"/>
    </w:rPr>
    <w:tblPr>
      <w:tblBorders>
        <w:top w:val="single" w:color="48D45B" w:sz="32" w:space="0"/>
        <w:left w:val="single" w:color="48D45B" w:sz="32" w:space="0"/>
        <w:bottom w:val="single" w:color="48D45B" w:sz="32" w:space="0"/>
        <w:right w:val="single" w:color="48D45B" w:sz="32" w:space="0"/>
      </w:tblBorders>
    </w:tblPr>
    <w:tblStylePr w:type="firstRow">
      <w:rPr>
        <w:rFonts w:ascii="Arial" w:hAnsi="Arial"/>
        <w:b/>
        <w:color w:val="FFFFFF"/>
        <w:sz w:val="22"/>
      </w:rPr>
      <w:tblPr/>
      <w:tcPr>
        <w:tcBorders>
          <w:top w:val="single" w:color="48D45B" w:sz="32" w:space="0"/>
          <w:bottom w:val="single" w:color="FFFFFF" w:sz="12" w:space="0"/>
        </w:tcBorders>
        <w:shd w:val="clear" w:color="48D45B" w:fill="48D45B"/>
      </w:tcPr>
    </w:tblStylePr>
    <w:tblStylePr w:type="lastRow">
      <w:rPr>
        <w:rFonts w:ascii="Arial" w:hAnsi="Arial"/>
        <w:b/>
        <w:color w:val="FFFFFF"/>
        <w:sz w:val="22"/>
      </w:rPr>
      <w:tblPr/>
    </w:tblStylePr>
    <w:tblStylePr w:type="firstCol">
      <w:rPr>
        <w:rFonts w:ascii="Arial" w:hAnsi="Arial"/>
        <w:b/>
        <w:color w:val="FFFFFF"/>
        <w:sz w:val="22"/>
      </w:rPr>
      <w:tblPr/>
      <w:tcPr>
        <w:tcBorders>
          <w:left w:val="single" w:color="48D45B" w:sz="32" w:space="0"/>
          <w:right w:val="single" w:color="FFFFFF" w:sz="4" w:space="0"/>
        </w:tcBorders>
      </w:tcPr>
    </w:tblStylePr>
    <w:tblStylePr w:type="lastCol">
      <w:tblPr/>
      <w:tcPr>
        <w:tcBorders>
          <w:left w:val="single" w:color="FFFFFF" w:sz="4" w:space="0"/>
          <w:right w:val="single" w:color="48D45B" w:sz="32" w:space="0"/>
        </w:tcBorders>
      </w:tcPr>
    </w:tblStylePr>
    <w:tblStylePr w:type="band1Vert">
      <w:tblPr/>
      <w:tcPr>
        <w:tcBorders>
          <w:left w:val="single" w:color="FFFFFF" w:sz="4" w:space="0"/>
          <w:right w:val="single" w:color="FFFFFF" w:sz="4" w:space="0"/>
        </w:tcBorders>
        <w:shd w:val="clear" w:color="48D45B" w:fill="48D45B"/>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shd w:val="clear" w:color="48D45B" w:fill="48D45B"/>
      </w:tcPr>
    </w:tblStylePr>
    <w:tblStylePr w:type="band2Horz">
      <w:tblPr/>
      <w:tcPr>
        <w:tcBorders>
          <w:top w:val="single" w:color="FFFFFF" w:sz="4" w:space="0"/>
          <w:bottom w:val="single" w:color="FFFFFF" w:sz="4" w:space="0"/>
        </w:tcBorders>
        <w:shd w:val="clear" w:color="48D45B" w:fill="48D45B"/>
      </w:tcPr>
    </w:tblStylePr>
    <w:tblStylePr w:type="neCell">
      <w:tblPr/>
    </w:tblStylePr>
    <w:tblStylePr w:type="nwCell">
      <w:tblPr/>
    </w:tblStylePr>
    <w:tblStylePr w:type="seCell">
      <w:tblPr/>
    </w:tblStylePr>
    <w:tblStylePr w:type="swCell">
      <w:tblPr/>
    </w:tblStylePr>
  </w:style>
  <w:style w:type="table" w:customStyle="1" w:styleId="142">
    <w:name w:val="List Table 5 Dark - Accent 4"/>
    <w:basedOn w:val="12"/>
    <w:qFormat/>
    <w:uiPriority w:val="99"/>
    <w:pPr>
      <w:spacing w:after="0" w:line="240" w:lineRule="auto"/>
    </w:pPr>
    <w:rPr>
      <w:lang w:val="uk-UA"/>
      <w14:ligatures w14:val="standardContextual"/>
    </w:rPr>
    <w:tblPr>
      <w:tblBorders>
        <w:top w:val="single" w:color="5FCAF3" w:sz="32" w:space="0"/>
        <w:left w:val="single" w:color="5FCAF3" w:sz="32" w:space="0"/>
        <w:bottom w:val="single" w:color="5FCAF3" w:sz="32" w:space="0"/>
        <w:right w:val="single" w:color="5FCAF3" w:sz="32" w:space="0"/>
      </w:tblBorders>
    </w:tblPr>
    <w:tblStylePr w:type="firstRow">
      <w:rPr>
        <w:rFonts w:ascii="Arial" w:hAnsi="Arial"/>
        <w:b/>
        <w:color w:val="FFFFFF"/>
        <w:sz w:val="22"/>
      </w:rPr>
      <w:tblPr/>
      <w:tcPr>
        <w:tcBorders>
          <w:top w:val="single" w:color="5FCAF3" w:sz="32" w:space="0"/>
          <w:bottom w:val="single" w:color="FFFFFF" w:sz="12" w:space="0"/>
        </w:tcBorders>
        <w:shd w:val="clear" w:color="5FCAF3" w:fill="5FCAF3"/>
      </w:tcPr>
    </w:tblStylePr>
    <w:tblStylePr w:type="lastRow">
      <w:rPr>
        <w:rFonts w:ascii="Arial" w:hAnsi="Arial"/>
        <w:b/>
        <w:color w:val="FFFFFF"/>
        <w:sz w:val="22"/>
      </w:rPr>
      <w:tblPr/>
    </w:tblStylePr>
    <w:tblStylePr w:type="firstCol">
      <w:rPr>
        <w:rFonts w:ascii="Arial" w:hAnsi="Arial"/>
        <w:b/>
        <w:color w:val="FFFFFF"/>
        <w:sz w:val="22"/>
      </w:rPr>
      <w:tblPr/>
      <w:tcPr>
        <w:tcBorders>
          <w:left w:val="single" w:color="5FCAF3" w:sz="32" w:space="0"/>
          <w:right w:val="single" w:color="FFFFFF" w:sz="4" w:space="0"/>
        </w:tcBorders>
      </w:tcPr>
    </w:tblStylePr>
    <w:tblStylePr w:type="lastCol">
      <w:tblPr/>
      <w:tcPr>
        <w:tcBorders>
          <w:left w:val="single" w:color="FFFFFF" w:sz="4" w:space="0"/>
          <w:right w:val="single" w:color="5FCAF3" w:sz="32" w:space="0"/>
        </w:tcBorders>
      </w:tcPr>
    </w:tblStylePr>
    <w:tblStylePr w:type="band1Vert">
      <w:tblPr/>
      <w:tcPr>
        <w:tcBorders>
          <w:left w:val="single" w:color="FFFFFF" w:sz="4" w:space="0"/>
          <w:right w:val="single" w:color="FFFFFF" w:sz="4" w:space="0"/>
        </w:tcBorders>
        <w:shd w:val="clear" w:color="5FCAF3" w:fill="5FCAF3"/>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shd w:val="clear" w:color="5FCAF3" w:fill="5FCAF3"/>
      </w:tcPr>
    </w:tblStylePr>
    <w:tblStylePr w:type="band2Horz">
      <w:tblPr/>
      <w:tcPr>
        <w:tcBorders>
          <w:top w:val="single" w:color="FFFFFF" w:sz="4" w:space="0"/>
          <w:bottom w:val="single" w:color="FFFFFF" w:sz="4" w:space="0"/>
        </w:tcBorders>
        <w:shd w:val="clear" w:color="5FCAF3" w:fill="5FCAF3"/>
      </w:tcPr>
    </w:tblStylePr>
    <w:tblStylePr w:type="neCell">
      <w:tblPr/>
    </w:tblStylePr>
    <w:tblStylePr w:type="nwCell">
      <w:tblPr/>
    </w:tblStylePr>
    <w:tblStylePr w:type="seCell">
      <w:tblPr/>
    </w:tblStylePr>
    <w:tblStylePr w:type="swCell">
      <w:tblPr/>
    </w:tblStylePr>
  </w:style>
  <w:style w:type="table" w:customStyle="1" w:styleId="143">
    <w:name w:val="List Table 5 Dark - Accent 5"/>
    <w:basedOn w:val="12"/>
    <w:qFormat/>
    <w:uiPriority w:val="99"/>
    <w:pPr>
      <w:spacing w:after="0" w:line="240" w:lineRule="auto"/>
    </w:pPr>
    <w:rPr>
      <w:lang w:val="uk-UA"/>
      <w14:ligatures w14:val="standardContextual"/>
    </w:rPr>
    <w:tblPr>
      <w:tblBorders>
        <w:top w:val="single" w:color="D76CCB" w:sz="32" w:space="0"/>
        <w:left w:val="single" w:color="D76CCB" w:sz="32" w:space="0"/>
        <w:bottom w:val="single" w:color="D76CCB" w:sz="32" w:space="0"/>
        <w:right w:val="single" w:color="D76CCB" w:sz="32" w:space="0"/>
      </w:tblBorders>
    </w:tblPr>
    <w:tblStylePr w:type="firstRow">
      <w:rPr>
        <w:rFonts w:ascii="Arial" w:hAnsi="Arial"/>
        <w:b/>
        <w:color w:val="FFFFFF"/>
        <w:sz w:val="22"/>
      </w:rPr>
      <w:tblPr/>
      <w:tcPr>
        <w:tcBorders>
          <w:top w:val="single" w:color="D76CCB" w:sz="32" w:space="0"/>
          <w:bottom w:val="single" w:color="FFFFFF" w:sz="12" w:space="0"/>
        </w:tcBorders>
        <w:shd w:val="clear" w:color="D76CCB" w:fill="D76CCB"/>
      </w:tcPr>
    </w:tblStylePr>
    <w:tblStylePr w:type="lastRow">
      <w:rPr>
        <w:rFonts w:ascii="Arial" w:hAnsi="Arial"/>
        <w:b/>
        <w:color w:val="FFFFFF"/>
        <w:sz w:val="22"/>
      </w:rPr>
      <w:tblPr/>
    </w:tblStylePr>
    <w:tblStylePr w:type="firstCol">
      <w:rPr>
        <w:rFonts w:ascii="Arial" w:hAnsi="Arial"/>
        <w:b/>
        <w:color w:val="FFFFFF"/>
        <w:sz w:val="22"/>
      </w:rPr>
      <w:tblPr/>
      <w:tcPr>
        <w:tcBorders>
          <w:left w:val="single" w:color="D76CCB" w:sz="32" w:space="0"/>
          <w:right w:val="single" w:color="FFFFFF" w:sz="4" w:space="0"/>
        </w:tcBorders>
      </w:tcPr>
    </w:tblStylePr>
    <w:tblStylePr w:type="lastCol">
      <w:tblPr/>
      <w:tcPr>
        <w:tcBorders>
          <w:left w:val="single" w:color="FFFFFF" w:sz="4" w:space="0"/>
          <w:right w:val="single" w:color="D76CCB" w:sz="32" w:space="0"/>
        </w:tcBorders>
      </w:tcPr>
    </w:tblStylePr>
    <w:tblStylePr w:type="band1Vert">
      <w:tblPr/>
      <w:tcPr>
        <w:tcBorders>
          <w:left w:val="single" w:color="FFFFFF" w:sz="4" w:space="0"/>
          <w:right w:val="single" w:color="FFFFFF" w:sz="4" w:space="0"/>
        </w:tcBorders>
        <w:shd w:val="clear" w:color="D76CCB" w:fill="D76CCB"/>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shd w:val="clear" w:color="D76CCB" w:fill="D76CCB"/>
      </w:tcPr>
    </w:tblStylePr>
    <w:tblStylePr w:type="band2Horz">
      <w:tblPr/>
      <w:tcPr>
        <w:tcBorders>
          <w:top w:val="single" w:color="FFFFFF" w:sz="4" w:space="0"/>
          <w:bottom w:val="single" w:color="FFFFFF" w:sz="4" w:space="0"/>
        </w:tcBorders>
        <w:shd w:val="clear" w:color="D76CCB" w:fill="D76CCB"/>
      </w:tcPr>
    </w:tblStylePr>
    <w:tblStylePr w:type="neCell">
      <w:tblPr/>
    </w:tblStylePr>
    <w:tblStylePr w:type="nwCell">
      <w:tblPr/>
    </w:tblStylePr>
    <w:tblStylePr w:type="seCell">
      <w:tblPr/>
    </w:tblStylePr>
    <w:tblStylePr w:type="swCell">
      <w:tblPr/>
    </w:tblStylePr>
  </w:style>
  <w:style w:type="table" w:customStyle="1" w:styleId="144">
    <w:name w:val="List Table 5 Dark - Accent 6"/>
    <w:basedOn w:val="12"/>
    <w:qFormat/>
    <w:uiPriority w:val="99"/>
    <w:pPr>
      <w:spacing w:after="0" w:line="240" w:lineRule="auto"/>
    </w:pPr>
    <w:rPr>
      <w:lang w:val="uk-UA"/>
      <w14:ligatures w14:val="standardContextual"/>
    </w:rPr>
    <w:tblPr>
      <w:tblBorders>
        <w:top w:val="single" w:color="8ED873" w:sz="32" w:space="0"/>
        <w:left w:val="single" w:color="8ED873" w:sz="32" w:space="0"/>
        <w:bottom w:val="single" w:color="8ED873" w:sz="32" w:space="0"/>
        <w:right w:val="single" w:color="8ED873" w:sz="32" w:space="0"/>
      </w:tblBorders>
    </w:tblPr>
    <w:tblStylePr w:type="firstRow">
      <w:rPr>
        <w:rFonts w:ascii="Arial" w:hAnsi="Arial"/>
        <w:b/>
        <w:color w:val="FFFFFF"/>
        <w:sz w:val="22"/>
      </w:rPr>
      <w:tblPr/>
      <w:tcPr>
        <w:tcBorders>
          <w:top w:val="single" w:color="8ED873" w:sz="32" w:space="0"/>
          <w:bottom w:val="single" w:color="FFFFFF" w:sz="12" w:space="0"/>
        </w:tcBorders>
        <w:shd w:val="clear" w:color="8ED873" w:fill="8ED873"/>
      </w:tcPr>
    </w:tblStylePr>
    <w:tblStylePr w:type="lastRow">
      <w:rPr>
        <w:rFonts w:ascii="Arial" w:hAnsi="Arial"/>
        <w:b/>
        <w:color w:val="FFFFFF"/>
        <w:sz w:val="22"/>
      </w:rPr>
      <w:tblPr/>
    </w:tblStylePr>
    <w:tblStylePr w:type="firstCol">
      <w:rPr>
        <w:rFonts w:ascii="Arial" w:hAnsi="Arial"/>
        <w:b/>
        <w:color w:val="FFFFFF"/>
        <w:sz w:val="22"/>
      </w:rPr>
      <w:tblPr/>
      <w:tcPr>
        <w:tcBorders>
          <w:left w:val="single" w:color="8ED873" w:sz="32" w:space="0"/>
          <w:right w:val="single" w:color="FFFFFF" w:sz="4" w:space="0"/>
        </w:tcBorders>
      </w:tcPr>
    </w:tblStylePr>
    <w:tblStylePr w:type="lastCol">
      <w:tblPr/>
      <w:tcPr>
        <w:tcBorders>
          <w:left w:val="single" w:color="FFFFFF" w:sz="4" w:space="0"/>
          <w:right w:val="single" w:color="8ED873" w:sz="32" w:space="0"/>
        </w:tcBorders>
      </w:tcPr>
    </w:tblStylePr>
    <w:tblStylePr w:type="band1Vert">
      <w:tblPr/>
      <w:tcPr>
        <w:tcBorders>
          <w:left w:val="single" w:color="FFFFFF" w:sz="4" w:space="0"/>
          <w:right w:val="single" w:color="FFFFFF" w:sz="4" w:space="0"/>
        </w:tcBorders>
        <w:shd w:val="clear" w:color="8ED873" w:fill="8ED873"/>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shd w:val="clear" w:color="8ED873" w:fill="8ED873"/>
      </w:tcPr>
    </w:tblStylePr>
    <w:tblStylePr w:type="band2Horz">
      <w:tblPr/>
      <w:tcPr>
        <w:tcBorders>
          <w:top w:val="single" w:color="FFFFFF" w:sz="4" w:space="0"/>
          <w:bottom w:val="single" w:color="FFFFFF" w:sz="4" w:space="0"/>
        </w:tcBorders>
        <w:shd w:val="clear" w:color="8ED873" w:fill="8ED873"/>
      </w:tcPr>
    </w:tblStylePr>
    <w:tblStylePr w:type="neCell">
      <w:tblPr/>
    </w:tblStylePr>
    <w:tblStylePr w:type="nwCell">
      <w:tblPr/>
    </w:tblStylePr>
    <w:tblStylePr w:type="seCell">
      <w:tblPr/>
    </w:tblStylePr>
    <w:tblStylePr w:type="swCell">
      <w:tblPr/>
    </w:tblStylePr>
  </w:style>
  <w:style w:type="table" w:customStyle="1" w:styleId="145">
    <w:name w:val="Таблиця-список 6 (кольоровий)1"/>
    <w:basedOn w:val="12"/>
    <w:qFormat/>
    <w:uiPriority w:val="99"/>
    <w:pPr>
      <w:spacing w:after="0" w:line="240" w:lineRule="auto"/>
    </w:pPr>
    <w:rPr>
      <w:lang w:val="uk-UA"/>
      <w14:ligatures w14:val="standardContextual"/>
    </w:rPr>
    <w:tblPr>
      <w:tblBorders>
        <w:top w:val="single" w:color="7F7F7F" w:sz="4" w:space="0"/>
        <w:bottom w:val="single" w:color="7F7F7F" w:sz="4" w:space="0"/>
      </w:tblBorders>
    </w:tblPr>
    <w:tblStylePr w:type="firstRow">
      <w:rPr>
        <w:b/>
        <w:color w:val="000000"/>
      </w:rPr>
      <w:tblPr/>
      <w:tcPr>
        <w:tcBorders>
          <w:bottom w:val="single" w:color="7F7F7F" w:sz="4" w:space="0"/>
        </w:tcBorders>
      </w:tcPr>
    </w:tblStylePr>
    <w:tblStylePr w:type="lastRow">
      <w:rPr>
        <w:b/>
        <w:color w:val="000000"/>
      </w:rPr>
      <w:tblPr/>
      <w:tcPr>
        <w:tcBorders>
          <w:top w:val="single" w:color="7F7F7F" w:sz="4" w:space="0"/>
        </w:tcBorders>
      </w:tcPr>
    </w:tblStylePr>
    <w:tblStylePr w:type="firstCol">
      <w:rPr>
        <w:b/>
        <w:color w:val="000000"/>
      </w:rPr>
      <w:tblPr/>
    </w:tblStylePr>
    <w:tblStylePr w:type="lastCol">
      <w:rPr>
        <w:b/>
        <w:color w:val="000000"/>
      </w:rPr>
      <w:tblPr/>
    </w:tblStylePr>
    <w:tblStylePr w:type="band1Vert">
      <w:tblPr/>
      <w:tcPr>
        <w:shd w:val="clear" w:color="BFBFBF" w:fill="BFBFBF"/>
      </w:tcPr>
    </w:tblStylePr>
    <w:tblStylePr w:type="band2Vert">
      <w:tbl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Pr/>
    </w:tblStylePr>
    <w:tblStylePr w:type="neCell">
      <w:tblPr/>
    </w:tblStylePr>
    <w:tblStylePr w:type="nwCell">
      <w:tblPr/>
    </w:tblStylePr>
    <w:tblStylePr w:type="seCell">
      <w:tblPr/>
    </w:tblStylePr>
    <w:tblStylePr w:type="swCell">
      <w:tblPr/>
    </w:tblStylePr>
  </w:style>
  <w:style w:type="table" w:customStyle="1" w:styleId="146">
    <w:name w:val="List Table 6 Colorful - Accent 1"/>
    <w:basedOn w:val="12"/>
    <w:qFormat/>
    <w:uiPriority w:val="99"/>
    <w:pPr>
      <w:spacing w:after="0" w:line="240" w:lineRule="auto"/>
    </w:pPr>
    <w:rPr>
      <w:lang w:val="uk-UA"/>
      <w14:ligatures w14:val="standardContextual"/>
    </w:rPr>
    <w:tblPr>
      <w:tblBorders>
        <w:top w:val="single" w:color="156082" w:sz="4" w:space="0"/>
        <w:bottom w:val="single" w:color="156082" w:sz="4" w:space="0"/>
      </w:tblBorders>
    </w:tblPr>
    <w:tblStylePr w:type="firstRow">
      <w:rPr>
        <w:b/>
        <w:color w:val="0C374B"/>
      </w:rPr>
      <w:tblPr/>
      <w:tcPr>
        <w:tcBorders>
          <w:bottom w:val="single" w:color="156082" w:sz="4" w:space="0"/>
        </w:tcBorders>
      </w:tcPr>
    </w:tblStylePr>
    <w:tblStylePr w:type="lastRow">
      <w:rPr>
        <w:b/>
        <w:color w:val="0C374B"/>
      </w:rPr>
      <w:tblPr/>
      <w:tcPr>
        <w:tcBorders>
          <w:top w:val="single" w:color="156082" w:sz="4" w:space="0"/>
        </w:tcBorders>
      </w:tcPr>
    </w:tblStylePr>
    <w:tblStylePr w:type="firstCol">
      <w:rPr>
        <w:b/>
        <w:color w:val="0C374B"/>
      </w:rPr>
      <w:tblPr/>
    </w:tblStylePr>
    <w:tblStylePr w:type="lastCol">
      <w:rPr>
        <w:b/>
        <w:color w:val="0C374B"/>
      </w:rPr>
      <w:tblPr/>
    </w:tblStylePr>
    <w:tblStylePr w:type="band1Vert">
      <w:tblPr/>
      <w:tcPr>
        <w:shd w:val="clear" w:color="B1DEF2" w:fill="B1DEF2"/>
      </w:tcPr>
    </w:tblStylePr>
    <w:tblStylePr w:type="band2Vert">
      <w:tblPr/>
    </w:tblStylePr>
    <w:tblStylePr w:type="band1Horz">
      <w:rPr>
        <w:rFonts w:ascii="Arial" w:hAnsi="Arial"/>
        <w:color w:val="0C374B"/>
        <w:sz w:val="22"/>
      </w:rPr>
      <w:tblPr/>
      <w:tcPr>
        <w:shd w:val="clear" w:color="B1DEF2" w:fill="B1DEF2"/>
      </w:tcPr>
    </w:tblStylePr>
    <w:tblStylePr w:type="band2Horz">
      <w:rPr>
        <w:rFonts w:ascii="Arial" w:hAnsi="Arial"/>
        <w:color w:val="0C374B"/>
        <w:sz w:val="22"/>
      </w:rPr>
      <w:tblPr/>
    </w:tblStylePr>
    <w:tblStylePr w:type="neCell">
      <w:tblPr/>
    </w:tblStylePr>
    <w:tblStylePr w:type="nwCell">
      <w:tblPr/>
    </w:tblStylePr>
    <w:tblStylePr w:type="seCell">
      <w:tblPr/>
    </w:tblStylePr>
    <w:tblStylePr w:type="swCell">
      <w:tblPr/>
    </w:tblStylePr>
  </w:style>
  <w:style w:type="table" w:customStyle="1" w:styleId="147">
    <w:name w:val="List Table 6 Colorful - Accent 2"/>
    <w:basedOn w:val="12"/>
    <w:qFormat/>
    <w:uiPriority w:val="99"/>
    <w:pPr>
      <w:spacing w:after="0" w:line="240" w:lineRule="auto"/>
    </w:pPr>
    <w:rPr>
      <w:lang w:val="uk-UA"/>
      <w14:ligatures w14:val="standardContextual"/>
    </w:rPr>
    <w:tblPr>
      <w:tblBorders>
        <w:top w:val="single" w:color="F2AA85" w:sz="4" w:space="0"/>
        <w:bottom w:val="single" w:color="F2AA85" w:sz="4" w:space="0"/>
      </w:tblBorders>
    </w:tblPr>
    <w:tblStylePr w:type="firstRow">
      <w:rPr>
        <w:b/>
        <w:color w:val="F2AA85"/>
      </w:rPr>
      <w:tblPr/>
      <w:tcPr>
        <w:tcBorders>
          <w:bottom w:val="single" w:color="F2AA85" w:sz="4" w:space="0"/>
        </w:tcBorders>
      </w:tcPr>
    </w:tblStylePr>
    <w:tblStylePr w:type="lastRow">
      <w:rPr>
        <w:b/>
        <w:color w:val="F2AA85"/>
      </w:rPr>
      <w:tblPr/>
      <w:tcPr>
        <w:tcBorders>
          <w:top w:val="single" w:color="F2AA85" w:sz="4" w:space="0"/>
        </w:tcBorders>
      </w:tcPr>
    </w:tblStylePr>
    <w:tblStylePr w:type="firstCol">
      <w:rPr>
        <w:b/>
        <w:color w:val="F2AA85"/>
      </w:rPr>
      <w:tblPr/>
    </w:tblStylePr>
    <w:tblStylePr w:type="lastCol">
      <w:rPr>
        <w:b/>
        <w:color w:val="F2AA85"/>
      </w:rPr>
      <w:tblPr/>
    </w:tblStylePr>
    <w:tblStylePr w:type="band1Vert">
      <w:tblPr/>
      <w:tcPr>
        <w:shd w:val="clear" w:color="F9DBCB" w:fill="F9DBCB"/>
      </w:tcPr>
    </w:tblStylePr>
    <w:tblStylePr w:type="band2Vert">
      <w:tblPr/>
    </w:tblStylePr>
    <w:tblStylePr w:type="band1Horz">
      <w:rPr>
        <w:rFonts w:ascii="Arial" w:hAnsi="Arial"/>
        <w:color w:val="F2AA85"/>
        <w:sz w:val="22"/>
      </w:rPr>
      <w:tblPr/>
      <w:tcPr>
        <w:shd w:val="clear" w:color="F9DBCB" w:fill="F9DBCB"/>
      </w:tcPr>
    </w:tblStylePr>
    <w:tblStylePr w:type="band2Horz">
      <w:rPr>
        <w:rFonts w:ascii="Arial" w:hAnsi="Arial"/>
        <w:color w:val="F2AA85"/>
        <w:sz w:val="22"/>
      </w:rPr>
      <w:tblPr/>
    </w:tblStylePr>
    <w:tblStylePr w:type="neCell">
      <w:tblPr/>
    </w:tblStylePr>
    <w:tblStylePr w:type="nwCell">
      <w:tblPr/>
    </w:tblStylePr>
    <w:tblStylePr w:type="seCell">
      <w:tblPr/>
    </w:tblStylePr>
    <w:tblStylePr w:type="swCell">
      <w:tblPr/>
    </w:tblStylePr>
  </w:style>
  <w:style w:type="table" w:customStyle="1" w:styleId="148">
    <w:name w:val="List Table 6 Colorful - Accent 3"/>
    <w:basedOn w:val="12"/>
    <w:qFormat/>
    <w:uiPriority w:val="99"/>
    <w:pPr>
      <w:spacing w:after="0" w:line="240" w:lineRule="auto"/>
    </w:pPr>
    <w:rPr>
      <w:lang w:val="uk-UA"/>
      <w14:ligatures w14:val="standardContextual"/>
    </w:rPr>
    <w:tblPr>
      <w:tblBorders>
        <w:top w:val="single" w:color="48D45B" w:sz="4" w:space="0"/>
        <w:bottom w:val="single" w:color="48D45B" w:sz="4" w:space="0"/>
      </w:tblBorders>
    </w:tblPr>
    <w:tblStylePr w:type="firstRow">
      <w:rPr>
        <w:b/>
        <w:color w:val="48D45B"/>
      </w:rPr>
      <w:tblPr/>
      <w:tcPr>
        <w:tcBorders>
          <w:bottom w:val="single" w:color="48D45B" w:sz="4" w:space="0"/>
        </w:tcBorders>
      </w:tcPr>
    </w:tblStylePr>
    <w:tblStylePr w:type="lastRow">
      <w:rPr>
        <w:b/>
        <w:color w:val="48D45B"/>
      </w:rPr>
      <w:tblPr/>
      <w:tcPr>
        <w:tcBorders>
          <w:top w:val="single" w:color="48D45B" w:sz="4" w:space="0"/>
        </w:tcBorders>
      </w:tcPr>
    </w:tblStylePr>
    <w:tblStylePr w:type="firstCol">
      <w:rPr>
        <w:b/>
        <w:color w:val="48D45B"/>
      </w:rPr>
      <w:tblPr/>
    </w:tblStylePr>
    <w:tblStylePr w:type="lastCol">
      <w:rPr>
        <w:b/>
        <w:color w:val="48D45B"/>
      </w:rPr>
      <w:tblPr/>
    </w:tblStylePr>
    <w:tblStylePr w:type="band1Vert">
      <w:tblPr/>
      <w:tcPr>
        <w:shd w:val="clear" w:color="B2EDB9" w:fill="B2EDB9"/>
      </w:tcPr>
    </w:tblStylePr>
    <w:tblStylePr w:type="band2Vert">
      <w:tblPr/>
    </w:tblStylePr>
    <w:tblStylePr w:type="band1Horz">
      <w:rPr>
        <w:rFonts w:ascii="Arial" w:hAnsi="Arial"/>
        <w:color w:val="48D45B"/>
        <w:sz w:val="22"/>
      </w:rPr>
      <w:tblPr/>
      <w:tcPr>
        <w:shd w:val="clear" w:color="B2EDB9" w:fill="B2EDB9"/>
      </w:tcPr>
    </w:tblStylePr>
    <w:tblStylePr w:type="band2Horz">
      <w:rPr>
        <w:rFonts w:ascii="Arial" w:hAnsi="Arial"/>
        <w:color w:val="48D45B"/>
        <w:sz w:val="22"/>
      </w:rPr>
      <w:tblPr/>
    </w:tblStylePr>
    <w:tblStylePr w:type="neCell">
      <w:tblPr/>
    </w:tblStylePr>
    <w:tblStylePr w:type="nwCell">
      <w:tblPr/>
    </w:tblStylePr>
    <w:tblStylePr w:type="seCell">
      <w:tblPr/>
    </w:tblStylePr>
    <w:tblStylePr w:type="swCell">
      <w:tblPr/>
    </w:tblStylePr>
  </w:style>
  <w:style w:type="table" w:customStyle="1" w:styleId="149">
    <w:name w:val="List Table 6 Colorful - Accent 4"/>
    <w:basedOn w:val="12"/>
    <w:qFormat/>
    <w:uiPriority w:val="99"/>
    <w:pPr>
      <w:spacing w:after="0" w:line="240" w:lineRule="auto"/>
    </w:pPr>
    <w:rPr>
      <w:lang w:val="uk-UA"/>
      <w14:ligatures w14:val="standardContextual"/>
    </w:rPr>
    <w:tblPr>
      <w:tblBorders>
        <w:top w:val="single" w:color="5FCAF3" w:sz="4" w:space="0"/>
        <w:bottom w:val="single" w:color="5FCAF3" w:sz="4" w:space="0"/>
      </w:tblBorders>
    </w:tblPr>
    <w:tblStylePr w:type="firstRow">
      <w:rPr>
        <w:b/>
        <w:color w:val="5FCAF3"/>
      </w:rPr>
      <w:tblPr/>
      <w:tcPr>
        <w:tcBorders>
          <w:bottom w:val="single" w:color="5FCAF3" w:sz="4" w:space="0"/>
        </w:tcBorders>
      </w:tcPr>
    </w:tblStylePr>
    <w:tblStylePr w:type="lastRow">
      <w:rPr>
        <w:b/>
        <w:color w:val="5FCAF3"/>
      </w:rPr>
      <w:tblPr/>
      <w:tcPr>
        <w:tcBorders>
          <w:top w:val="single" w:color="5FCAF3" w:sz="4" w:space="0"/>
        </w:tcBorders>
      </w:tcPr>
    </w:tblStylePr>
    <w:tblStylePr w:type="firstCol">
      <w:rPr>
        <w:b/>
        <w:color w:val="5FCAF3"/>
      </w:rPr>
      <w:tblPr/>
    </w:tblStylePr>
    <w:tblStylePr w:type="lastCol">
      <w:rPr>
        <w:b/>
        <w:color w:val="5FCAF3"/>
      </w:rPr>
      <w:tblPr/>
    </w:tblStylePr>
    <w:tblStylePr w:type="band1Vert">
      <w:tblPr/>
      <w:tcPr>
        <w:shd w:val="clear" w:color="BCE9FA" w:fill="BCE9FA"/>
      </w:tcPr>
    </w:tblStylePr>
    <w:tblStylePr w:type="band2Vert">
      <w:tblPr/>
    </w:tblStylePr>
    <w:tblStylePr w:type="band1Horz">
      <w:rPr>
        <w:rFonts w:ascii="Arial" w:hAnsi="Arial"/>
        <w:color w:val="5FCAF3"/>
        <w:sz w:val="22"/>
      </w:rPr>
      <w:tblPr/>
      <w:tcPr>
        <w:shd w:val="clear" w:color="BCE9FA" w:fill="BCE9FA"/>
      </w:tcPr>
    </w:tblStylePr>
    <w:tblStylePr w:type="band2Horz">
      <w:rPr>
        <w:rFonts w:ascii="Arial" w:hAnsi="Arial"/>
        <w:color w:val="5FCAF3"/>
        <w:sz w:val="22"/>
      </w:rPr>
      <w:tblPr/>
    </w:tblStylePr>
    <w:tblStylePr w:type="neCell">
      <w:tblPr/>
    </w:tblStylePr>
    <w:tblStylePr w:type="nwCell">
      <w:tblPr/>
    </w:tblStylePr>
    <w:tblStylePr w:type="seCell">
      <w:tblPr/>
    </w:tblStylePr>
    <w:tblStylePr w:type="swCell">
      <w:tblPr/>
    </w:tblStylePr>
  </w:style>
  <w:style w:type="table" w:customStyle="1" w:styleId="150">
    <w:name w:val="List Table 6 Colorful - Accent 5"/>
    <w:basedOn w:val="12"/>
    <w:qFormat/>
    <w:uiPriority w:val="99"/>
    <w:pPr>
      <w:spacing w:after="0" w:line="240" w:lineRule="auto"/>
    </w:pPr>
    <w:rPr>
      <w:lang w:val="uk-UA"/>
      <w14:ligatures w14:val="standardContextual"/>
    </w:rPr>
    <w:tblPr>
      <w:tblBorders>
        <w:top w:val="single" w:color="D76CCB" w:sz="4" w:space="0"/>
        <w:bottom w:val="single" w:color="D76CCB" w:sz="4" w:space="0"/>
      </w:tblBorders>
    </w:tblPr>
    <w:tblStylePr w:type="firstRow">
      <w:rPr>
        <w:b/>
        <w:color w:val="D76CCB"/>
      </w:rPr>
      <w:tblPr/>
      <w:tcPr>
        <w:tcBorders>
          <w:bottom w:val="single" w:color="D76CCB" w:sz="4" w:space="0"/>
        </w:tcBorders>
      </w:tcPr>
    </w:tblStylePr>
    <w:tblStylePr w:type="lastRow">
      <w:rPr>
        <w:b/>
        <w:color w:val="D76CCB"/>
      </w:rPr>
      <w:tblPr/>
      <w:tcPr>
        <w:tcBorders>
          <w:top w:val="single" w:color="D76CCB" w:sz="4" w:space="0"/>
        </w:tcBorders>
      </w:tcPr>
    </w:tblStylePr>
    <w:tblStylePr w:type="firstCol">
      <w:rPr>
        <w:b/>
        <w:color w:val="D76CCB"/>
      </w:rPr>
      <w:tblPr/>
    </w:tblStylePr>
    <w:tblStylePr w:type="lastCol">
      <w:rPr>
        <w:b/>
        <w:color w:val="D76CCB"/>
      </w:rPr>
      <w:tblPr/>
    </w:tblStylePr>
    <w:tblStylePr w:type="band1Vert">
      <w:tblPr/>
      <w:tcPr>
        <w:shd w:val="clear" w:color="EEC2E9" w:fill="EEC2E9"/>
      </w:tcPr>
    </w:tblStylePr>
    <w:tblStylePr w:type="band2Vert">
      <w:tblPr/>
    </w:tblStylePr>
    <w:tblStylePr w:type="band1Horz">
      <w:rPr>
        <w:rFonts w:ascii="Arial" w:hAnsi="Arial"/>
        <w:color w:val="D76CCB"/>
        <w:sz w:val="22"/>
      </w:rPr>
      <w:tblPr/>
      <w:tcPr>
        <w:shd w:val="clear" w:color="EEC2E9" w:fill="EEC2E9"/>
      </w:tcPr>
    </w:tblStylePr>
    <w:tblStylePr w:type="band2Horz">
      <w:rPr>
        <w:rFonts w:ascii="Arial" w:hAnsi="Arial"/>
        <w:color w:val="D76CCB"/>
        <w:sz w:val="22"/>
      </w:rPr>
      <w:tblPr/>
    </w:tblStylePr>
    <w:tblStylePr w:type="neCell">
      <w:tblPr/>
    </w:tblStylePr>
    <w:tblStylePr w:type="nwCell">
      <w:tblPr/>
    </w:tblStylePr>
    <w:tblStylePr w:type="seCell">
      <w:tblPr/>
    </w:tblStylePr>
    <w:tblStylePr w:type="swCell">
      <w:tblPr/>
    </w:tblStylePr>
  </w:style>
  <w:style w:type="table" w:customStyle="1" w:styleId="151">
    <w:name w:val="List Table 6 Colorful - Accent 6"/>
    <w:basedOn w:val="12"/>
    <w:qFormat/>
    <w:uiPriority w:val="99"/>
    <w:pPr>
      <w:spacing w:after="0" w:line="240" w:lineRule="auto"/>
    </w:pPr>
    <w:rPr>
      <w:lang w:val="uk-UA"/>
      <w14:ligatures w14:val="standardContextual"/>
    </w:rPr>
    <w:tblPr>
      <w:tblBorders>
        <w:top w:val="single" w:color="8ED873" w:sz="4" w:space="0"/>
        <w:bottom w:val="single" w:color="8ED873" w:sz="4" w:space="0"/>
      </w:tblBorders>
    </w:tblPr>
    <w:tblStylePr w:type="firstRow">
      <w:rPr>
        <w:b/>
        <w:color w:val="8ED873"/>
      </w:rPr>
      <w:tblPr/>
      <w:tcPr>
        <w:tcBorders>
          <w:bottom w:val="single" w:color="8ED873" w:sz="4" w:space="0"/>
        </w:tcBorders>
      </w:tcPr>
    </w:tblStylePr>
    <w:tblStylePr w:type="lastRow">
      <w:rPr>
        <w:b/>
        <w:color w:val="8ED873"/>
      </w:rPr>
      <w:tblPr/>
      <w:tcPr>
        <w:tcBorders>
          <w:top w:val="single" w:color="8ED873" w:sz="4" w:space="0"/>
        </w:tcBorders>
      </w:tcPr>
    </w:tblStylePr>
    <w:tblStylePr w:type="firstCol">
      <w:rPr>
        <w:b/>
        <w:color w:val="8ED873"/>
      </w:rPr>
      <w:tblPr/>
    </w:tblStylePr>
    <w:tblStylePr w:type="lastCol">
      <w:rPr>
        <w:b/>
        <w:color w:val="8ED873"/>
      </w:rPr>
      <w:tblPr/>
    </w:tblStylePr>
    <w:tblStylePr w:type="band1Vert">
      <w:tblPr/>
      <w:tcPr>
        <w:shd w:val="clear" w:color="CFEFC4" w:fill="CFEFC4"/>
      </w:tcPr>
    </w:tblStylePr>
    <w:tblStylePr w:type="band2Vert">
      <w:tblPr/>
    </w:tblStylePr>
    <w:tblStylePr w:type="band1Horz">
      <w:rPr>
        <w:rFonts w:ascii="Arial" w:hAnsi="Arial"/>
        <w:color w:val="8ED873"/>
        <w:sz w:val="22"/>
      </w:rPr>
      <w:tblPr/>
      <w:tcPr>
        <w:shd w:val="clear" w:color="CFEFC4" w:fill="CFEFC4"/>
      </w:tcPr>
    </w:tblStylePr>
    <w:tblStylePr w:type="band2Horz">
      <w:rPr>
        <w:rFonts w:ascii="Arial" w:hAnsi="Arial"/>
        <w:color w:val="8ED873"/>
        <w:sz w:val="22"/>
      </w:rPr>
      <w:tblPr/>
    </w:tblStylePr>
    <w:tblStylePr w:type="neCell">
      <w:tblPr/>
    </w:tblStylePr>
    <w:tblStylePr w:type="nwCell">
      <w:tblPr/>
    </w:tblStylePr>
    <w:tblStylePr w:type="seCell">
      <w:tblPr/>
    </w:tblStylePr>
    <w:tblStylePr w:type="swCell">
      <w:tblPr/>
    </w:tblStylePr>
  </w:style>
  <w:style w:type="table" w:customStyle="1" w:styleId="152">
    <w:name w:val="Таблиця-список 7 (кольоровий)1"/>
    <w:basedOn w:val="12"/>
    <w:qFormat/>
    <w:uiPriority w:val="99"/>
    <w:pPr>
      <w:spacing w:after="0" w:line="240" w:lineRule="auto"/>
    </w:pPr>
    <w:rPr>
      <w:lang w:val="uk-UA"/>
      <w14:ligatures w14:val="standardContextual"/>
    </w:rPr>
    <w:tblPr>
      <w:tblBorders>
        <w:right w:val="single" w:color="7F7F7F" w:sz="4" w:space="0"/>
      </w:tblBorders>
    </w:tblPr>
    <w:tblStylePr w:type="firstRow">
      <w:rPr>
        <w:rFonts w:ascii="Arial" w:hAnsi="Arial"/>
        <w:i/>
        <w:color w:val="7F7F7F"/>
        <w:sz w:val="22"/>
      </w:rPr>
      <w:tblPr/>
      <w:tcPr>
        <w:tcBorders>
          <w:top w:val="nil"/>
          <w:left w:val="nil"/>
          <w:bottom w:val="single" w:color="7F7F7F" w:sz="4" w:space="0"/>
          <w:right w:val="nil"/>
        </w:tcBorders>
        <w:shd w:val="clear" w:color="FFFFFF" w:fill="FFFFFF"/>
      </w:tcPr>
    </w:tblStylePr>
    <w:tblStylePr w:type="lastRow">
      <w:rPr>
        <w:rFonts w:ascii="Arial" w:hAnsi="Arial"/>
        <w:i/>
        <w:color w:val="7F7F7F"/>
        <w:sz w:val="22"/>
      </w:rPr>
      <w:tbl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color="7F7F7F" w:sz="4" w:space="0"/>
        </w:tcBorders>
        <w:shd w:val="clear" w:color="FFFFFF" w:fill="auto"/>
      </w:tcPr>
    </w:tblStylePr>
    <w:tblStylePr w:type="lastCol">
      <w:rPr>
        <w:rFonts w:ascii="Arial" w:hAnsi="Arial"/>
        <w:i/>
        <w:color w:val="7F7F7F"/>
        <w:sz w:val="22"/>
      </w:rPr>
      <w:tblPr/>
      <w:tcPr>
        <w:tcBorders>
          <w:top w:val="nil"/>
          <w:left w:val="single" w:color="7F7F7F" w:sz="4" w:space="0"/>
          <w:bottom w:val="nil"/>
          <w:right w:val="nil"/>
        </w:tcBorders>
        <w:shd w:val="clear" w:color="FFFFFF" w:fill="auto"/>
      </w:tcPr>
    </w:tblStylePr>
    <w:tblStylePr w:type="band1Vert">
      <w:tblPr/>
      <w:tcPr>
        <w:shd w:val="clear" w:color="BFBFBF" w:fill="BFBFBF"/>
      </w:tcPr>
    </w:tblStylePr>
    <w:tblStylePr w:type="band2Vert">
      <w:tbl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Pr/>
    </w:tblStylePr>
    <w:tblStylePr w:type="neCell">
      <w:tblPr/>
    </w:tblStylePr>
    <w:tblStylePr w:type="nwCell">
      <w:tblPr/>
    </w:tblStylePr>
    <w:tblStylePr w:type="seCell">
      <w:tblPr/>
    </w:tblStylePr>
    <w:tblStylePr w:type="swCell">
      <w:tblPr/>
    </w:tblStylePr>
  </w:style>
  <w:style w:type="table" w:customStyle="1" w:styleId="153">
    <w:name w:val="List Table 7 Colorful - Accent 1"/>
    <w:basedOn w:val="12"/>
    <w:qFormat/>
    <w:uiPriority w:val="99"/>
    <w:pPr>
      <w:spacing w:after="0" w:line="240" w:lineRule="auto"/>
    </w:pPr>
    <w:rPr>
      <w:lang w:val="uk-UA"/>
      <w14:ligatures w14:val="standardContextual"/>
    </w:rPr>
    <w:tblPr>
      <w:tblBorders>
        <w:right w:val="single" w:color="156082" w:sz="4" w:space="0"/>
      </w:tblBorders>
    </w:tblPr>
    <w:tblStylePr w:type="firstRow">
      <w:rPr>
        <w:rFonts w:ascii="Arial" w:hAnsi="Arial"/>
        <w:i/>
        <w:color w:val="0C374B"/>
        <w:sz w:val="22"/>
      </w:rPr>
      <w:tblPr/>
      <w:tcPr>
        <w:tcBorders>
          <w:top w:val="nil"/>
          <w:left w:val="nil"/>
          <w:bottom w:val="single" w:color="156082" w:sz="4" w:space="0"/>
          <w:right w:val="nil"/>
        </w:tcBorders>
        <w:shd w:val="clear" w:color="FFFFFF" w:fill="FFFFFF"/>
      </w:tcPr>
    </w:tblStylePr>
    <w:tblStylePr w:type="lastRow">
      <w:rPr>
        <w:rFonts w:ascii="Arial" w:hAnsi="Arial"/>
        <w:i/>
        <w:color w:val="0C374B"/>
        <w:sz w:val="22"/>
      </w:rPr>
      <w:tblPr/>
      <w:tcPr>
        <w:tcBorders>
          <w:top w:val="single" w:color="156082" w:sz="4" w:space="0"/>
          <w:left w:val="nil"/>
          <w:bottom w:val="nil"/>
          <w:right w:val="nil"/>
        </w:tcBorders>
        <w:shd w:val="clear" w:color="FFFFFF" w:fill="FFFFFF"/>
      </w:tcPr>
    </w:tblStylePr>
    <w:tblStylePr w:type="firstCol">
      <w:pPr>
        <w:jc w:val="right"/>
      </w:pPr>
      <w:rPr>
        <w:rFonts w:ascii="Arial" w:hAnsi="Arial"/>
        <w:i/>
        <w:color w:val="0C374B"/>
        <w:sz w:val="22"/>
      </w:rPr>
      <w:tblPr/>
      <w:tcPr>
        <w:tcBorders>
          <w:top w:val="nil"/>
          <w:left w:val="nil"/>
          <w:bottom w:val="nil"/>
          <w:right w:val="single" w:color="156082" w:sz="4" w:space="0"/>
        </w:tcBorders>
        <w:shd w:val="clear" w:color="FFFFFF" w:fill="auto"/>
      </w:tcPr>
    </w:tblStylePr>
    <w:tblStylePr w:type="lastCol">
      <w:rPr>
        <w:rFonts w:ascii="Arial" w:hAnsi="Arial"/>
        <w:i/>
        <w:color w:val="0C374B"/>
        <w:sz w:val="22"/>
      </w:rPr>
      <w:tblPr/>
      <w:tcPr>
        <w:tcBorders>
          <w:top w:val="nil"/>
          <w:left w:val="single" w:color="156082" w:sz="4" w:space="0"/>
          <w:bottom w:val="nil"/>
          <w:right w:val="nil"/>
        </w:tcBorders>
        <w:shd w:val="clear" w:color="FFFFFF" w:fill="auto"/>
      </w:tcPr>
    </w:tblStylePr>
    <w:tblStylePr w:type="band1Vert">
      <w:tblPr/>
      <w:tcPr>
        <w:shd w:val="clear" w:color="B1DEF2" w:fill="B1DEF2"/>
      </w:tcPr>
    </w:tblStylePr>
    <w:tblStylePr w:type="band2Vert">
      <w:tblPr/>
    </w:tblStylePr>
    <w:tblStylePr w:type="band1Horz">
      <w:rPr>
        <w:rFonts w:ascii="Arial" w:hAnsi="Arial"/>
        <w:color w:val="0C374B"/>
        <w:sz w:val="22"/>
      </w:rPr>
      <w:tblPr/>
      <w:tcPr>
        <w:shd w:val="clear" w:color="B1DEF2" w:fill="B1DEF2"/>
      </w:tcPr>
    </w:tblStylePr>
    <w:tblStylePr w:type="band2Horz">
      <w:rPr>
        <w:rFonts w:ascii="Arial" w:hAnsi="Arial"/>
        <w:color w:val="0C374B"/>
        <w:sz w:val="22"/>
      </w:rPr>
      <w:tblPr/>
    </w:tblStylePr>
    <w:tblStylePr w:type="neCell">
      <w:tblPr/>
    </w:tblStylePr>
    <w:tblStylePr w:type="nwCell">
      <w:tblPr/>
    </w:tblStylePr>
    <w:tblStylePr w:type="seCell">
      <w:tblPr/>
    </w:tblStylePr>
    <w:tblStylePr w:type="swCell">
      <w:tblPr/>
    </w:tblStylePr>
  </w:style>
  <w:style w:type="table" w:customStyle="1" w:styleId="154">
    <w:name w:val="List Table 7 Colorful - Accent 2"/>
    <w:basedOn w:val="12"/>
    <w:qFormat/>
    <w:uiPriority w:val="99"/>
    <w:pPr>
      <w:spacing w:after="0" w:line="240" w:lineRule="auto"/>
    </w:pPr>
    <w:rPr>
      <w:lang w:val="uk-UA"/>
      <w14:ligatures w14:val="standardContextual"/>
    </w:rPr>
    <w:tblPr>
      <w:tblBorders>
        <w:right w:val="single" w:color="F2AA85" w:sz="4" w:space="0"/>
      </w:tblBorders>
    </w:tblPr>
    <w:tblStylePr w:type="firstRow">
      <w:rPr>
        <w:rFonts w:ascii="Arial" w:hAnsi="Arial"/>
        <w:i/>
        <w:color w:val="F2AA85"/>
        <w:sz w:val="22"/>
      </w:rPr>
      <w:tblPr/>
      <w:tcPr>
        <w:tcBorders>
          <w:top w:val="nil"/>
          <w:left w:val="nil"/>
          <w:bottom w:val="single" w:color="F2AA85" w:sz="4" w:space="0"/>
          <w:right w:val="nil"/>
        </w:tcBorders>
        <w:shd w:val="clear" w:color="FFFFFF" w:fill="FFFFFF"/>
      </w:tcPr>
    </w:tblStylePr>
    <w:tblStylePr w:type="lastRow">
      <w:rPr>
        <w:rFonts w:ascii="Arial" w:hAnsi="Arial"/>
        <w:i/>
        <w:color w:val="F2AA85"/>
        <w:sz w:val="22"/>
      </w:rPr>
      <w:tblPr/>
      <w:tcPr>
        <w:tcBorders>
          <w:top w:val="single" w:color="F2AA85" w:sz="4" w:space="0"/>
          <w:left w:val="nil"/>
          <w:bottom w:val="nil"/>
          <w:right w:val="nil"/>
        </w:tcBorders>
        <w:shd w:val="clear" w:color="FFFFFF" w:fill="FFFFFF"/>
      </w:tcPr>
    </w:tblStylePr>
    <w:tblStylePr w:type="firstCol">
      <w:pPr>
        <w:jc w:val="right"/>
      </w:pPr>
      <w:rPr>
        <w:rFonts w:ascii="Arial" w:hAnsi="Arial"/>
        <w:i/>
        <w:color w:val="F2AA85"/>
        <w:sz w:val="22"/>
      </w:rPr>
      <w:tblPr/>
      <w:tcPr>
        <w:tcBorders>
          <w:top w:val="nil"/>
          <w:left w:val="nil"/>
          <w:bottom w:val="nil"/>
          <w:right w:val="single" w:color="F2AA85" w:sz="4" w:space="0"/>
        </w:tcBorders>
        <w:shd w:val="clear" w:color="FFFFFF" w:fill="auto"/>
      </w:tcPr>
    </w:tblStylePr>
    <w:tblStylePr w:type="lastCol">
      <w:rPr>
        <w:rFonts w:ascii="Arial" w:hAnsi="Arial"/>
        <w:i/>
        <w:color w:val="F2AA85"/>
        <w:sz w:val="22"/>
      </w:rPr>
      <w:tblPr/>
      <w:tcPr>
        <w:tcBorders>
          <w:top w:val="nil"/>
          <w:left w:val="single" w:color="F2AA85" w:sz="4" w:space="0"/>
          <w:bottom w:val="nil"/>
          <w:right w:val="nil"/>
        </w:tcBorders>
        <w:shd w:val="clear" w:color="FFFFFF" w:fill="auto"/>
      </w:tcPr>
    </w:tblStylePr>
    <w:tblStylePr w:type="band1Vert">
      <w:tblPr/>
      <w:tcPr>
        <w:shd w:val="clear" w:color="F9DBCB" w:fill="F9DBCB"/>
      </w:tcPr>
    </w:tblStylePr>
    <w:tblStylePr w:type="band2Vert">
      <w:tblPr/>
    </w:tblStylePr>
    <w:tblStylePr w:type="band1Horz">
      <w:rPr>
        <w:rFonts w:ascii="Arial" w:hAnsi="Arial"/>
        <w:color w:val="F2AA85"/>
        <w:sz w:val="22"/>
      </w:rPr>
      <w:tblPr/>
      <w:tcPr>
        <w:shd w:val="clear" w:color="F9DBCB" w:fill="F9DBCB"/>
      </w:tcPr>
    </w:tblStylePr>
    <w:tblStylePr w:type="band2Horz">
      <w:rPr>
        <w:rFonts w:ascii="Arial" w:hAnsi="Arial"/>
        <w:color w:val="F2AA85"/>
        <w:sz w:val="22"/>
      </w:rPr>
      <w:tblPr/>
    </w:tblStylePr>
    <w:tblStylePr w:type="neCell">
      <w:tblPr/>
    </w:tblStylePr>
    <w:tblStylePr w:type="nwCell">
      <w:tblPr/>
    </w:tblStylePr>
    <w:tblStylePr w:type="seCell">
      <w:tblPr/>
    </w:tblStylePr>
    <w:tblStylePr w:type="swCell">
      <w:tblPr/>
    </w:tblStylePr>
  </w:style>
  <w:style w:type="table" w:customStyle="1" w:styleId="155">
    <w:name w:val="List Table 7 Colorful - Accent 3"/>
    <w:basedOn w:val="12"/>
    <w:qFormat/>
    <w:uiPriority w:val="99"/>
    <w:pPr>
      <w:spacing w:after="0" w:line="240" w:lineRule="auto"/>
    </w:pPr>
    <w:rPr>
      <w:lang w:val="uk-UA"/>
      <w14:ligatures w14:val="standardContextual"/>
    </w:rPr>
    <w:tblPr>
      <w:tblBorders>
        <w:right w:val="single" w:color="48D45B" w:sz="4" w:space="0"/>
      </w:tblBorders>
    </w:tblPr>
    <w:tblStylePr w:type="firstRow">
      <w:rPr>
        <w:rFonts w:ascii="Arial" w:hAnsi="Arial"/>
        <w:i/>
        <w:color w:val="48D45B"/>
        <w:sz w:val="22"/>
      </w:rPr>
      <w:tblPr/>
      <w:tcPr>
        <w:tcBorders>
          <w:top w:val="nil"/>
          <w:left w:val="nil"/>
          <w:bottom w:val="single" w:color="48D45B" w:sz="4" w:space="0"/>
          <w:right w:val="nil"/>
        </w:tcBorders>
        <w:shd w:val="clear" w:color="FFFFFF" w:fill="FFFFFF"/>
      </w:tcPr>
    </w:tblStylePr>
    <w:tblStylePr w:type="lastRow">
      <w:rPr>
        <w:rFonts w:ascii="Arial" w:hAnsi="Arial"/>
        <w:i/>
        <w:color w:val="48D45B"/>
        <w:sz w:val="22"/>
      </w:rPr>
      <w:tblPr/>
      <w:tcPr>
        <w:tcBorders>
          <w:top w:val="single" w:color="48D45B" w:sz="4" w:space="0"/>
          <w:left w:val="nil"/>
          <w:bottom w:val="nil"/>
          <w:right w:val="nil"/>
        </w:tcBorders>
        <w:shd w:val="clear" w:color="FFFFFF" w:fill="FFFFFF"/>
      </w:tcPr>
    </w:tblStylePr>
    <w:tblStylePr w:type="firstCol">
      <w:pPr>
        <w:jc w:val="right"/>
      </w:pPr>
      <w:rPr>
        <w:rFonts w:ascii="Arial" w:hAnsi="Arial"/>
        <w:i/>
        <w:color w:val="48D45B"/>
        <w:sz w:val="22"/>
      </w:rPr>
      <w:tblPr/>
      <w:tcPr>
        <w:tcBorders>
          <w:top w:val="nil"/>
          <w:left w:val="nil"/>
          <w:bottom w:val="nil"/>
          <w:right w:val="single" w:color="48D45B" w:sz="4" w:space="0"/>
        </w:tcBorders>
        <w:shd w:val="clear" w:color="FFFFFF" w:fill="auto"/>
      </w:tcPr>
    </w:tblStylePr>
    <w:tblStylePr w:type="lastCol">
      <w:rPr>
        <w:rFonts w:ascii="Arial" w:hAnsi="Arial"/>
        <w:i/>
        <w:color w:val="48D45B"/>
        <w:sz w:val="22"/>
      </w:rPr>
      <w:tblPr/>
      <w:tcPr>
        <w:tcBorders>
          <w:top w:val="nil"/>
          <w:left w:val="single" w:color="48D45B" w:sz="4" w:space="0"/>
          <w:bottom w:val="nil"/>
          <w:right w:val="nil"/>
        </w:tcBorders>
        <w:shd w:val="clear" w:color="FFFFFF" w:fill="auto"/>
      </w:tcPr>
    </w:tblStylePr>
    <w:tblStylePr w:type="band1Vert">
      <w:tblPr/>
      <w:tcPr>
        <w:shd w:val="clear" w:color="B2EDB9" w:fill="B2EDB9"/>
      </w:tcPr>
    </w:tblStylePr>
    <w:tblStylePr w:type="band2Vert">
      <w:tblPr/>
    </w:tblStylePr>
    <w:tblStylePr w:type="band1Horz">
      <w:rPr>
        <w:rFonts w:ascii="Arial" w:hAnsi="Arial"/>
        <w:color w:val="48D45B"/>
        <w:sz w:val="22"/>
      </w:rPr>
      <w:tblPr/>
      <w:tcPr>
        <w:shd w:val="clear" w:color="B2EDB9" w:fill="B2EDB9"/>
      </w:tcPr>
    </w:tblStylePr>
    <w:tblStylePr w:type="band2Horz">
      <w:rPr>
        <w:rFonts w:ascii="Arial" w:hAnsi="Arial"/>
        <w:color w:val="48D45B"/>
        <w:sz w:val="22"/>
      </w:rPr>
      <w:tblPr/>
    </w:tblStylePr>
    <w:tblStylePr w:type="neCell">
      <w:tblPr/>
    </w:tblStylePr>
    <w:tblStylePr w:type="nwCell">
      <w:tblPr/>
    </w:tblStylePr>
    <w:tblStylePr w:type="seCell">
      <w:tblPr/>
    </w:tblStylePr>
    <w:tblStylePr w:type="swCell">
      <w:tblPr/>
    </w:tblStylePr>
  </w:style>
  <w:style w:type="table" w:customStyle="1" w:styleId="156">
    <w:name w:val="List Table 7 Colorful - Accent 4"/>
    <w:basedOn w:val="12"/>
    <w:qFormat/>
    <w:uiPriority w:val="99"/>
    <w:pPr>
      <w:spacing w:after="0" w:line="240" w:lineRule="auto"/>
    </w:pPr>
    <w:rPr>
      <w:lang w:val="uk-UA"/>
      <w14:ligatures w14:val="standardContextual"/>
    </w:rPr>
    <w:tblPr>
      <w:tblBorders>
        <w:right w:val="single" w:color="5FCAF3" w:sz="4" w:space="0"/>
      </w:tblBorders>
    </w:tblPr>
    <w:tblStylePr w:type="firstRow">
      <w:rPr>
        <w:rFonts w:ascii="Arial" w:hAnsi="Arial"/>
        <w:i/>
        <w:color w:val="5FCAF3"/>
        <w:sz w:val="22"/>
      </w:rPr>
      <w:tblPr/>
      <w:tcPr>
        <w:tcBorders>
          <w:top w:val="nil"/>
          <w:left w:val="nil"/>
          <w:bottom w:val="single" w:color="5FCAF3" w:sz="4" w:space="0"/>
          <w:right w:val="nil"/>
        </w:tcBorders>
        <w:shd w:val="clear" w:color="FFFFFF" w:fill="FFFFFF"/>
      </w:tcPr>
    </w:tblStylePr>
    <w:tblStylePr w:type="lastRow">
      <w:rPr>
        <w:rFonts w:ascii="Arial" w:hAnsi="Arial"/>
        <w:i/>
        <w:color w:val="5FCAF3"/>
        <w:sz w:val="22"/>
      </w:rPr>
      <w:tblPr/>
      <w:tcPr>
        <w:tcBorders>
          <w:top w:val="single" w:color="5FCAF3" w:sz="4" w:space="0"/>
          <w:left w:val="nil"/>
          <w:bottom w:val="nil"/>
          <w:right w:val="nil"/>
        </w:tcBorders>
        <w:shd w:val="clear" w:color="FFFFFF" w:fill="FFFFFF"/>
      </w:tcPr>
    </w:tblStylePr>
    <w:tblStylePr w:type="firstCol">
      <w:pPr>
        <w:jc w:val="right"/>
      </w:pPr>
      <w:rPr>
        <w:rFonts w:ascii="Arial" w:hAnsi="Arial"/>
        <w:i/>
        <w:color w:val="5FCAF3"/>
        <w:sz w:val="22"/>
      </w:rPr>
      <w:tblPr/>
      <w:tcPr>
        <w:tcBorders>
          <w:top w:val="nil"/>
          <w:left w:val="nil"/>
          <w:bottom w:val="nil"/>
          <w:right w:val="single" w:color="5FCAF3" w:sz="4" w:space="0"/>
        </w:tcBorders>
        <w:shd w:val="clear" w:color="FFFFFF" w:fill="auto"/>
      </w:tcPr>
    </w:tblStylePr>
    <w:tblStylePr w:type="lastCol">
      <w:rPr>
        <w:rFonts w:ascii="Arial" w:hAnsi="Arial"/>
        <w:i/>
        <w:color w:val="5FCAF3"/>
        <w:sz w:val="22"/>
      </w:rPr>
      <w:tblPr/>
      <w:tcPr>
        <w:tcBorders>
          <w:top w:val="nil"/>
          <w:left w:val="single" w:color="5FCAF3" w:sz="4" w:space="0"/>
          <w:bottom w:val="nil"/>
          <w:right w:val="nil"/>
        </w:tcBorders>
        <w:shd w:val="clear" w:color="FFFFFF" w:fill="auto"/>
      </w:tcPr>
    </w:tblStylePr>
    <w:tblStylePr w:type="band1Vert">
      <w:tblPr/>
      <w:tcPr>
        <w:shd w:val="clear" w:color="BCE9FA" w:fill="BCE9FA"/>
      </w:tcPr>
    </w:tblStylePr>
    <w:tblStylePr w:type="band2Vert">
      <w:tblPr/>
    </w:tblStylePr>
    <w:tblStylePr w:type="band1Horz">
      <w:rPr>
        <w:rFonts w:ascii="Arial" w:hAnsi="Arial"/>
        <w:color w:val="5FCAF3"/>
        <w:sz w:val="22"/>
      </w:rPr>
      <w:tblPr/>
      <w:tcPr>
        <w:shd w:val="clear" w:color="BCE9FA" w:fill="BCE9FA"/>
      </w:tcPr>
    </w:tblStylePr>
    <w:tblStylePr w:type="band2Horz">
      <w:rPr>
        <w:rFonts w:ascii="Arial" w:hAnsi="Arial"/>
        <w:color w:val="5FCAF3"/>
        <w:sz w:val="22"/>
      </w:rPr>
      <w:tblPr/>
    </w:tblStylePr>
    <w:tblStylePr w:type="neCell">
      <w:tblPr/>
    </w:tblStylePr>
    <w:tblStylePr w:type="nwCell">
      <w:tblPr/>
    </w:tblStylePr>
    <w:tblStylePr w:type="seCell">
      <w:tblPr/>
    </w:tblStylePr>
    <w:tblStylePr w:type="swCell">
      <w:tblPr/>
    </w:tblStylePr>
  </w:style>
  <w:style w:type="table" w:customStyle="1" w:styleId="157">
    <w:name w:val="List Table 7 Colorful - Accent 5"/>
    <w:basedOn w:val="12"/>
    <w:qFormat/>
    <w:uiPriority w:val="99"/>
    <w:pPr>
      <w:spacing w:after="0" w:line="240" w:lineRule="auto"/>
    </w:pPr>
    <w:rPr>
      <w:lang w:val="uk-UA"/>
      <w14:ligatures w14:val="standardContextual"/>
    </w:rPr>
    <w:tblPr>
      <w:tblBorders>
        <w:right w:val="single" w:color="D76CCB" w:sz="4" w:space="0"/>
      </w:tblBorders>
    </w:tblPr>
    <w:tblStylePr w:type="firstRow">
      <w:rPr>
        <w:rFonts w:ascii="Arial" w:hAnsi="Arial"/>
        <w:i/>
        <w:color w:val="D76CCB"/>
        <w:sz w:val="22"/>
      </w:rPr>
      <w:tblPr/>
      <w:tcPr>
        <w:tcBorders>
          <w:top w:val="nil"/>
          <w:left w:val="nil"/>
          <w:bottom w:val="single" w:color="D76CCB" w:sz="4" w:space="0"/>
          <w:right w:val="nil"/>
        </w:tcBorders>
        <w:shd w:val="clear" w:color="FFFFFF" w:fill="FFFFFF"/>
      </w:tcPr>
    </w:tblStylePr>
    <w:tblStylePr w:type="lastRow">
      <w:rPr>
        <w:rFonts w:ascii="Arial" w:hAnsi="Arial"/>
        <w:i/>
        <w:color w:val="D76CCB"/>
        <w:sz w:val="22"/>
      </w:rPr>
      <w:tblPr/>
      <w:tcPr>
        <w:tcBorders>
          <w:top w:val="single" w:color="D76CCB" w:sz="4" w:space="0"/>
          <w:left w:val="nil"/>
          <w:bottom w:val="nil"/>
          <w:right w:val="nil"/>
        </w:tcBorders>
        <w:shd w:val="clear" w:color="FFFFFF" w:fill="FFFFFF"/>
      </w:tcPr>
    </w:tblStylePr>
    <w:tblStylePr w:type="firstCol">
      <w:pPr>
        <w:jc w:val="right"/>
      </w:pPr>
      <w:rPr>
        <w:rFonts w:ascii="Arial" w:hAnsi="Arial"/>
        <w:i/>
        <w:color w:val="D76CCB"/>
        <w:sz w:val="22"/>
      </w:rPr>
      <w:tblPr/>
      <w:tcPr>
        <w:tcBorders>
          <w:top w:val="nil"/>
          <w:left w:val="nil"/>
          <w:bottom w:val="nil"/>
          <w:right w:val="single" w:color="D76CCB" w:sz="4" w:space="0"/>
        </w:tcBorders>
        <w:shd w:val="clear" w:color="FFFFFF" w:fill="auto"/>
      </w:tcPr>
    </w:tblStylePr>
    <w:tblStylePr w:type="lastCol">
      <w:rPr>
        <w:rFonts w:ascii="Arial" w:hAnsi="Arial"/>
        <w:i/>
        <w:color w:val="D76CCB"/>
        <w:sz w:val="22"/>
      </w:rPr>
      <w:tblPr/>
      <w:tcPr>
        <w:tcBorders>
          <w:top w:val="nil"/>
          <w:left w:val="single" w:color="D76CCB" w:sz="4" w:space="0"/>
          <w:bottom w:val="nil"/>
          <w:right w:val="nil"/>
        </w:tcBorders>
        <w:shd w:val="clear" w:color="FFFFFF" w:fill="auto"/>
      </w:tcPr>
    </w:tblStylePr>
    <w:tblStylePr w:type="band1Vert">
      <w:tblPr/>
      <w:tcPr>
        <w:shd w:val="clear" w:color="EEC2E9" w:fill="EEC2E9"/>
      </w:tcPr>
    </w:tblStylePr>
    <w:tblStylePr w:type="band2Vert">
      <w:tblPr/>
    </w:tblStylePr>
    <w:tblStylePr w:type="band1Horz">
      <w:rPr>
        <w:rFonts w:ascii="Arial" w:hAnsi="Arial"/>
        <w:color w:val="D76CCB"/>
        <w:sz w:val="22"/>
      </w:rPr>
      <w:tblPr/>
      <w:tcPr>
        <w:shd w:val="clear" w:color="EEC2E9" w:fill="EEC2E9"/>
      </w:tcPr>
    </w:tblStylePr>
    <w:tblStylePr w:type="band2Horz">
      <w:rPr>
        <w:rFonts w:ascii="Arial" w:hAnsi="Arial"/>
        <w:color w:val="D76CCB"/>
        <w:sz w:val="22"/>
      </w:rPr>
      <w:tblPr/>
    </w:tblStylePr>
    <w:tblStylePr w:type="neCell">
      <w:tblPr/>
    </w:tblStylePr>
    <w:tblStylePr w:type="nwCell">
      <w:tblPr/>
    </w:tblStylePr>
    <w:tblStylePr w:type="seCell">
      <w:tblPr/>
    </w:tblStylePr>
    <w:tblStylePr w:type="swCell">
      <w:tblPr/>
    </w:tblStylePr>
  </w:style>
  <w:style w:type="table" w:customStyle="1" w:styleId="158">
    <w:name w:val="List Table 7 Colorful - Accent 6"/>
    <w:basedOn w:val="12"/>
    <w:qFormat/>
    <w:uiPriority w:val="99"/>
    <w:pPr>
      <w:spacing w:after="0" w:line="240" w:lineRule="auto"/>
    </w:pPr>
    <w:rPr>
      <w:lang w:val="uk-UA"/>
      <w14:ligatures w14:val="standardContextual"/>
    </w:rPr>
    <w:tblPr>
      <w:tblBorders>
        <w:right w:val="single" w:color="8ED873" w:sz="4" w:space="0"/>
      </w:tblBorders>
    </w:tblPr>
    <w:tblStylePr w:type="firstRow">
      <w:rPr>
        <w:rFonts w:ascii="Arial" w:hAnsi="Arial"/>
        <w:i/>
        <w:color w:val="8ED873"/>
        <w:sz w:val="22"/>
      </w:rPr>
      <w:tblPr/>
      <w:tcPr>
        <w:tcBorders>
          <w:top w:val="nil"/>
          <w:left w:val="nil"/>
          <w:bottom w:val="single" w:color="8ED873" w:sz="4" w:space="0"/>
          <w:right w:val="nil"/>
        </w:tcBorders>
        <w:shd w:val="clear" w:color="FFFFFF" w:fill="FFFFFF"/>
      </w:tcPr>
    </w:tblStylePr>
    <w:tblStylePr w:type="lastRow">
      <w:rPr>
        <w:rFonts w:ascii="Arial" w:hAnsi="Arial"/>
        <w:i/>
        <w:color w:val="8ED873"/>
        <w:sz w:val="22"/>
      </w:rPr>
      <w:tblPr/>
      <w:tcPr>
        <w:tcBorders>
          <w:top w:val="single" w:color="8ED873" w:sz="4" w:space="0"/>
          <w:left w:val="nil"/>
          <w:bottom w:val="nil"/>
          <w:right w:val="nil"/>
        </w:tcBorders>
        <w:shd w:val="clear" w:color="FFFFFF" w:fill="FFFFFF"/>
      </w:tcPr>
    </w:tblStylePr>
    <w:tblStylePr w:type="firstCol">
      <w:pPr>
        <w:jc w:val="right"/>
      </w:pPr>
      <w:rPr>
        <w:rFonts w:ascii="Arial" w:hAnsi="Arial"/>
        <w:i/>
        <w:color w:val="8ED873"/>
        <w:sz w:val="22"/>
      </w:rPr>
      <w:tblPr/>
      <w:tcPr>
        <w:tcBorders>
          <w:top w:val="nil"/>
          <w:left w:val="nil"/>
          <w:bottom w:val="nil"/>
          <w:right w:val="single" w:color="8ED873" w:sz="4" w:space="0"/>
        </w:tcBorders>
        <w:shd w:val="clear" w:color="FFFFFF" w:fill="auto"/>
      </w:tcPr>
    </w:tblStylePr>
    <w:tblStylePr w:type="lastCol">
      <w:rPr>
        <w:rFonts w:ascii="Arial" w:hAnsi="Arial"/>
        <w:i/>
        <w:color w:val="8ED873"/>
        <w:sz w:val="22"/>
      </w:rPr>
      <w:tblPr/>
      <w:tcPr>
        <w:tcBorders>
          <w:top w:val="nil"/>
          <w:left w:val="single" w:color="8ED873" w:sz="4" w:space="0"/>
          <w:bottom w:val="nil"/>
          <w:right w:val="nil"/>
        </w:tcBorders>
        <w:shd w:val="clear" w:color="FFFFFF" w:fill="auto"/>
      </w:tcPr>
    </w:tblStylePr>
    <w:tblStylePr w:type="band1Vert">
      <w:tblPr/>
      <w:tcPr>
        <w:shd w:val="clear" w:color="CFEFC4" w:fill="CFEFC4"/>
      </w:tcPr>
    </w:tblStylePr>
    <w:tblStylePr w:type="band2Vert">
      <w:tblPr/>
    </w:tblStylePr>
    <w:tblStylePr w:type="band1Horz">
      <w:rPr>
        <w:rFonts w:ascii="Arial" w:hAnsi="Arial"/>
        <w:color w:val="8ED873"/>
        <w:sz w:val="22"/>
      </w:rPr>
      <w:tblPr/>
      <w:tcPr>
        <w:shd w:val="clear" w:color="CFEFC4" w:fill="CFEFC4"/>
      </w:tcPr>
    </w:tblStylePr>
    <w:tblStylePr w:type="band2Horz">
      <w:rPr>
        <w:rFonts w:ascii="Arial" w:hAnsi="Arial"/>
        <w:color w:val="8ED873"/>
        <w:sz w:val="22"/>
      </w:rPr>
      <w:tblPr/>
    </w:tblStylePr>
    <w:tblStylePr w:type="neCell">
      <w:tblPr/>
    </w:tblStylePr>
    <w:tblStylePr w:type="nwCell">
      <w:tblPr/>
    </w:tblStylePr>
    <w:tblStylePr w:type="seCell">
      <w:tblPr/>
    </w:tblStylePr>
    <w:tblStylePr w:type="swCell">
      <w:tblPr/>
    </w:tblStylePr>
  </w:style>
  <w:style w:type="table" w:customStyle="1" w:styleId="159">
    <w:name w:val="Lined - Accent"/>
    <w:basedOn w:val="12"/>
    <w:qFormat/>
    <w:uiPriority w:val="99"/>
    <w:pPr>
      <w:spacing w:after="0" w:line="240" w:lineRule="auto"/>
    </w:pPr>
    <w:rPr>
      <w:color w:val="404040"/>
      <w:sz w:val="20"/>
      <w:szCs w:val="20"/>
      <w:lang w:eastAsia="ru-RU"/>
    </w:rP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Pr/>
    </w:tblStylePr>
    <w:tblStylePr w:type="band2Horz">
      <w:rPr>
        <w:rFonts w:ascii="Arial" w:hAnsi="Arial"/>
        <w:color w:val="404040"/>
        <w:sz w:val="22"/>
      </w:rPr>
      <w:tblPr/>
      <w:tcPr>
        <w:shd w:val="clear" w:color="F2F2F2" w:fill="F2F2F2"/>
      </w:tcPr>
    </w:tblStylePr>
    <w:tblStylePr w:type="neCell">
      <w:tblPr/>
    </w:tblStylePr>
    <w:tblStylePr w:type="nwCell">
      <w:tblPr/>
    </w:tblStylePr>
    <w:tblStylePr w:type="seCell">
      <w:tblPr/>
    </w:tblStylePr>
    <w:tblStylePr w:type="swCell">
      <w:tblPr/>
    </w:tblStylePr>
  </w:style>
  <w:style w:type="table" w:customStyle="1" w:styleId="160">
    <w:name w:val="Lined - Accent 1"/>
    <w:basedOn w:val="12"/>
    <w:qFormat/>
    <w:uiPriority w:val="99"/>
    <w:pPr>
      <w:spacing w:after="0" w:line="240" w:lineRule="auto"/>
    </w:pPr>
    <w:rPr>
      <w:color w:val="404040"/>
      <w:sz w:val="20"/>
      <w:szCs w:val="20"/>
      <w:lang w:eastAsia="ru-RU"/>
    </w:rP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Pr/>
    </w:tblStylePr>
    <w:tblStylePr w:type="band2Horz">
      <w:rPr>
        <w:rFonts w:ascii="Arial" w:hAnsi="Arial"/>
        <w:color w:val="404040"/>
        <w:sz w:val="22"/>
      </w:rPr>
      <w:tblPr/>
      <w:tcPr>
        <w:shd w:val="clear" w:color="F2F2F2" w:fill="F2F2F2"/>
      </w:tcPr>
    </w:tblStylePr>
    <w:tblStylePr w:type="neCell">
      <w:tblPr/>
    </w:tblStylePr>
    <w:tblStylePr w:type="nwCell">
      <w:tblPr/>
    </w:tblStylePr>
    <w:tblStylePr w:type="seCell">
      <w:tblPr/>
    </w:tblStylePr>
    <w:tblStylePr w:type="swCell">
      <w:tblPr/>
    </w:tblStylePr>
  </w:style>
  <w:style w:type="table" w:customStyle="1" w:styleId="161">
    <w:name w:val="Lined - Accent 2"/>
    <w:basedOn w:val="12"/>
    <w:qFormat/>
    <w:uiPriority w:val="99"/>
    <w:pPr>
      <w:spacing w:after="0" w:line="240" w:lineRule="auto"/>
    </w:pPr>
    <w:rPr>
      <w:color w:val="404040"/>
      <w:sz w:val="20"/>
      <w:szCs w:val="20"/>
      <w:lang w:eastAsia="ru-RU"/>
    </w:rPr>
    <w:tblPr/>
    <w:tblStylePr w:type="firstRow">
      <w:rPr>
        <w:rFonts w:ascii="Arial" w:hAnsi="Arial"/>
        <w:color w:val="F2F2F2"/>
        <w:sz w:val="22"/>
      </w:rPr>
      <w:tblPr/>
      <w:tcPr>
        <w:shd w:val="clear" w:color="F2AA85" w:fill="F2AA85"/>
      </w:tcPr>
    </w:tblStylePr>
    <w:tblStylePr w:type="lastRow">
      <w:rPr>
        <w:rFonts w:ascii="Arial" w:hAnsi="Arial"/>
        <w:color w:val="F2F2F2"/>
        <w:sz w:val="22"/>
      </w:rPr>
      <w:tblPr/>
      <w:tcPr>
        <w:shd w:val="clear" w:color="F2AA85" w:fill="F2AA85"/>
      </w:tcPr>
    </w:tblStylePr>
    <w:tblStylePr w:type="firstCol">
      <w:rPr>
        <w:rFonts w:ascii="Arial" w:hAnsi="Arial"/>
        <w:color w:val="F2F2F2"/>
        <w:sz w:val="22"/>
      </w:rPr>
      <w:tblPr/>
      <w:tcPr>
        <w:shd w:val="clear" w:color="F2AA85" w:fill="F2AA85"/>
      </w:tcPr>
    </w:tblStylePr>
    <w:tblStylePr w:type="lastCol">
      <w:rPr>
        <w:rFonts w:ascii="Arial" w:hAnsi="Arial"/>
        <w:color w:val="F2F2F2"/>
        <w:sz w:val="22"/>
      </w:rPr>
      <w:tblPr/>
      <w:tcPr>
        <w:shd w:val="clear" w:color="F2AA85" w:fill="F2AA85"/>
      </w:tcPr>
    </w:tblStylePr>
    <w:tblStylePr w:type="band1Vert">
      <w:rPr>
        <w:rFonts w:ascii="Arial" w:hAnsi="Arial"/>
        <w:color w:val="404040"/>
        <w:sz w:val="22"/>
      </w:rPr>
      <w:tblPr/>
    </w:tblStylePr>
    <w:tblStylePr w:type="band2Vert">
      <w:rPr>
        <w:rFonts w:ascii="Arial" w:hAnsi="Arial"/>
        <w:color w:val="404040"/>
        <w:sz w:val="22"/>
      </w:rPr>
      <w:tblPr/>
      <w:tcPr>
        <w:shd w:val="clear" w:color="FAE2D6" w:fill="FAE2D6"/>
      </w:tcPr>
    </w:tblStylePr>
    <w:tblStylePr w:type="band1Horz">
      <w:rPr>
        <w:rFonts w:ascii="Arial" w:hAnsi="Arial"/>
        <w:color w:val="404040"/>
        <w:sz w:val="22"/>
      </w:rPr>
      <w:tblPr/>
    </w:tblStylePr>
    <w:tblStylePr w:type="band2Horz">
      <w:rPr>
        <w:rFonts w:ascii="Arial" w:hAnsi="Arial"/>
        <w:color w:val="404040"/>
        <w:sz w:val="22"/>
      </w:rPr>
      <w:tblPr/>
      <w:tcPr>
        <w:shd w:val="clear" w:color="FAE2D6" w:fill="FAE2D6"/>
      </w:tcPr>
    </w:tblStylePr>
    <w:tblStylePr w:type="neCell">
      <w:tblPr/>
    </w:tblStylePr>
    <w:tblStylePr w:type="nwCell">
      <w:tblPr/>
    </w:tblStylePr>
    <w:tblStylePr w:type="seCell">
      <w:tblPr/>
    </w:tblStylePr>
    <w:tblStylePr w:type="swCell">
      <w:tblPr/>
    </w:tblStylePr>
  </w:style>
  <w:style w:type="table" w:customStyle="1" w:styleId="162">
    <w:name w:val="Lined - Accent 3"/>
    <w:basedOn w:val="12"/>
    <w:qFormat/>
    <w:uiPriority w:val="99"/>
    <w:pPr>
      <w:spacing w:after="0" w:line="240" w:lineRule="auto"/>
    </w:pPr>
    <w:rPr>
      <w:color w:val="404040"/>
      <w:sz w:val="20"/>
      <w:szCs w:val="20"/>
      <w:lang w:eastAsia="ru-RU"/>
    </w:rPr>
    <w:tblPr/>
    <w:tblStylePr w:type="firstRow">
      <w:rPr>
        <w:rFonts w:ascii="Arial" w:hAnsi="Arial"/>
        <w:color w:val="F2F2F2"/>
        <w:sz w:val="22"/>
      </w:rPr>
      <w:tblPr/>
      <w:tcPr>
        <w:shd w:val="clear" w:color="196C24" w:fill="196C24"/>
      </w:tcPr>
    </w:tblStylePr>
    <w:tblStylePr w:type="lastRow">
      <w:rPr>
        <w:rFonts w:ascii="Arial" w:hAnsi="Arial"/>
        <w:color w:val="F2F2F2"/>
        <w:sz w:val="22"/>
      </w:rPr>
      <w:tblPr/>
      <w:tcPr>
        <w:shd w:val="clear" w:color="196C24" w:fill="196C24"/>
      </w:tcPr>
    </w:tblStylePr>
    <w:tblStylePr w:type="firstCol">
      <w:rPr>
        <w:rFonts w:ascii="Arial" w:hAnsi="Arial"/>
        <w:color w:val="F2F2F2"/>
        <w:sz w:val="22"/>
      </w:rPr>
      <w:tblPr/>
      <w:tcPr>
        <w:shd w:val="clear" w:color="196C24" w:fill="196C24"/>
      </w:tcPr>
    </w:tblStylePr>
    <w:tblStylePr w:type="lastCol">
      <w:rPr>
        <w:rFonts w:ascii="Arial" w:hAnsi="Arial"/>
        <w:color w:val="F2F2F2"/>
        <w:sz w:val="22"/>
      </w:rPr>
      <w:tblPr/>
      <w:tcPr>
        <w:shd w:val="clear" w:color="196C24" w:fill="196C24"/>
      </w:tcPr>
    </w:tblStylePr>
    <w:tblStylePr w:type="band1Vert">
      <w:rPr>
        <w:rFonts w:ascii="Arial" w:hAnsi="Arial"/>
        <w:color w:val="404040"/>
        <w:sz w:val="22"/>
      </w:rPr>
      <w:tblPr/>
    </w:tblStylePr>
    <w:tblStylePr w:type="band2Vert">
      <w:rPr>
        <w:rFonts w:ascii="Arial" w:hAnsi="Arial"/>
        <w:color w:val="404040"/>
        <w:sz w:val="22"/>
      </w:rPr>
      <w:tblPr/>
      <w:tcPr>
        <w:shd w:val="clear" w:color="C0F0C6" w:fill="C0F0C6"/>
      </w:tcPr>
    </w:tblStylePr>
    <w:tblStylePr w:type="band1Horz">
      <w:rPr>
        <w:rFonts w:ascii="Arial" w:hAnsi="Arial"/>
        <w:color w:val="404040"/>
        <w:sz w:val="22"/>
      </w:rPr>
      <w:tblPr/>
    </w:tblStylePr>
    <w:tblStylePr w:type="band2Horz">
      <w:rPr>
        <w:rFonts w:ascii="Arial" w:hAnsi="Arial"/>
        <w:color w:val="404040"/>
        <w:sz w:val="22"/>
      </w:rPr>
      <w:tblPr/>
      <w:tcPr>
        <w:shd w:val="clear" w:color="C0F0C6" w:fill="C0F0C6"/>
      </w:tcPr>
    </w:tblStylePr>
    <w:tblStylePr w:type="neCell">
      <w:tblPr/>
    </w:tblStylePr>
    <w:tblStylePr w:type="nwCell">
      <w:tblPr/>
    </w:tblStylePr>
    <w:tblStylePr w:type="seCell">
      <w:tblPr/>
    </w:tblStylePr>
    <w:tblStylePr w:type="swCell">
      <w:tblPr/>
    </w:tblStylePr>
  </w:style>
  <w:style w:type="table" w:customStyle="1" w:styleId="163">
    <w:name w:val="Lined - Accent 4"/>
    <w:basedOn w:val="12"/>
    <w:qFormat/>
    <w:uiPriority w:val="99"/>
    <w:pPr>
      <w:spacing w:after="0" w:line="240" w:lineRule="auto"/>
    </w:pPr>
    <w:rPr>
      <w:color w:val="404040"/>
      <w:sz w:val="20"/>
      <w:szCs w:val="20"/>
      <w:lang w:eastAsia="ru-RU"/>
    </w:rPr>
    <w:tblPr/>
    <w:tblStylePr w:type="firstRow">
      <w:rPr>
        <w:rFonts w:ascii="Arial" w:hAnsi="Arial"/>
        <w:color w:val="F2F2F2"/>
        <w:sz w:val="22"/>
      </w:rPr>
      <w:tblPr/>
      <w:tcPr>
        <w:shd w:val="clear" w:color="5FCAF3" w:fill="5FCAF3"/>
      </w:tcPr>
    </w:tblStylePr>
    <w:tblStylePr w:type="lastRow">
      <w:rPr>
        <w:rFonts w:ascii="Arial" w:hAnsi="Arial"/>
        <w:color w:val="F2F2F2"/>
        <w:sz w:val="22"/>
      </w:rPr>
      <w:tblPr/>
      <w:tcPr>
        <w:shd w:val="clear" w:color="5FCAF3" w:fill="5FCAF3"/>
      </w:tcPr>
    </w:tblStylePr>
    <w:tblStylePr w:type="firstCol">
      <w:rPr>
        <w:rFonts w:ascii="Arial" w:hAnsi="Arial"/>
        <w:color w:val="F2F2F2"/>
        <w:sz w:val="22"/>
      </w:rPr>
      <w:tblPr/>
      <w:tcPr>
        <w:shd w:val="clear" w:color="5FCAF3" w:fill="5FCAF3"/>
      </w:tcPr>
    </w:tblStylePr>
    <w:tblStylePr w:type="lastCol">
      <w:rPr>
        <w:rFonts w:ascii="Arial" w:hAnsi="Arial"/>
        <w:color w:val="F2F2F2"/>
        <w:sz w:val="22"/>
      </w:rPr>
      <w:tblPr/>
      <w:tcPr>
        <w:shd w:val="clear" w:color="5FCAF3" w:fill="5FCAF3"/>
      </w:tcPr>
    </w:tblStylePr>
    <w:tblStylePr w:type="band1Vert">
      <w:rPr>
        <w:rFonts w:ascii="Arial" w:hAnsi="Arial"/>
        <w:color w:val="404040"/>
        <w:sz w:val="22"/>
      </w:rPr>
      <w:tblPr/>
    </w:tblStylePr>
    <w:tblStylePr w:type="band2Vert">
      <w:rPr>
        <w:rFonts w:ascii="Arial" w:hAnsi="Arial"/>
        <w:color w:val="404040"/>
        <w:sz w:val="22"/>
      </w:rPr>
      <w:tblPr/>
      <w:tcPr>
        <w:shd w:val="clear" w:color="C9EDFB" w:fill="C9EDFB"/>
      </w:tcPr>
    </w:tblStylePr>
    <w:tblStylePr w:type="band1Horz">
      <w:rPr>
        <w:rFonts w:ascii="Arial" w:hAnsi="Arial"/>
        <w:color w:val="404040"/>
        <w:sz w:val="22"/>
      </w:rPr>
      <w:tblPr/>
    </w:tblStylePr>
    <w:tblStylePr w:type="band2Horz">
      <w:rPr>
        <w:rFonts w:ascii="Arial" w:hAnsi="Arial"/>
        <w:color w:val="404040"/>
        <w:sz w:val="22"/>
      </w:rPr>
      <w:tblPr/>
      <w:tcPr>
        <w:shd w:val="clear" w:color="C9EDFB" w:fill="C9EDFB"/>
      </w:tcPr>
    </w:tblStylePr>
    <w:tblStylePr w:type="neCell">
      <w:tblPr/>
    </w:tblStylePr>
    <w:tblStylePr w:type="nwCell">
      <w:tblPr/>
    </w:tblStylePr>
    <w:tblStylePr w:type="seCell">
      <w:tblPr/>
    </w:tblStylePr>
    <w:tblStylePr w:type="swCell">
      <w:tblPr/>
    </w:tblStylePr>
  </w:style>
  <w:style w:type="table" w:customStyle="1" w:styleId="164">
    <w:name w:val="Lined - Accent 5"/>
    <w:basedOn w:val="12"/>
    <w:qFormat/>
    <w:uiPriority w:val="99"/>
    <w:pPr>
      <w:spacing w:after="0" w:line="240" w:lineRule="auto"/>
    </w:pPr>
    <w:rPr>
      <w:color w:val="404040"/>
      <w:sz w:val="20"/>
      <w:szCs w:val="20"/>
      <w:lang w:eastAsia="ru-RU"/>
    </w:rPr>
    <w:tblPr/>
    <w:tblStylePr w:type="firstRow">
      <w:rPr>
        <w:rFonts w:ascii="Arial" w:hAnsi="Arial"/>
        <w:color w:val="F2F2F2"/>
        <w:sz w:val="22"/>
      </w:rPr>
      <w:tblPr/>
      <w:tcPr>
        <w:shd w:val="clear" w:color="A02B93" w:fill="A02B93"/>
      </w:tcPr>
    </w:tblStylePr>
    <w:tblStylePr w:type="lastRow">
      <w:rPr>
        <w:rFonts w:ascii="Arial" w:hAnsi="Arial"/>
        <w:color w:val="F2F2F2"/>
        <w:sz w:val="22"/>
      </w:rPr>
      <w:tblPr/>
      <w:tcPr>
        <w:shd w:val="clear" w:color="A02B93" w:fill="A02B93"/>
      </w:tcPr>
    </w:tblStylePr>
    <w:tblStylePr w:type="firstCol">
      <w:rPr>
        <w:rFonts w:ascii="Arial" w:hAnsi="Arial"/>
        <w:color w:val="F2F2F2"/>
        <w:sz w:val="22"/>
      </w:rPr>
      <w:tblPr/>
      <w:tcPr>
        <w:shd w:val="clear" w:color="A02B93" w:fill="A02B93"/>
      </w:tcPr>
    </w:tblStylePr>
    <w:tblStylePr w:type="lastCol">
      <w:rPr>
        <w:rFonts w:ascii="Arial" w:hAnsi="Arial"/>
        <w:color w:val="F2F2F2"/>
        <w:sz w:val="22"/>
      </w:rPr>
      <w:tblPr/>
      <w:tcPr>
        <w:shd w:val="clear" w:color="A02B93" w:fill="A02B93"/>
      </w:tcPr>
    </w:tblStylePr>
    <w:tblStylePr w:type="band1Vert">
      <w:rPr>
        <w:rFonts w:ascii="Arial" w:hAnsi="Arial"/>
        <w:color w:val="404040"/>
        <w:sz w:val="22"/>
      </w:rPr>
      <w:tblPr/>
    </w:tblStylePr>
    <w:tblStylePr w:type="band2Vert">
      <w:rPr>
        <w:rFonts w:ascii="Arial" w:hAnsi="Arial"/>
        <w:color w:val="404040"/>
        <w:sz w:val="22"/>
      </w:rPr>
      <w:tblPr/>
      <w:tcPr>
        <w:shd w:val="clear" w:color="F1CDED" w:fill="F1CDED"/>
      </w:tcPr>
    </w:tblStylePr>
    <w:tblStylePr w:type="band1Horz">
      <w:rPr>
        <w:rFonts w:ascii="Arial" w:hAnsi="Arial"/>
        <w:color w:val="404040"/>
        <w:sz w:val="22"/>
      </w:rPr>
      <w:tblPr/>
    </w:tblStylePr>
    <w:tblStylePr w:type="band2Horz">
      <w:rPr>
        <w:rFonts w:ascii="Arial" w:hAnsi="Arial"/>
        <w:color w:val="404040"/>
        <w:sz w:val="22"/>
      </w:rPr>
      <w:tblPr/>
      <w:tcPr>
        <w:shd w:val="clear" w:color="F1CDED" w:fill="F1CDED"/>
      </w:tcPr>
    </w:tblStylePr>
    <w:tblStylePr w:type="neCell">
      <w:tblPr/>
    </w:tblStylePr>
    <w:tblStylePr w:type="nwCell">
      <w:tblPr/>
    </w:tblStylePr>
    <w:tblStylePr w:type="seCell">
      <w:tblPr/>
    </w:tblStylePr>
    <w:tblStylePr w:type="swCell">
      <w:tblPr/>
    </w:tblStylePr>
  </w:style>
  <w:style w:type="table" w:customStyle="1" w:styleId="165">
    <w:name w:val="Lined - Accent 6"/>
    <w:basedOn w:val="12"/>
    <w:qFormat/>
    <w:uiPriority w:val="99"/>
    <w:pPr>
      <w:spacing w:after="0" w:line="240" w:lineRule="auto"/>
    </w:pPr>
    <w:rPr>
      <w:color w:val="404040"/>
      <w:sz w:val="20"/>
      <w:szCs w:val="20"/>
      <w:lang w:eastAsia="ru-RU"/>
    </w:rPr>
    <w:tblPr/>
    <w:tblStylePr w:type="firstRow">
      <w:rPr>
        <w:rFonts w:ascii="Arial" w:hAnsi="Arial"/>
        <w:color w:val="F2F2F2"/>
        <w:sz w:val="22"/>
      </w:rPr>
      <w:tblPr/>
      <w:tcPr>
        <w:shd w:val="clear" w:color="4EA72E" w:fill="4EA72E"/>
      </w:tcPr>
    </w:tblStylePr>
    <w:tblStylePr w:type="lastRow">
      <w:rPr>
        <w:rFonts w:ascii="Arial" w:hAnsi="Arial"/>
        <w:color w:val="F2F2F2"/>
        <w:sz w:val="22"/>
      </w:rPr>
      <w:tblPr/>
      <w:tcPr>
        <w:shd w:val="clear" w:color="4EA72E" w:fill="4EA72E"/>
      </w:tcPr>
    </w:tblStylePr>
    <w:tblStylePr w:type="firstCol">
      <w:rPr>
        <w:rFonts w:ascii="Arial" w:hAnsi="Arial"/>
        <w:color w:val="F2F2F2"/>
        <w:sz w:val="22"/>
      </w:rPr>
      <w:tblPr/>
      <w:tcPr>
        <w:shd w:val="clear" w:color="4EA72E" w:fill="4EA72E"/>
      </w:tcPr>
    </w:tblStylePr>
    <w:tblStylePr w:type="lastCol">
      <w:rPr>
        <w:rFonts w:ascii="Arial" w:hAnsi="Arial"/>
        <w:color w:val="F2F2F2"/>
        <w:sz w:val="22"/>
      </w:rPr>
      <w:tblPr/>
      <w:tcPr>
        <w:shd w:val="clear" w:color="4EA72E" w:fill="4EA72E"/>
      </w:tcPr>
    </w:tblStylePr>
    <w:tblStylePr w:type="band1Vert">
      <w:rPr>
        <w:rFonts w:ascii="Arial" w:hAnsi="Arial"/>
        <w:color w:val="404040"/>
        <w:sz w:val="22"/>
      </w:rPr>
      <w:tblPr/>
    </w:tblStylePr>
    <w:tblStylePr w:type="band2Vert">
      <w:rPr>
        <w:rFonts w:ascii="Arial" w:hAnsi="Arial"/>
        <w:color w:val="404040"/>
        <w:sz w:val="22"/>
      </w:rPr>
      <w:tblPr/>
      <w:tcPr>
        <w:shd w:val="clear" w:color="D8F2CF" w:fill="D8F2CF"/>
      </w:tcPr>
    </w:tblStylePr>
    <w:tblStylePr w:type="band1Horz">
      <w:rPr>
        <w:rFonts w:ascii="Arial" w:hAnsi="Arial"/>
        <w:color w:val="404040"/>
        <w:sz w:val="22"/>
      </w:rPr>
      <w:tblPr/>
    </w:tblStylePr>
    <w:tblStylePr w:type="band2Horz">
      <w:rPr>
        <w:rFonts w:ascii="Arial" w:hAnsi="Arial"/>
        <w:color w:val="404040"/>
        <w:sz w:val="22"/>
      </w:rPr>
      <w:tblPr/>
      <w:tcPr>
        <w:shd w:val="clear" w:color="D8F2CF" w:fill="D8F2CF"/>
      </w:tcPr>
    </w:tblStylePr>
    <w:tblStylePr w:type="neCell">
      <w:tblPr/>
    </w:tblStylePr>
    <w:tblStylePr w:type="nwCell">
      <w:tblPr/>
    </w:tblStylePr>
    <w:tblStylePr w:type="seCell">
      <w:tblPr/>
    </w:tblStylePr>
    <w:tblStylePr w:type="swCell">
      <w:tblPr/>
    </w:tblStylePr>
  </w:style>
  <w:style w:type="table" w:customStyle="1" w:styleId="166">
    <w:name w:val="Bordered &amp; Lined - Accent"/>
    <w:basedOn w:val="12"/>
    <w:qFormat/>
    <w:uiPriority w:val="99"/>
    <w:pPr>
      <w:spacing w:after="0" w:line="240" w:lineRule="auto"/>
    </w:pPr>
    <w:rPr>
      <w:color w:val="404040"/>
      <w:sz w:val="20"/>
      <w:szCs w:val="20"/>
      <w:lang w:eastAsia="ru-RU"/>
    </w:rPr>
    <w:tblP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Pr/>
    </w:tblStylePr>
    <w:tblStylePr w:type="band2Horz">
      <w:rPr>
        <w:rFonts w:ascii="Arial" w:hAnsi="Arial"/>
        <w:color w:val="404040"/>
        <w:sz w:val="22"/>
      </w:rPr>
      <w:tblPr/>
      <w:tcPr>
        <w:shd w:val="clear" w:color="F2F2F2" w:fill="F2F2F2"/>
      </w:tcPr>
    </w:tblStylePr>
    <w:tblStylePr w:type="neCell">
      <w:tblPr/>
    </w:tblStylePr>
    <w:tblStylePr w:type="nwCell">
      <w:tblPr/>
    </w:tblStylePr>
    <w:tblStylePr w:type="seCell">
      <w:tblPr/>
    </w:tblStylePr>
    <w:tblStylePr w:type="swCell">
      <w:tblPr/>
    </w:tblStylePr>
  </w:style>
  <w:style w:type="table" w:customStyle="1" w:styleId="167">
    <w:name w:val="Bordered &amp; Lined - Accent 1"/>
    <w:basedOn w:val="12"/>
    <w:uiPriority w:val="99"/>
    <w:pPr>
      <w:spacing w:after="0" w:line="240" w:lineRule="auto"/>
    </w:pPr>
    <w:rPr>
      <w:color w:val="404040"/>
      <w:sz w:val="20"/>
      <w:szCs w:val="20"/>
      <w:lang w:eastAsia="ru-RU"/>
    </w:rPr>
    <w:tblPr>
      <w:tblBorders>
        <w:top w:val="single" w:color="595959" w:sz="4" w:space="0"/>
        <w:left w:val="single" w:color="595959" w:sz="4" w:space="0"/>
        <w:bottom w:val="single" w:color="595959" w:sz="4" w:space="0"/>
        <w:right w:val="single" w:color="595959" w:sz="4" w:space="0"/>
        <w:insideH w:val="single" w:color="595959" w:sz="4" w:space="0"/>
        <w:insideV w:val="single" w:color="595959" w:sz="4" w:space="0"/>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Pr/>
    </w:tblStylePr>
    <w:tblStylePr w:type="band2Horz">
      <w:rPr>
        <w:rFonts w:ascii="Arial" w:hAnsi="Arial"/>
        <w:color w:val="404040"/>
        <w:sz w:val="22"/>
      </w:rPr>
      <w:tblPr/>
      <w:tcPr>
        <w:shd w:val="clear" w:color="F2F2F2" w:fill="F2F2F2"/>
      </w:tcPr>
    </w:tblStylePr>
    <w:tblStylePr w:type="neCell">
      <w:tblPr/>
    </w:tblStylePr>
    <w:tblStylePr w:type="nwCell">
      <w:tblPr/>
    </w:tblStylePr>
    <w:tblStylePr w:type="seCell">
      <w:tblPr/>
    </w:tblStylePr>
    <w:tblStylePr w:type="swCell">
      <w:tblPr/>
    </w:tblStylePr>
  </w:style>
  <w:style w:type="table" w:customStyle="1" w:styleId="168">
    <w:name w:val="Bordered &amp; Lined - Accent 2"/>
    <w:basedOn w:val="12"/>
    <w:qFormat/>
    <w:uiPriority w:val="99"/>
    <w:pPr>
      <w:spacing w:after="0" w:line="240" w:lineRule="auto"/>
    </w:pPr>
    <w:rPr>
      <w:color w:val="404040"/>
      <w:sz w:val="20"/>
      <w:szCs w:val="20"/>
      <w:lang w:eastAsia="ru-RU"/>
    </w:rPr>
    <w:tblPr>
      <w:tblBorders>
        <w:top w:val="single" w:color="953D10" w:sz="4" w:space="0"/>
        <w:left w:val="single" w:color="953D10" w:sz="4" w:space="0"/>
        <w:bottom w:val="single" w:color="953D10" w:sz="4" w:space="0"/>
        <w:right w:val="single" w:color="953D10" w:sz="4" w:space="0"/>
        <w:insideH w:val="single" w:color="953D10" w:sz="4" w:space="0"/>
        <w:insideV w:val="single" w:color="953D10" w:sz="4" w:space="0"/>
      </w:tblBorders>
    </w:tblPr>
    <w:tblStylePr w:type="firstRow">
      <w:rPr>
        <w:rFonts w:ascii="Arial" w:hAnsi="Arial"/>
        <w:color w:val="F2F2F2"/>
        <w:sz w:val="22"/>
      </w:rPr>
      <w:tblPr/>
      <w:tcPr>
        <w:shd w:val="clear" w:color="F2AA85" w:fill="F2AA85"/>
      </w:tcPr>
    </w:tblStylePr>
    <w:tblStylePr w:type="lastRow">
      <w:rPr>
        <w:rFonts w:ascii="Arial" w:hAnsi="Arial"/>
        <w:color w:val="F2F2F2"/>
        <w:sz w:val="22"/>
      </w:rPr>
      <w:tblPr/>
      <w:tcPr>
        <w:shd w:val="clear" w:color="F2AA85" w:fill="F2AA85"/>
      </w:tcPr>
    </w:tblStylePr>
    <w:tblStylePr w:type="firstCol">
      <w:rPr>
        <w:rFonts w:ascii="Arial" w:hAnsi="Arial"/>
        <w:color w:val="F2F2F2"/>
        <w:sz w:val="22"/>
      </w:rPr>
      <w:tblPr/>
      <w:tcPr>
        <w:shd w:val="clear" w:color="F2AA85" w:fill="F2AA85"/>
      </w:tcPr>
    </w:tblStylePr>
    <w:tblStylePr w:type="lastCol">
      <w:rPr>
        <w:rFonts w:ascii="Arial" w:hAnsi="Arial"/>
        <w:color w:val="F2F2F2"/>
        <w:sz w:val="22"/>
      </w:rPr>
      <w:tblPr/>
      <w:tcPr>
        <w:shd w:val="clear" w:color="F2AA85" w:fill="F2AA85"/>
      </w:tcPr>
    </w:tblStylePr>
    <w:tblStylePr w:type="band1Vert">
      <w:rPr>
        <w:rFonts w:ascii="Arial" w:hAnsi="Arial"/>
        <w:color w:val="404040"/>
        <w:sz w:val="22"/>
      </w:rPr>
      <w:tblPr/>
    </w:tblStylePr>
    <w:tblStylePr w:type="band2Vert">
      <w:rPr>
        <w:rFonts w:ascii="Arial" w:hAnsi="Arial"/>
        <w:color w:val="404040"/>
        <w:sz w:val="22"/>
      </w:rPr>
      <w:tblPr/>
      <w:tcPr>
        <w:shd w:val="clear" w:color="FAE2D6" w:fill="FAE2D6"/>
      </w:tcPr>
    </w:tblStylePr>
    <w:tblStylePr w:type="band1Horz">
      <w:rPr>
        <w:rFonts w:ascii="Arial" w:hAnsi="Arial"/>
        <w:color w:val="404040"/>
        <w:sz w:val="22"/>
      </w:rPr>
      <w:tblPr/>
    </w:tblStylePr>
    <w:tblStylePr w:type="band2Horz">
      <w:rPr>
        <w:rFonts w:ascii="Arial" w:hAnsi="Arial"/>
        <w:color w:val="404040"/>
        <w:sz w:val="22"/>
      </w:rPr>
      <w:tblPr/>
      <w:tcPr>
        <w:shd w:val="clear" w:color="FAE2D6" w:fill="FAE2D6"/>
      </w:tcPr>
    </w:tblStylePr>
    <w:tblStylePr w:type="neCell">
      <w:tblPr/>
    </w:tblStylePr>
    <w:tblStylePr w:type="nwCell">
      <w:tblPr/>
    </w:tblStylePr>
    <w:tblStylePr w:type="seCell">
      <w:tblPr/>
    </w:tblStylePr>
    <w:tblStylePr w:type="swCell">
      <w:tblPr/>
    </w:tblStylePr>
  </w:style>
  <w:style w:type="table" w:customStyle="1" w:styleId="169">
    <w:name w:val="Bordered &amp; Lined - Accent 3"/>
    <w:basedOn w:val="12"/>
    <w:qFormat/>
    <w:uiPriority w:val="99"/>
    <w:pPr>
      <w:spacing w:after="0" w:line="240" w:lineRule="auto"/>
    </w:pPr>
    <w:rPr>
      <w:color w:val="404040"/>
      <w:sz w:val="20"/>
      <w:szCs w:val="20"/>
      <w:lang w:eastAsia="ru-RU"/>
    </w:rPr>
    <w:tblPr>
      <w:tblBorders>
        <w:top w:val="single" w:color="0E3E15" w:sz="4" w:space="0"/>
        <w:left w:val="single" w:color="0E3E15" w:sz="4" w:space="0"/>
        <w:bottom w:val="single" w:color="0E3E15" w:sz="4" w:space="0"/>
        <w:right w:val="single" w:color="0E3E15" w:sz="4" w:space="0"/>
        <w:insideH w:val="single" w:color="0E3E15" w:sz="4" w:space="0"/>
        <w:insideV w:val="single" w:color="0E3E15" w:sz="4" w:space="0"/>
      </w:tblBorders>
    </w:tblPr>
    <w:tblStylePr w:type="firstRow">
      <w:rPr>
        <w:rFonts w:ascii="Arial" w:hAnsi="Arial"/>
        <w:color w:val="F2F2F2"/>
        <w:sz w:val="22"/>
      </w:rPr>
      <w:tblPr/>
      <w:tcPr>
        <w:shd w:val="clear" w:color="196C24" w:fill="196C24"/>
      </w:tcPr>
    </w:tblStylePr>
    <w:tblStylePr w:type="lastRow">
      <w:rPr>
        <w:rFonts w:ascii="Arial" w:hAnsi="Arial"/>
        <w:color w:val="F2F2F2"/>
        <w:sz w:val="22"/>
      </w:rPr>
      <w:tblPr/>
      <w:tcPr>
        <w:shd w:val="clear" w:color="196C24" w:fill="196C24"/>
      </w:tcPr>
    </w:tblStylePr>
    <w:tblStylePr w:type="firstCol">
      <w:rPr>
        <w:rFonts w:ascii="Arial" w:hAnsi="Arial"/>
        <w:color w:val="F2F2F2"/>
        <w:sz w:val="22"/>
      </w:rPr>
      <w:tblPr/>
      <w:tcPr>
        <w:shd w:val="clear" w:color="196C24" w:fill="196C24"/>
      </w:tcPr>
    </w:tblStylePr>
    <w:tblStylePr w:type="lastCol">
      <w:rPr>
        <w:rFonts w:ascii="Arial" w:hAnsi="Arial"/>
        <w:color w:val="F2F2F2"/>
        <w:sz w:val="22"/>
      </w:rPr>
      <w:tblPr/>
      <w:tcPr>
        <w:shd w:val="clear" w:color="196C24" w:fill="196C24"/>
      </w:tcPr>
    </w:tblStylePr>
    <w:tblStylePr w:type="band1Vert">
      <w:rPr>
        <w:rFonts w:ascii="Arial" w:hAnsi="Arial"/>
        <w:color w:val="404040"/>
        <w:sz w:val="22"/>
      </w:rPr>
      <w:tblPr/>
    </w:tblStylePr>
    <w:tblStylePr w:type="band2Vert">
      <w:rPr>
        <w:rFonts w:ascii="Arial" w:hAnsi="Arial"/>
        <w:color w:val="404040"/>
        <w:sz w:val="22"/>
      </w:rPr>
      <w:tblPr/>
      <w:tcPr>
        <w:shd w:val="clear" w:color="C0F0C6" w:fill="C0F0C6"/>
      </w:tcPr>
    </w:tblStylePr>
    <w:tblStylePr w:type="band1Horz">
      <w:rPr>
        <w:rFonts w:ascii="Arial" w:hAnsi="Arial"/>
        <w:color w:val="404040"/>
        <w:sz w:val="22"/>
      </w:rPr>
      <w:tblPr/>
    </w:tblStylePr>
    <w:tblStylePr w:type="band2Horz">
      <w:rPr>
        <w:rFonts w:ascii="Arial" w:hAnsi="Arial"/>
        <w:color w:val="404040"/>
        <w:sz w:val="22"/>
      </w:rPr>
      <w:tblPr/>
      <w:tcPr>
        <w:shd w:val="clear" w:color="C0F0C6" w:fill="C0F0C6"/>
      </w:tcPr>
    </w:tblStylePr>
    <w:tblStylePr w:type="neCell">
      <w:tblPr/>
    </w:tblStylePr>
    <w:tblStylePr w:type="nwCell">
      <w:tblPr/>
    </w:tblStylePr>
    <w:tblStylePr w:type="seCell">
      <w:tblPr/>
    </w:tblStylePr>
    <w:tblStylePr w:type="swCell">
      <w:tblPr/>
    </w:tblStylePr>
  </w:style>
  <w:style w:type="table" w:customStyle="1" w:styleId="170">
    <w:name w:val="Bordered &amp; Lined - Accent 4"/>
    <w:basedOn w:val="12"/>
    <w:qFormat/>
    <w:uiPriority w:val="99"/>
    <w:pPr>
      <w:spacing w:after="0" w:line="240" w:lineRule="auto"/>
    </w:pPr>
    <w:rPr>
      <w:color w:val="404040"/>
      <w:sz w:val="20"/>
      <w:szCs w:val="20"/>
      <w:lang w:eastAsia="ru-RU"/>
    </w:rPr>
    <w:tblPr>
      <w:tblBorders>
        <w:top w:val="single" w:color="085C7C" w:sz="4" w:space="0"/>
        <w:left w:val="single" w:color="085C7C" w:sz="4" w:space="0"/>
        <w:bottom w:val="single" w:color="085C7C" w:sz="4" w:space="0"/>
        <w:right w:val="single" w:color="085C7C" w:sz="4" w:space="0"/>
        <w:insideH w:val="single" w:color="085C7C" w:sz="4" w:space="0"/>
        <w:insideV w:val="single" w:color="085C7C" w:sz="4" w:space="0"/>
      </w:tblBorders>
    </w:tblPr>
    <w:tblStylePr w:type="firstRow">
      <w:rPr>
        <w:rFonts w:ascii="Arial" w:hAnsi="Arial"/>
        <w:color w:val="F2F2F2"/>
        <w:sz w:val="22"/>
      </w:rPr>
      <w:tblPr/>
      <w:tcPr>
        <w:shd w:val="clear" w:color="5FCAF3" w:fill="5FCAF3"/>
      </w:tcPr>
    </w:tblStylePr>
    <w:tblStylePr w:type="lastRow">
      <w:rPr>
        <w:rFonts w:ascii="Arial" w:hAnsi="Arial"/>
        <w:color w:val="F2F2F2"/>
        <w:sz w:val="22"/>
      </w:rPr>
      <w:tblPr/>
      <w:tcPr>
        <w:shd w:val="clear" w:color="5FCAF3" w:fill="5FCAF3"/>
      </w:tcPr>
    </w:tblStylePr>
    <w:tblStylePr w:type="firstCol">
      <w:rPr>
        <w:rFonts w:ascii="Arial" w:hAnsi="Arial"/>
        <w:color w:val="F2F2F2"/>
        <w:sz w:val="22"/>
      </w:rPr>
      <w:tblPr/>
      <w:tcPr>
        <w:shd w:val="clear" w:color="5FCAF3" w:fill="5FCAF3"/>
      </w:tcPr>
    </w:tblStylePr>
    <w:tblStylePr w:type="lastCol">
      <w:rPr>
        <w:rFonts w:ascii="Arial" w:hAnsi="Arial"/>
        <w:color w:val="F2F2F2"/>
        <w:sz w:val="22"/>
      </w:rPr>
      <w:tblPr/>
      <w:tcPr>
        <w:shd w:val="clear" w:color="5FCAF3" w:fill="5FCAF3"/>
      </w:tcPr>
    </w:tblStylePr>
    <w:tblStylePr w:type="band1Vert">
      <w:rPr>
        <w:rFonts w:ascii="Arial" w:hAnsi="Arial"/>
        <w:color w:val="404040"/>
        <w:sz w:val="22"/>
      </w:rPr>
      <w:tblPr/>
    </w:tblStylePr>
    <w:tblStylePr w:type="band2Vert">
      <w:rPr>
        <w:rFonts w:ascii="Arial" w:hAnsi="Arial"/>
        <w:color w:val="404040"/>
        <w:sz w:val="22"/>
      </w:rPr>
      <w:tblPr/>
      <w:tcPr>
        <w:shd w:val="clear" w:color="C9EDFB" w:fill="C9EDFB"/>
      </w:tcPr>
    </w:tblStylePr>
    <w:tblStylePr w:type="band1Horz">
      <w:rPr>
        <w:rFonts w:ascii="Arial" w:hAnsi="Arial"/>
        <w:color w:val="404040"/>
        <w:sz w:val="22"/>
      </w:rPr>
      <w:tblPr/>
    </w:tblStylePr>
    <w:tblStylePr w:type="band2Horz">
      <w:rPr>
        <w:rFonts w:ascii="Arial" w:hAnsi="Arial"/>
        <w:color w:val="404040"/>
        <w:sz w:val="22"/>
      </w:rPr>
      <w:tblPr/>
      <w:tcPr>
        <w:shd w:val="clear" w:color="C9EDFB" w:fill="C9EDFB"/>
      </w:tcPr>
    </w:tblStylePr>
    <w:tblStylePr w:type="neCell">
      <w:tblPr/>
    </w:tblStylePr>
    <w:tblStylePr w:type="nwCell">
      <w:tblPr/>
    </w:tblStylePr>
    <w:tblStylePr w:type="seCell">
      <w:tblPr/>
    </w:tblStylePr>
    <w:tblStylePr w:type="swCell">
      <w:tblPr/>
    </w:tblStylePr>
  </w:style>
  <w:style w:type="table" w:customStyle="1" w:styleId="171">
    <w:name w:val="Bordered &amp; Lined - Accent 5"/>
    <w:basedOn w:val="12"/>
    <w:qFormat/>
    <w:uiPriority w:val="99"/>
    <w:pPr>
      <w:spacing w:after="0" w:line="240" w:lineRule="auto"/>
    </w:pPr>
    <w:rPr>
      <w:color w:val="404040"/>
      <w:sz w:val="20"/>
      <w:szCs w:val="20"/>
      <w:lang w:eastAsia="ru-RU"/>
    </w:rPr>
    <w:tblPr>
      <w:tblBorders>
        <w:top w:val="single" w:color="5D1955" w:sz="4" w:space="0"/>
        <w:left w:val="single" w:color="5D1955" w:sz="4" w:space="0"/>
        <w:bottom w:val="single" w:color="5D1955" w:sz="4" w:space="0"/>
        <w:right w:val="single" w:color="5D1955" w:sz="4" w:space="0"/>
        <w:insideH w:val="single" w:color="5D1955" w:sz="4" w:space="0"/>
        <w:insideV w:val="single" w:color="5D1955" w:sz="4" w:space="0"/>
      </w:tblBorders>
    </w:tblPr>
    <w:tblStylePr w:type="firstRow">
      <w:rPr>
        <w:rFonts w:ascii="Arial" w:hAnsi="Arial"/>
        <w:color w:val="F2F2F2"/>
        <w:sz w:val="22"/>
      </w:rPr>
      <w:tblPr/>
      <w:tcPr>
        <w:shd w:val="clear" w:color="A02B93" w:fill="A02B93"/>
      </w:tcPr>
    </w:tblStylePr>
    <w:tblStylePr w:type="lastRow">
      <w:rPr>
        <w:rFonts w:ascii="Arial" w:hAnsi="Arial"/>
        <w:color w:val="F2F2F2"/>
        <w:sz w:val="22"/>
      </w:rPr>
      <w:tblPr/>
      <w:tcPr>
        <w:shd w:val="clear" w:color="A02B93" w:fill="A02B93"/>
      </w:tcPr>
    </w:tblStylePr>
    <w:tblStylePr w:type="firstCol">
      <w:rPr>
        <w:rFonts w:ascii="Arial" w:hAnsi="Arial"/>
        <w:color w:val="F2F2F2"/>
        <w:sz w:val="22"/>
      </w:rPr>
      <w:tblPr/>
      <w:tcPr>
        <w:shd w:val="clear" w:color="A02B93" w:fill="A02B93"/>
      </w:tcPr>
    </w:tblStylePr>
    <w:tblStylePr w:type="lastCol">
      <w:rPr>
        <w:rFonts w:ascii="Arial" w:hAnsi="Arial"/>
        <w:color w:val="F2F2F2"/>
        <w:sz w:val="22"/>
      </w:rPr>
      <w:tblPr/>
      <w:tcPr>
        <w:shd w:val="clear" w:color="A02B93" w:fill="A02B93"/>
      </w:tcPr>
    </w:tblStylePr>
    <w:tblStylePr w:type="band1Vert">
      <w:rPr>
        <w:rFonts w:ascii="Arial" w:hAnsi="Arial"/>
        <w:color w:val="404040"/>
        <w:sz w:val="22"/>
      </w:rPr>
      <w:tblPr/>
    </w:tblStylePr>
    <w:tblStylePr w:type="band2Vert">
      <w:rPr>
        <w:rFonts w:ascii="Arial" w:hAnsi="Arial"/>
        <w:color w:val="404040"/>
        <w:sz w:val="22"/>
      </w:rPr>
      <w:tblPr/>
      <w:tcPr>
        <w:shd w:val="clear" w:color="F1CDED" w:fill="F1CDED"/>
      </w:tcPr>
    </w:tblStylePr>
    <w:tblStylePr w:type="band1Horz">
      <w:rPr>
        <w:rFonts w:ascii="Arial" w:hAnsi="Arial"/>
        <w:color w:val="404040"/>
        <w:sz w:val="22"/>
      </w:rPr>
      <w:tblPr/>
    </w:tblStylePr>
    <w:tblStylePr w:type="band2Horz">
      <w:rPr>
        <w:rFonts w:ascii="Arial" w:hAnsi="Arial"/>
        <w:color w:val="404040"/>
        <w:sz w:val="22"/>
      </w:rPr>
      <w:tblPr/>
      <w:tcPr>
        <w:shd w:val="clear" w:color="F1CDED" w:fill="F1CDED"/>
      </w:tcPr>
    </w:tblStylePr>
    <w:tblStylePr w:type="neCell">
      <w:tblPr/>
    </w:tblStylePr>
    <w:tblStylePr w:type="nwCell">
      <w:tblPr/>
    </w:tblStylePr>
    <w:tblStylePr w:type="seCell">
      <w:tblPr/>
    </w:tblStylePr>
    <w:tblStylePr w:type="swCell">
      <w:tblPr/>
    </w:tblStylePr>
  </w:style>
  <w:style w:type="table" w:customStyle="1" w:styleId="172">
    <w:name w:val="Bordered &amp; Lined - Accent 6"/>
    <w:basedOn w:val="12"/>
    <w:qFormat/>
    <w:uiPriority w:val="99"/>
    <w:pPr>
      <w:spacing w:after="0" w:line="240" w:lineRule="auto"/>
    </w:pPr>
    <w:rPr>
      <w:color w:val="404040"/>
      <w:sz w:val="20"/>
      <w:szCs w:val="20"/>
      <w:lang w:eastAsia="ru-RU"/>
    </w:rPr>
    <w:tblPr>
      <w:tblBorders>
        <w:top w:val="single" w:color="2D611B" w:sz="4" w:space="0"/>
        <w:left w:val="single" w:color="2D611B" w:sz="4" w:space="0"/>
        <w:bottom w:val="single" w:color="2D611B" w:sz="4" w:space="0"/>
        <w:right w:val="single" w:color="2D611B" w:sz="4" w:space="0"/>
        <w:insideH w:val="single" w:color="2D611B" w:sz="4" w:space="0"/>
        <w:insideV w:val="single" w:color="2D611B" w:sz="4" w:space="0"/>
      </w:tblBorders>
    </w:tblPr>
    <w:tblStylePr w:type="firstRow">
      <w:rPr>
        <w:rFonts w:ascii="Arial" w:hAnsi="Arial"/>
        <w:color w:val="F2F2F2"/>
        <w:sz w:val="22"/>
      </w:rPr>
      <w:tblPr/>
      <w:tcPr>
        <w:shd w:val="clear" w:color="4EA72E" w:fill="4EA72E"/>
      </w:tcPr>
    </w:tblStylePr>
    <w:tblStylePr w:type="lastRow">
      <w:rPr>
        <w:rFonts w:ascii="Arial" w:hAnsi="Arial"/>
        <w:color w:val="F2F2F2"/>
        <w:sz w:val="22"/>
      </w:rPr>
      <w:tblPr/>
      <w:tcPr>
        <w:shd w:val="clear" w:color="4EA72E" w:fill="4EA72E"/>
      </w:tcPr>
    </w:tblStylePr>
    <w:tblStylePr w:type="firstCol">
      <w:rPr>
        <w:rFonts w:ascii="Arial" w:hAnsi="Arial"/>
        <w:color w:val="F2F2F2"/>
        <w:sz w:val="22"/>
      </w:rPr>
      <w:tblPr/>
      <w:tcPr>
        <w:shd w:val="clear" w:color="4EA72E" w:fill="4EA72E"/>
      </w:tcPr>
    </w:tblStylePr>
    <w:tblStylePr w:type="lastCol">
      <w:rPr>
        <w:rFonts w:ascii="Arial" w:hAnsi="Arial"/>
        <w:color w:val="F2F2F2"/>
        <w:sz w:val="22"/>
      </w:rPr>
      <w:tblPr/>
      <w:tcPr>
        <w:shd w:val="clear" w:color="4EA72E" w:fill="4EA72E"/>
      </w:tcPr>
    </w:tblStylePr>
    <w:tblStylePr w:type="band1Vert">
      <w:rPr>
        <w:rFonts w:ascii="Arial" w:hAnsi="Arial"/>
        <w:color w:val="404040"/>
        <w:sz w:val="22"/>
      </w:rPr>
      <w:tblPr/>
    </w:tblStylePr>
    <w:tblStylePr w:type="band2Vert">
      <w:rPr>
        <w:rFonts w:ascii="Arial" w:hAnsi="Arial"/>
        <w:color w:val="404040"/>
        <w:sz w:val="22"/>
      </w:rPr>
      <w:tblPr/>
      <w:tcPr>
        <w:shd w:val="clear" w:color="D8F2CF" w:fill="D8F2CF"/>
      </w:tcPr>
    </w:tblStylePr>
    <w:tblStylePr w:type="band1Horz">
      <w:rPr>
        <w:rFonts w:ascii="Arial" w:hAnsi="Arial"/>
        <w:color w:val="404040"/>
        <w:sz w:val="22"/>
      </w:rPr>
      <w:tblPr/>
    </w:tblStylePr>
    <w:tblStylePr w:type="band2Horz">
      <w:rPr>
        <w:rFonts w:ascii="Arial" w:hAnsi="Arial"/>
        <w:color w:val="404040"/>
        <w:sz w:val="22"/>
      </w:rPr>
      <w:tblPr/>
      <w:tcPr>
        <w:shd w:val="clear" w:color="D8F2CF" w:fill="D8F2CF"/>
      </w:tcPr>
    </w:tblStylePr>
    <w:tblStylePr w:type="neCell">
      <w:tblPr/>
    </w:tblStylePr>
    <w:tblStylePr w:type="nwCell">
      <w:tblPr/>
    </w:tblStylePr>
    <w:tblStylePr w:type="seCell">
      <w:tblPr/>
    </w:tblStylePr>
    <w:tblStylePr w:type="swCell">
      <w:tblPr/>
    </w:tblStylePr>
  </w:style>
  <w:style w:type="table" w:customStyle="1" w:styleId="173">
    <w:name w:val="Bordered"/>
    <w:basedOn w:val="12"/>
    <w:qFormat/>
    <w:uiPriority w:val="99"/>
    <w:pPr>
      <w:spacing w:after="0" w:line="240" w:lineRule="auto"/>
    </w:pPr>
    <w:rPr>
      <w:lang w:val="uk-UA"/>
      <w14:ligatures w14:val="standardContextual"/>
    </w:rPr>
    <w:tblP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Pr>
    <w:tblStylePr w:type="firstRow">
      <w:rPr>
        <w:rFonts w:ascii="Arial" w:hAnsi="Arial"/>
        <w:color w:val="404040"/>
        <w:sz w:val="22"/>
      </w:rPr>
      <w:tblPr/>
      <w:tcPr>
        <w:tcBorders>
          <w:bottom w:val="single" w:color="7F7F7F" w:sz="12" w:space="0"/>
        </w:tcBorders>
      </w:tcPr>
    </w:tblStylePr>
    <w:tblStylePr w:type="lastRow">
      <w:rPr>
        <w:rFonts w:ascii="Arial" w:hAnsi="Arial"/>
        <w:color w:val="404040"/>
        <w:sz w:val="22"/>
      </w:rPr>
      <w:tblPr/>
      <w:tcPr>
        <w:tcBorders>
          <w:top w:val="single" w:color="7F7F7F"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7F7F7F"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9D9D9" w:sz="4" w:space="0"/>
          <w:left w:val="single" w:color="D9D9D9" w:sz="4" w:space="0"/>
          <w:bottom w:val="single" w:color="D9D9D9" w:sz="4" w:space="0"/>
          <w:right w:val="single" w:color="D9D9D9"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4">
    <w:name w:val="Bordered - Accent 1"/>
    <w:basedOn w:val="12"/>
    <w:qFormat/>
    <w:uiPriority w:val="99"/>
    <w:pPr>
      <w:spacing w:after="0" w:line="240" w:lineRule="auto"/>
    </w:pPr>
    <w:rPr>
      <w:lang w:val="uk-UA"/>
      <w14:ligatures w14:val="standardContextual"/>
    </w:rPr>
    <w:tblPr>
      <w:tblBorders>
        <w:top w:val="single" w:color="81C9EA" w:sz="4" w:space="0"/>
        <w:left w:val="single" w:color="81C9EA" w:sz="4" w:space="0"/>
        <w:bottom w:val="single" w:color="81C9EA" w:sz="4" w:space="0"/>
        <w:right w:val="single" w:color="81C9EA" w:sz="4" w:space="0"/>
        <w:insideH w:val="single" w:color="81C9EA" w:sz="4" w:space="0"/>
        <w:insideV w:val="single" w:color="81C9EA" w:sz="4" w:space="0"/>
      </w:tblBorders>
    </w:tblPr>
    <w:tblStylePr w:type="firstRow">
      <w:rPr>
        <w:rFonts w:ascii="Arial" w:hAnsi="Arial"/>
        <w:color w:val="404040"/>
        <w:sz w:val="22"/>
      </w:rPr>
      <w:tblPr/>
      <w:tcPr>
        <w:tcBorders>
          <w:bottom w:val="single" w:color="156082" w:sz="12" w:space="0"/>
        </w:tcBorders>
      </w:tcPr>
    </w:tblStylePr>
    <w:tblStylePr w:type="lastRow">
      <w:rPr>
        <w:rFonts w:ascii="Arial" w:hAnsi="Arial"/>
        <w:color w:val="404040"/>
        <w:sz w:val="22"/>
      </w:rPr>
      <w:tblPr/>
      <w:tcPr>
        <w:tcBorders>
          <w:top w:val="single" w:color="156082"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156082"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81C9EA" w:sz="4" w:space="0"/>
          <w:left w:val="single" w:color="81C9EA" w:sz="4" w:space="0"/>
          <w:bottom w:val="single" w:color="81C9EA" w:sz="4" w:space="0"/>
          <w:right w:val="single" w:color="81C9E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5">
    <w:name w:val="Bordered - Accent 2"/>
    <w:basedOn w:val="12"/>
    <w:qFormat/>
    <w:uiPriority w:val="99"/>
    <w:pPr>
      <w:spacing w:after="0" w:line="240" w:lineRule="auto"/>
    </w:pPr>
    <w:rPr>
      <w:lang w:val="uk-UA"/>
      <w14:ligatures w14:val="standardContextual"/>
    </w:rPr>
    <w:tblPr>
      <w:tblBorders>
        <w:top w:val="single" w:color="F6C5AB" w:sz="4" w:space="0"/>
        <w:left w:val="single" w:color="F6C5AB" w:sz="4" w:space="0"/>
        <w:bottom w:val="single" w:color="F6C5AB" w:sz="4" w:space="0"/>
        <w:right w:val="single" w:color="F6C5AB" w:sz="4" w:space="0"/>
        <w:insideH w:val="single" w:color="F6C5AB" w:sz="4" w:space="0"/>
        <w:insideV w:val="single" w:color="F6C5AB" w:sz="4" w:space="0"/>
      </w:tblBorders>
    </w:tblPr>
    <w:tblStylePr w:type="firstRow">
      <w:rPr>
        <w:rFonts w:ascii="Arial" w:hAnsi="Arial"/>
        <w:color w:val="404040"/>
        <w:sz w:val="22"/>
      </w:rPr>
      <w:tblPr/>
      <w:tcPr>
        <w:tcBorders>
          <w:bottom w:val="single" w:color="F2AA85" w:sz="12" w:space="0"/>
        </w:tcBorders>
      </w:tcPr>
    </w:tblStylePr>
    <w:tblStylePr w:type="lastRow">
      <w:rPr>
        <w:rFonts w:ascii="Arial" w:hAnsi="Arial"/>
        <w:color w:val="404040"/>
        <w:sz w:val="22"/>
      </w:rPr>
      <w:tblPr/>
      <w:tcPr>
        <w:tcBorders>
          <w:top w:val="single" w:color="F2AA85"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F2AA85"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F6C5AB" w:sz="4" w:space="0"/>
          <w:left w:val="single" w:color="F6C5AB" w:sz="4" w:space="0"/>
          <w:bottom w:val="single" w:color="F6C5AB" w:sz="4" w:space="0"/>
          <w:right w:val="single" w:color="F6C5AB"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6">
    <w:name w:val="Bordered - Accent 3"/>
    <w:basedOn w:val="12"/>
    <w:qFormat/>
    <w:uiPriority w:val="99"/>
    <w:pPr>
      <w:spacing w:after="0" w:line="240" w:lineRule="auto"/>
    </w:pPr>
    <w:rPr>
      <w:lang w:val="uk-UA"/>
      <w14:ligatures w14:val="standardContextual"/>
    </w:rPr>
    <w:tblPr>
      <w:tblBorders>
        <w:top w:val="single" w:color="83E28F" w:sz="4" w:space="0"/>
        <w:left w:val="single" w:color="83E28F" w:sz="4" w:space="0"/>
        <w:bottom w:val="single" w:color="83E28F" w:sz="4" w:space="0"/>
        <w:right w:val="single" w:color="83E28F" w:sz="4" w:space="0"/>
        <w:insideH w:val="single" w:color="83E28F" w:sz="4" w:space="0"/>
        <w:insideV w:val="single" w:color="83E28F" w:sz="4" w:space="0"/>
      </w:tblBorders>
    </w:tblPr>
    <w:tblStylePr w:type="firstRow">
      <w:rPr>
        <w:rFonts w:ascii="Arial" w:hAnsi="Arial"/>
        <w:color w:val="404040"/>
        <w:sz w:val="22"/>
      </w:rPr>
      <w:tblPr/>
      <w:tcPr>
        <w:tcBorders>
          <w:bottom w:val="single" w:color="48D45B" w:sz="12" w:space="0"/>
        </w:tcBorders>
      </w:tcPr>
    </w:tblStylePr>
    <w:tblStylePr w:type="lastRow">
      <w:rPr>
        <w:rFonts w:ascii="Arial" w:hAnsi="Arial"/>
        <w:color w:val="404040"/>
        <w:sz w:val="22"/>
      </w:rPr>
      <w:tblPr/>
      <w:tcPr>
        <w:tcBorders>
          <w:top w:val="single" w:color="48D45B"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48D45B"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83E28F" w:sz="4" w:space="0"/>
          <w:left w:val="single" w:color="83E28F" w:sz="4" w:space="0"/>
          <w:bottom w:val="single" w:color="83E28F" w:sz="4" w:space="0"/>
          <w:right w:val="single" w:color="83E28F"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7">
    <w:name w:val="Bordered - Accent 4"/>
    <w:basedOn w:val="12"/>
    <w:qFormat/>
    <w:uiPriority w:val="99"/>
    <w:pPr>
      <w:spacing w:after="0" w:line="240" w:lineRule="auto"/>
    </w:pPr>
    <w:rPr>
      <w:lang w:val="uk-UA"/>
      <w14:ligatures w14:val="standardContextual"/>
    </w:rPr>
    <w:tblPr>
      <w:tblBorders>
        <w:top w:val="single" w:color="94DBF7" w:sz="4" w:space="0"/>
        <w:left w:val="single" w:color="94DBF7" w:sz="4" w:space="0"/>
        <w:bottom w:val="single" w:color="94DBF7" w:sz="4" w:space="0"/>
        <w:right w:val="single" w:color="94DBF7" w:sz="4" w:space="0"/>
        <w:insideH w:val="single" w:color="94DBF7" w:sz="4" w:space="0"/>
        <w:insideV w:val="single" w:color="94DBF7" w:sz="4" w:space="0"/>
      </w:tblBorders>
    </w:tblPr>
    <w:tblStylePr w:type="firstRow">
      <w:rPr>
        <w:rFonts w:ascii="Arial" w:hAnsi="Arial"/>
        <w:color w:val="404040"/>
        <w:sz w:val="22"/>
      </w:rPr>
      <w:tblPr/>
      <w:tcPr>
        <w:tcBorders>
          <w:bottom w:val="single" w:color="5FCAF3" w:sz="12" w:space="0"/>
        </w:tcBorders>
      </w:tcPr>
    </w:tblStylePr>
    <w:tblStylePr w:type="lastRow">
      <w:rPr>
        <w:rFonts w:ascii="Arial" w:hAnsi="Arial"/>
        <w:color w:val="404040"/>
        <w:sz w:val="22"/>
      </w:rPr>
      <w:tblPr/>
      <w:tcPr>
        <w:tcBorders>
          <w:top w:val="single" w:color="5FCAF3"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5FCAF3"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94DBF7" w:sz="4" w:space="0"/>
          <w:left w:val="single" w:color="94DBF7" w:sz="4" w:space="0"/>
          <w:bottom w:val="single" w:color="94DBF7" w:sz="4" w:space="0"/>
          <w:right w:val="single" w:color="94DBF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8">
    <w:name w:val="Bordered - Accent 5"/>
    <w:basedOn w:val="12"/>
    <w:qFormat/>
    <w:uiPriority w:val="99"/>
    <w:pPr>
      <w:spacing w:after="0" w:line="240" w:lineRule="auto"/>
    </w:pPr>
    <w:rPr>
      <w:lang w:val="uk-UA"/>
      <w14:ligatures w14:val="standardContextual"/>
    </w:rPr>
    <w:tblPr>
      <w:tblBorders>
        <w:top w:val="single" w:color="E49DDC" w:sz="4" w:space="0"/>
        <w:left w:val="single" w:color="E49DDC" w:sz="4" w:space="0"/>
        <w:bottom w:val="single" w:color="E49DDC" w:sz="4" w:space="0"/>
        <w:right w:val="single" w:color="E49DDC" w:sz="4" w:space="0"/>
        <w:insideH w:val="single" w:color="E49DDC" w:sz="4" w:space="0"/>
        <w:insideV w:val="single" w:color="E49DDC" w:sz="4" w:space="0"/>
      </w:tblBorders>
    </w:tblPr>
    <w:tblStylePr w:type="firstRow">
      <w:rPr>
        <w:rFonts w:ascii="Arial" w:hAnsi="Arial"/>
        <w:color w:val="404040"/>
        <w:sz w:val="22"/>
      </w:rPr>
      <w:tblPr/>
      <w:tcPr>
        <w:tcBorders>
          <w:bottom w:val="single" w:color="D76CCB" w:sz="12" w:space="0"/>
        </w:tcBorders>
      </w:tcPr>
    </w:tblStylePr>
    <w:tblStylePr w:type="lastRow">
      <w:rPr>
        <w:rFonts w:ascii="Arial" w:hAnsi="Arial"/>
        <w:color w:val="404040"/>
        <w:sz w:val="22"/>
      </w:rPr>
      <w:tblPr/>
      <w:tcPr>
        <w:tcBorders>
          <w:top w:val="single" w:color="D76CCB"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D76CCB"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E49DDC" w:sz="4" w:space="0"/>
          <w:left w:val="single" w:color="E49DDC" w:sz="4" w:space="0"/>
          <w:bottom w:val="single" w:color="E49DDC" w:sz="4" w:space="0"/>
          <w:right w:val="single" w:color="E49DDC"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179">
    <w:name w:val="Bordered - Accent 6"/>
    <w:basedOn w:val="12"/>
    <w:qFormat/>
    <w:uiPriority w:val="99"/>
    <w:pPr>
      <w:spacing w:after="0" w:line="240" w:lineRule="auto"/>
    </w:pPr>
    <w:rPr>
      <w:lang w:val="uk-UA"/>
      <w14:ligatures w14:val="standardContextual"/>
    </w:rPr>
    <w:tblPr>
      <w:tblBorders>
        <w:top w:val="single" w:color="B2E5A0" w:sz="4" w:space="0"/>
        <w:left w:val="single" w:color="B2E5A0" w:sz="4" w:space="0"/>
        <w:bottom w:val="single" w:color="B2E5A0" w:sz="4" w:space="0"/>
        <w:right w:val="single" w:color="B2E5A0" w:sz="4" w:space="0"/>
        <w:insideH w:val="single" w:color="B2E5A0" w:sz="4" w:space="0"/>
        <w:insideV w:val="single" w:color="B2E5A0" w:sz="4" w:space="0"/>
      </w:tblBorders>
    </w:tblPr>
    <w:tblStylePr w:type="firstRow">
      <w:rPr>
        <w:rFonts w:ascii="Arial" w:hAnsi="Arial"/>
        <w:color w:val="404040"/>
        <w:sz w:val="22"/>
      </w:rPr>
      <w:tblPr/>
      <w:tcPr>
        <w:tcBorders>
          <w:bottom w:val="single" w:color="8ED873" w:sz="12" w:space="0"/>
        </w:tcBorders>
      </w:tcPr>
    </w:tblStylePr>
    <w:tblStylePr w:type="lastRow">
      <w:rPr>
        <w:rFonts w:ascii="Arial" w:hAnsi="Arial"/>
        <w:color w:val="404040"/>
        <w:sz w:val="22"/>
      </w:rPr>
      <w:tblPr/>
      <w:tcPr>
        <w:tcBorders>
          <w:top w:val="single" w:color="8ED873"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8ED873"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2E5A0" w:sz="4" w:space="0"/>
          <w:left w:val="single" w:color="B2E5A0" w:sz="4" w:space="0"/>
          <w:bottom w:val="single" w:color="B2E5A0" w:sz="4" w:space="0"/>
          <w:right w:val="single" w:color="B2E5A0"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character" w:customStyle="1" w:styleId="180">
    <w:name w:val="Heading 1 Char"/>
    <w:basedOn w:val="11"/>
    <w:qFormat/>
    <w:uiPriority w:val="9"/>
    <w:rPr>
      <w:rFonts w:ascii="Arial" w:hAnsi="Arial" w:eastAsia="Arial" w:cs="Arial"/>
      <w:color w:val="0F4761"/>
      <w:sz w:val="40"/>
      <w:szCs w:val="40"/>
    </w:rPr>
  </w:style>
  <w:style w:type="character" w:customStyle="1" w:styleId="181">
    <w:name w:val="Heading 2 Char"/>
    <w:basedOn w:val="11"/>
    <w:qFormat/>
    <w:uiPriority w:val="9"/>
    <w:rPr>
      <w:rFonts w:ascii="Arial" w:hAnsi="Arial" w:eastAsia="Arial" w:cs="Arial"/>
      <w:color w:val="0F4761"/>
      <w:sz w:val="32"/>
      <w:szCs w:val="32"/>
    </w:rPr>
  </w:style>
  <w:style w:type="character" w:customStyle="1" w:styleId="182">
    <w:name w:val="Heading 3 Char"/>
    <w:basedOn w:val="11"/>
    <w:qFormat/>
    <w:uiPriority w:val="9"/>
    <w:rPr>
      <w:rFonts w:ascii="Arial" w:hAnsi="Arial" w:eastAsia="Arial" w:cs="Arial"/>
      <w:color w:val="0F4761"/>
      <w:sz w:val="28"/>
      <w:szCs w:val="28"/>
    </w:rPr>
  </w:style>
  <w:style w:type="character" w:customStyle="1" w:styleId="183">
    <w:name w:val="Heading 4 Char"/>
    <w:basedOn w:val="11"/>
    <w:qFormat/>
    <w:uiPriority w:val="9"/>
    <w:rPr>
      <w:rFonts w:ascii="Arial" w:hAnsi="Arial" w:eastAsia="Arial" w:cs="Arial"/>
      <w:i/>
      <w:iCs/>
      <w:color w:val="0F4761"/>
    </w:rPr>
  </w:style>
  <w:style w:type="character" w:customStyle="1" w:styleId="184">
    <w:name w:val="Heading 5 Char"/>
    <w:basedOn w:val="11"/>
    <w:qFormat/>
    <w:uiPriority w:val="9"/>
    <w:rPr>
      <w:rFonts w:ascii="Arial" w:hAnsi="Arial" w:eastAsia="Arial" w:cs="Arial"/>
      <w:color w:val="0F4761"/>
    </w:rPr>
  </w:style>
  <w:style w:type="character" w:customStyle="1" w:styleId="185">
    <w:name w:val="Heading 6 Char"/>
    <w:basedOn w:val="11"/>
    <w:qFormat/>
    <w:uiPriority w:val="9"/>
    <w:rPr>
      <w:rFonts w:ascii="Arial" w:hAnsi="Arial" w:eastAsia="Arial" w:cs="Arial"/>
      <w:i/>
      <w:iCs/>
      <w:color w:val="595959"/>
    </w:rPr>
  </w:style>
  <w:style w:type="character" w:customStyle="1" w:styleId="186">
    <w:name w:val="Heading 7 Char"/>
    <w:basedOn w:val="11"/>
    <w:qFormat/>
    <w:uiPriority w:val="9"/>
    <w:rPr>
      <w:rFonts w:ascii="Arial" w:hAnsi="Arial" w:eastAsia="Arial" w:cs="Arial"/>
      <w:color w:val="595959"/>
    </w:rPr>
  </w:style>
  <w:style w:type="character" w:customStyle="1" w:styleId="187">
    <w:name w:val="Heading 8 Char"/>
    <w:basedOn w:val="11"/>
    <w:qFormat/>
    <w:uiPriority w:val="9"/>
    <w:rPr>
      <w:rFonts w:ascii="Arial" w:hAnsi="Arial" w:eastAsia="Arial" w:cs="Arial"/>
      <w:i/>
      <w:iCs/>
      <w:color w:val="272727"/>
    </w:rPr>
  </w:style>
  <w:style w:type="character" w:customStyle="1" w:styleId="188">
    <w:name w:val="Heading 9 Char"/>
    <w:basedOn w:val="11"/>
    <w:qFormat/>
    <w:uiPriority w:val="9"/>
    <w:rPr>
      <w:rFonts w:ascii="Arial" w:hAnsi="Arial" w:eastAsia="Arial" w:cs="Arial"/>
      <w:i/>
      <w:iCs/>
      <w:color w:val="272727"/>
    </w:rPr>
  </w:style>
  <w:style w:type="character" w:customStyle="1" w:styleId="189">
    <w:name w:val="Title Char"/>
    <w:basedOn w:val="11"/>
    <w:qFormat/>
    <w:uiPriority w:val="10"/>
    <w:rPr>
      <w:rFonts w:ascii="Arial" w:hAnsi="Arial" w:eastAsia="Arial" w:cs="Arial"/>
      <w:spacing w:val="-10"/>
      <w:sz w:val="56"/>
      <w:szCs w:val="56"/>
    </w:rPr>
  </w:style>
  <w:style w:type="character" w:customStyle="1" w:styleId="190">
    <w:name w:val="Subtitle Char"/>
    <w:basedOn w:val="11"/>
    <w:qFormat/>
    <w:uiPriority w:val="11"/>
    <w:rPr>
      <w:color w:val="595959"/>
      <w:spacing w:val="15"/>
      <w:sz w:val="28"/>
      <w:szCs w:val="28"/>
    </w:rPr>
  </w:style>
  <w:style w:type="character" w:customStyle="1" w:styleId="191">
    <w:name w:val="Quote Char"/>
    <w:basedOn w:val="11"/>
    <w:qFormat/>
    <w:uiPriority w:val="29"/>
    <w:rPr>
      <w:i/>
      <w:iCs/>
      <w:color w:val="404040"/>
    </w:rPr>
  </w:style>
  <w:style w:type="character" w:customStyle="1" w:styleId="192">
    <w:name w:val="Intense Quote Char"/>
    <w:basedOn w:val="11"/>
    <w:qFormat/>
    <w:uiPriority w:val="30"/>
    <w:rPr>
      <w:i/>
      <w:iCs/>
      <w:color w:val="0F4761"/>
    </w:rPr>
  </w:style>
  <w:style w:type="paragraph" w:styleId="193">
    <w:name w:val="No Spacing"/>
    <w:basedOn w:val="1"/>
    <w:qFormat/>
    <w:uiPriority w:val="1"/>
    <w:pPr>
      <w:spacing w:after="0" w:line="240" w:lineRule="auto"/>
    </w:pPr>
    <w:rPr>
      <w:lang w:val="uk-UA"/>
      <w14:ligatures w14:val="standardContextual"/>
    </w:rPr>
  </w:style>
  <w:style w:type="character" w:customStyle="1" w:styleId="194">
    <w:name w:val="Слабке виокремлення1"/>
    <w:basedOn w:val="11"/>
    <w:qFormat/>
    <w:uiPriority w:val="19"/>
    <w:rPr>
      <w:i/>
      <w:iCs/>
      <w:color w:val="404040"/>
    </w:rPr>
  </w:style>
  <w:style w:type="character" w:customStyle="1" w:styleId="195">
    <w:name w:val="Слабке посилання1"/>
    <w:basedOn w:val="11"/>
    <w:qFormat/>
    <w:uiPriority w:val="31"/>
    <w:rPr>
      <w:smallCaps/>
      <w:color w:val="5A5A5A"/>
    </w:rPr>
  </w:style>
  <w:style w:type="character" w:customStyle="1" w:styleId="196">
    <w:name w:val="Book Title"/>
    <w:basedOn w:val="11"/>
    <w:qFormat/>
    <w:uiPriority w:val="33"/>
    <w:rPr>
      <w:b/>
      <w:bCs/>
      <w:i/>
      <w:iCs/>
      <w:spacing w:val="5"/>
    </w:rPr>
  </w:style>
  <w:style w:type="character" w:customStyle="1" w:styleId="197">
    <w:name w:val="Верхній колонтитул Знак"/>
    <w:basedOn w:val="11"/>
    <w:link w:val="25"/>
    <w:qFormat/>
    <w:uiPriority w:val="99"/>
    <w:rPr>
      <w:lang w:val="uk-UA"/>
      <w14:ligatures w14:val="standardContextual"/>
    </w:rPr>
  </w:style>
  <w:style w:type="character" w:customStyle="1" w:styleId="198">
    <w:name w:val="Нижній колонтитул Знак"/>
    <w:basedOn w:val="11"/>
    <w:link w:val="22"/>
    <w:qFormat/>
    <w:uiPriority w:val="99"/>
    <w:rPr>
      <w:lang w:val="uk-UA"/>
      <w14:ligatures w14:val="standardContextual"/>
    </w:rPr>
  </w:style>
  <w:style w:type="paragraph" w:customStyle="1" w:styleId="199">
    <w:name w:val="Назва об'єкта1"/>
    <w:basedOn w:val="1"/>
    <w:next w:val="1"/>
    <w:unhideWhenUsed/>
    <w:qFormat/>
    <w:uiPriority w:val="35"/>
    <w:pPr>
      <w:spacing w:after="200" w:line="240" w:lineRule="auto"/>
    </w:pPr>
    <w:rPr>
      <w:i/>
      <w:iCs/>
      <w:color w:val="0E2841"/>
      <w:sz w:val="18"/>
      <w:szCs w:val="18"/>
      <w:lang w:val="uk-UA"/>
      <w14:ligatures w14:val="standardContextual"/>
    </w:rPr>
  </w:style>
  <w:style w:type="character" w:customStyle="1" w:styleId="200">
    <w:name w:val="Текст виноски Знак"/>
    <w:basedOn w:val="11"/>
    <w:link w:val="24"/>
    <w:semiHidden/>
    <w:qFormat/>
    <w:uiPriority w:val="99"/>
    <w:rPr>
      <w:sz w:val="20"/>
      <w:szCs w:val="20"/>
      <w:lang w:val="uk-UA"/>
      <w14:ligatures w14:val="standardContextual"/>
    </w:rPr>
  </w:style>
  <w:style w:type="character" w:customStyle="1" w:styleId="201">
    <w:name w:val="Текст кінцевої виноски Знак"/>
    <w:basedOn w:val="11"/>
    <w:link w:val="20"/>
    <w:semiHidden/>
    <w:qFormat/>
    <w:uiPriority w:val="99"/>
    <w:rPr>
      <w:sz w:val="20"/>
      <w:szCs w:val="20"/>
      <w:lang w:val="uk-UA"/>
      <w14:ligatures w14:val="standardContextual"/>
    </w:rPr>
  </w:style>
  <w:style w:type="character" w:customStyle="1" w:styleId="202">
    <w:name w:val="Переглянуте гіперпосилання1"/>
    <w:basedOn w:val="11"/>
    <w:semiHidden/>
    <w:unhideWhenUsed/>
    <w:qFormat/>
    <w:uiPriority w:val="99"/>
    <w:rPr>
      <w:color w:val="96607D"/>
      <w:u w:val="single"/>
    </w:rPr>
  </w:style>
  <w:style w:type="character" w:customStyle="1" w:styleId="203">
    <w:name w:val="Заголовок 1 Знак"/>
    <w:basedOn w:val="11"/>
    <w:link w:val="2"/>
    <w:qFormat/>
    <w:uiPriority w:val="9"/>
    <w:rPr>
      <w:rFonts w:asciiTheme="majorHAnsi" w:hAnsiTheme="majorHAnsi" w:eastAsiaTheme="majorEastAsia" w:cstheme="majorBidi"/>
      <w:color w:val="2F5597" w:themeColor="accent1" w:themeShade="BF"/>
      <w:sz w:val="32"/>
      <w:szCs w:val="32"/>
    </w:rPr>
  </w:style>
  <w:style w:type="paragraph" w:customStyle="1" w:styleId="204">
    <w:name w:val="TOC Heading"/>
    <w:unhideWhenUsed/>
    <w:uiPriority w:val="39"/>
    <w:pPr>
      <w:spacing w:after="160" w:line="259" w:lineRule="auto"/>
    </w:pPr>
    <w:rPr>
      <w:rFonts w:hint="default" w:asciiTheme="minorHAnsi" w:hAnsiTheme="minorHAnsi" w:eastAsiaTheme="minorHAnsi" w:cstheme="minorBidi"/>
      <w:sz w:val="22"/>
      <w:szCs w:val="22"/>
      <w:lang w:val="uk-UA" w:eastAsia="en-US" w:bidi="ar-SA"/>
      <w14:ligatures w14:val="standardContextual"/>
    </w:rPr>
  </w:style>
  <w:style w:type="character" w:customStyle="1" w:styleId="205">
    <w:name w:val="Заголовок 2 Знак"/>
    <w:basedOn w:val="11"/>
    <w:link w:val="3"/>
    <w:semiHidden/>
    <w:qFormat/>
    <w:uiPriority w:val="9"/>
    <w:rPr>
      <w:rFonts w:ascii="Aptos Display" w:hAnsi="Aptos Display" w:eastAsia="Arial" w:cs="Times New Roman"/>
      <w:color w:val="0F4761"/>
      <w:sz w:val="32"/>
      <w:szCs w:val="32"/>
    </w:rPr>
  </w:style>
  <w:style w:type="character" w:customStyle="1" w:styleId="206">
    <w:name w:val="Заголовок 3 Знак"/>
    <w:basedOn w:val="11"/>
    <w:link w:val="4"/>
    <w:semiHidden/>
    <w:uiPriority w:val="9"/>
    <w:rPr>
      <w:rFonts w:eastAsia="Arial" w:cs="Times New Roman"/>
      <w:color w:val="0F4761"/>
      <w:sz w:val="28"/>
      <w:szCs w:val="28"/>
    </w:rPr>
  </w:style>
  <w:style w:type="character" w:customStyle="1" w:styleId="207">
    <w:name w:val="Заголовок 4 Знак"/>
    <w:basedOn w:val="11"/>
    <w:link w:val="5"/>
    <w:semiHidden/>
    <w:qFormat/>
    <w:uiPriority w:val="9"/>
    <w:rPr>
      <w:rFonts w:eastAsia="Arial" w:cs="Times New Roman"/>
      <w:i/>
      <w:iCs/>
      <w:color w:val="0F4761"/>
    </w:rPr>
  </w:style>
  <w:style w:type="character" w:customStyle="1" w:styleId="208">
    <w:name w:val="Заголовок 5 Знак"/>
    <w:basedOn w:val="11"/>
    <w:link w:val="6"/>
    <w:semiHidden/>
    <w:uiPriority w:val="9"/>
    <w:rPr>
      <w:rFonts w:eastAsia="Arial" w:cs="Times New Roman"/>
      <w:color w:val="0F4761"/>
    </w:rPr>
  </w:style>
  <w:style w:type="character" w:customStyle="1" w:styleId="209">
    <w:name w:val="Заголовок 6 Знак"/>
    <w:basedOn w:val="11"/>
    <w:link w:val="7"/>
    <w:semiHidden/>
    <w:uiPriority w:val="9"/>
    <w:rPr>
      <w:rFonts w:eastAsia="Arial" w:cs="Times New Roman"/>
      <w:i/>
      <w:iCs/>
      <w:color w:val="595959"/>
    </w:rPr>
  </w:style>
  <w:style w:type="character" w:customStyle="1" w:styleId="210">
    <w:name w:val="Заголовок 7 Знак"/>
    <w:basedOn w:val="11"/>
    <w:link w:val="8"/>
    <w:semiHidden/>
    <w:uiPriority w:val="9"/>
    <w:rPr>
      <w:rFonts w:eastAsia="Arial" w:cs="Times New Roman"/>
      <w:color w:val="595959"/>
    </w:rPr>
  </w:style>
  <w:style w:type="character" w:customStyle="1" w:styleId="211">
    <w:name w:val="Заголовок 8 Знак"/>
    <w:basedOn w:val="11"/>
    <w:link w:val="9"/>
    <w:semiHidden/>
    <w:uiPriority w:val="9"/>
    <w:rPr>
      <w:rFonts w:eastAsia="Arial" w:cs="Times New Roman"/>
      <w:i/>
      <w:iCs/>
      <w:color w:val="272727"/>
    </w:rPr>
  </w:style>
  <w:style w:type="character" w:customStyle="1" w:styleId="212">
    <w:name w:val="Заголовок 9 Знак"/>
    <w:basedOn w:val="11"/>
    <w:link w:val="10"/>
    <w:semiHidden/>
    <w:qFormat/>
    <w:uiPriority w:val="9"/>
    <w:rPr>
      <w:rFonts w:eastAsia="Arial" w:cs="Times New Roman"/>
      <w:color w:val="272727"/>
    </w:rPr>
  </w:style>
  <w:style w:type="paragraph" w:customStyle="1" w:styleId="213">
    <w:name w:val="Назва1"/>
    <w:basedOn w:val="1"/>
    <w:next w:val="1"/>
    <w:qFormat/>
    <w:uiPriority w:val="10"/>
    <w:pPr>
      <w:spacing w:after="80" w:line="240" w:lineRule="auto"/>
      <w:contextualSpacing/>
    </w:pPr>
    <w:rPr>
      <w:rFonts w:ascii="Aptos Display" w:hAnsi="Aptos Display" w:eastAsia="Arial" w:cs="Times New Roman"/>
      <w:spacing w:val="-10"/>
      <w:sz w:val="56"/>
      <w:szCs w:val="56"/>
      <w:lang w:val="uk-UA"/>
      <w14:ligatures w14:val="standardContextual"/>
    </w:rPr>
  </w:style>
  <w:style w:type="character" w:customStyle="1" w:styleId="214">
    <w:name w:val="Назва Знак"/>
    <w:basedOn w:val="11"/>
    <w:link w:val="31"/>
    <w:qFormat/>
    <w:uiPriority w:val="10"/>
    <w:rPr>
      <w:rFonts w:ascii="Aptos Display" w:hAnsi="Aptos Display" w:eastAsia="Arial" w:cs="Times New Roman"/>
      <w:spacing w:val="-10"/>
      <w:sz w:val="56"/>
      <w:szCs w:val="56"/>
    </w:rPr>
  </w:style>
  <w:style w:type="paragraph" w:customStyle="1" w:styleId="215">
    <w:name w:val="Підзаголовок1"/>
    <w:basedOn w:val="1"/>
    <w:next w:val="1"/>
    <w:qFormat/>
    <w:uiPriority w:val="11"/>
    <w:rPr>
      <w:rFonts w:eastAsia="Arial" w:cs="Times New Roman"/>
      <w:color w:val="595959"/>
      <w:spacing w:val="15"/>
      <w:sz w:val="28"/>
      <w:szCs w:val="28"/>
      <w:lang w:val="uk-UA"/>
      <w14:ligatures w14:val="standardContextual"/>
    </w:rPr>
  </w:style>
  <w:style w:type="character" w:customStyle="1" w:styleId="216">
    <w:name w:val="Підзаголовок Знак"/>
    <w:basedOn w:val="11"/>
    <w:link w:val="28"/>
    <w:qFormat/>
    <w:uiPriority w:val="11"/>
    <w:rPr>
      <w:rFonts w:eastAsia="Arial" w:cs="Times New Roman"/>
      <w:color w:val="595959"/>
      <w:spacing w:val="15"/>
      <w:sz w:val="28"/>
      <w:szCs w:val="28"/>
    </w:rPr>
  </w:style>
  <w:style w:type="paragraph" w:customStyle="1" w:styleId="217">
    <w:name w:val="Цитата1"/>
    <w:basedOn w:val="1"/>
    <w:next w:val="1"/>
    <w:qFormat/>
    <w:uiPriority w:val="29"/>
    <w:pPr>
      <w:spacing w:before="160"/>
      <w:jc w:val="center"/>
    </w:pPr>
    <w:rPr>
      <w:i/>
      <w:iCs/>
      <w:color w:val="404040"/>
      <w:lang w:val="uk-UA"/>
      <w14:ligatures w14:val="standardContextual"/>
    </w:rPr>
  </w:style>
  <w:style w:type="character" w:customStyle="1" w:styleId="218">
    <w:name w:val="Цитата Знак"/>
    <w:basedOn w:val="11"/>
    <w:uiPriority w:val="29"/>
    <w:rPr>
      <w:i/>
      <w:iCs/>
      <w:color w:val="404040"/>
    </w:rPr>
  </w:style>
  <w:style w:type="paragraph" w:styleId="219">
    <w:name w:val="Quote"/>
    <w:basedOn w:val="1"/>
    <w:next w:val="1"/>
    <w:link w:val="260"/>
    <w:qFormat/>
    <w:uiPriority w:val="29"/>
    <w:pPr>
      <w:spacing w:before="200"/>
      <w:ind w:left="864" w:right="864"/>
      <w:jc w:val="center"/>
    </w:pPr>
    <w:rPr>
      <w:i/>
      <w:iCs/>
      <w:color w:val="404040"/>
    </w:rPr>
  </w:style>
  <w:style w:type="paragraph" w:styleId="220">
    <w:name w:val="List Paragraph"/>
    <w:basedOn w:val="1"/>
    <w:qFormat/>
    <w:uiPriority w:val="34"/>
    <w:pPr>
      <w:ind w:left="720"/>
      <w:contextualSpacing/>
    </w:pPr>
    <w:rPr>
      <w:lang w:val="uk-UA"/>
      <w14:ligatures w14:val="standardContextual"/>
    </w:rPr>
  </w:style>
  <w:style w:type="character" w:customStyle="1" w:styleId="221">
    <w:name w:val="Сильне виокремлення1"/>
    <w:basedOn w:val="11"/>
    <w:qFormat/>
    <w:uiPriority w:val="21"/>
    <w:rPr>
      <w:i/>
      <w:iCs/>
      <w:color w:val="0F4761"/>
    </w:rPr>
  </w:style>
  <w:style w:type="paragraph" w:customStyle="1" w:styleId="222">
    <w:name w:val="Насичена цитата1"/>
    <w:basedOn w:val="1"/>
    <w:next w:val="1"/>
    <w:qFormat/>
    <w:uiPriority w:val="30"/>
    <w:pPr>
      <w:pBdr>
        <w:top w:val="single" w:color="0F4761" w:sz="4" w:space="10"/>
        <w:bottom w:val="single" w:color="0F4761" w:sz="4" w:space="10"/>
      </w:pBdr>
      <w:spacing w:before="360" w:after="360"/>
      <w:ind w:left="864" w:right="864"/>
      <w:jc w:val="center"/>
    </w:pPr>
    <w:rPr>
      <w:i/>
      <w:iCs/>
      <w:color w:val="0F4761"/>
      <w:lang w:val="uk-UA"/>
      <w14:ligatures w14:val="standardContextual"/>
    </w:rPr>
  </w:style>
  <w:style w:type="character" w:customStyle="1" w:styleId="223">
    <w:name w:val="Насичена цитата Знак"/>
    <w:basedOn w:val="11"/>
    <w:uiPriority w:val="30"/>
    <w:rPr>
      <w:i/>
      <w:iCs/>
      <w:color w:val="0F4761"/>
    </w:rPr>
  </w:style>
  <w:style w:type="paragraph" w:styleId="224">
    <w:name w:val="Intense Quote"/>
    <w:basedOn w:val="1"/>
    <w:next w:val="1"/>
    <w:link w:val="262"/>
    <w:qFormat/>
    <w:uiPriority w:val="30"/>
    <w:pPr>
      <w:pBdr>
        <w:top w:val="single" w:color="4472C4" w:themeColor="accent1" w:sz="4" w:space="10"/>
        <w:bottom w:val="single" w:color="4472C4" w:themeColor="accent1" w:sz="4" w:space="10"/>
      </w:pBdr>
      <w:spacing w:before="360" w:after="360"/>
      <w:ind w:left="864" w:right="864"/>
      <w:jc w:val="center"/>
    </w:pPr>
    <w:rPr>
      <w:i/>
      <w:iCs/>
      <w:color w:val="0F4761"/>
    </w:rPr>
  </w:style>
  <w:style w:type="character" w:customStyle="1" w:styleId="225">
    <w:name w:val="Сильне посилання1"/>
    <w:basedOn w:val="11"/>
    <w:qFormat/>
    <w:uiPriority w:val="32"/>
    <w:rPr>
      <w:b/>
      <w:bCs/>
      <w:smallCaps/>
      <w:color w:val="0F4761"/>
      <w:spacing w:val="5"/>
    </w:rPr>
  </w:style>
  <w:style w:type="character" w:customStyle="1" w:styleId="226">
    <w:name w:val="Текст примітки Знак"/>
    <w:basedOn w:val="11"/>
    <w:link w:val="16"/>
    <w:uiPriority w:val="99"/>
    <w:rPr>
      <w:sz w:val="20"/>
      <w:szCs w:val="20"/>
      <w:lang w:val="uk-UA"/>
      <w14:ligatures w14:val="standardContextual"/>
    </w:rPr>
  </w:style>
  <w:style w:type="character" w:customStyle="1" w:styleId="227">
    <w:name w:val="Тема примітки Знак"/>
    <w:basedOn w:val="226"/>
    <w:link w:val="17"/>
    <w:semiHidden/>
    <w:uiPriority w:val="99"/>
    <w:rPr>
      <w:b/>
      <w:bCs/>
      <w:sz w:val="20"/>
      <w:szCs w:val="20"/>
      <w:lang w:val="uk-UA"/>
      <w14:ligatures w14:val="standardContextual"/>
    </w:rPr>
  </w:style>
  <w:style w:type="character" w:customStyle="1" w:styleId="228">
    <w:name w:val="Текст у виносці Знак"/>
    <w:basedOn w:val="11"/>
    <w:link w:val="13"/>
    <w:semiHidden/>
    <w:qFormat/>
    <w:uiPriority w:val="99"/>
    <w:rPr>
      <w:rFonts w:ascii="Tahoma" w:hAnsi="Tahoma" w:cs="Tahoma"/>
      <w:sz w:val="16"/>
      <w:szCs w:val="16"/>
      <w:lang w:val="uk-UA"/>
      <w14:ligatures w14:val="standardContextual"/>
    </w:rPr>
  </w:style>
  <w:style w:type="table" w:customStyle="1" w:styleId="229">
    <w:name w:val="Plain Table 1"/>
    <w:basedOn w:val="12"/>
    <w:qFormat/>
    <w:uiPriority w:val="41"/>
    <w:pPr>
      <w:spacing w:after="0" w:line="240" w:lineRule="auto"/>
    </w:p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Pr/>
    </w:tblStylePr>
    <w:tblStylePr w:type="lastRow">
      <w:rPr>
        <w:b/>
        <w:bCs/>
      </w:rPr>
      <w:tblPr/>
      <w:tcPr>
        <w:tcBorders>
          <w:top w:val="single" w:color="BEBEBE" w:themeColor="background1" w:themeShade="BF" w:sz="4" w:space="0"/>
        </w:tcBorders>
      </w:tcPr>
    </w:tblStylePr>
    <w:tblStylePr w:type="firstCol">
      <w:rPr>
        <w:b/>
        <w:bCs/>
      </w:rPr>
      <w:tblPr/>
    </w:tblStylePr>
    <w:tblStylePr w:type="lastCol">
      <w:rPr>
        <w:b/>
        <w:bCs/>
      </w:rPr>
      <w:tblPr/>
    </w:tblStylePr>
    <w:tblStylePr w:type="band1Vert">
      <w:tblPr/>
      <w:tcPr>
        <w:shd w:val="clear" w:color="auto" w:fill="F1F1F1" w:themeFill="background1" w:themeFillShade="F2"/>
      </w:tcPr>
    </w:tblStylePr>
    <w:tblStylePr w:type="band2Vert">
      <w:tblPr/>
    </w:tblStylePr>
    <w:tblStylePr w:type="band1Horz">
      <w:tblPr/>
      <w:tcPr>
        <w:shd w:val="clear" w:color="auto" w:fill="F1F1F1" w:themeFill="background1" w:themeFillShade="F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30">
    <w:name w:val="Plain Table 2"/>
    <w:basedOn w:val="12"/>
    <w:qFormat/>
    <w:uiPriority w:val="42"/>
    <w:pPr>
      <w:spacing w:after="0" w:line="240" w:lineRule="auto"/>
    </w:pPr>
    <w:tblPr>
      <w:tblBorders>
        <w:top w:val="single" w:color="7E7E7E" w:themeColor="text1" w:themeTint="80" w:sz="4" w:space="0"/>
        <w:bottom w:val="single" w:color="7E7E7E" w:themeColor="text1" w:themeTint="80" w:sz="4" w:space="0"/>
      </w:tblBorders>
    </w:tblPr>
    <w:tblStylePr w:type="firstRow">
      <w:rPr>
        <w:b/>
        <w:bCs/>
      </w:rPr>
      <w:tblPr/>
      <w:tcPr>
        <w:tcBorders>
          <w:bottom w:val="single" w:color="7E7E7E" w:themeColor="text1" w:themeTint="80" w:sz="4" w:space="0"/>
        </w:tcBorders>
      </w:tcPr>
    </w:tblStylePr>
    <w:tblStylePr w:type="lastRow">
      <w:rPr>
        <w:b/>
        <w:bCs/>
      </w:rPr>
      <w:tblPr/>
      <w:tcPr>
        <w:tcBorders>
          <w:top w:val="single" w:color="7E7E7E" w:themeColor="text1" w:themeTint="80" w:sz="4" w:space="0"/>
        </w:tcBorders>
      </w:tcPr>
    </w:tblStylePr>
    <w:tblStylePr w:type="firstCol">
      <w:rPr>
        <w:b/>
        <w:bCs/>
      </w:rPr>
      <w:tblPr/>
    </w:tblStylePr>
    <w:tblStylePr w:type="lastCol">
      <w:rPr>
        <w:b/>
        <w:bCs/>
      </w:rPr>
      <w:tblPr/>
    </w:tblStylePr>
    <w:tblStylePr w:type="band1Vert">
      <w:tblPr/>
      <w:tcPr>
        <w:tcBorders>
          <w:left w:val="single" w:color="7E7E7E" w:themeColor="text1" w:themeTint="80" w:sz="4" w:space="0"/>
          <w:right w:val="single" w:color="7E7E7E" w:themeColor="text1" w:themeTint="80" w:sz="4" w:space="0"/>
        </w:tcBorders>
      </w:tcPr>
    </w:tblStylePr>
    <w:tblStylePr w:type="band2Vert">
      <w:tblPr/>
      <w:tcPr>
        <w:tcBorders>
          <w:left w:val="single" w:color="7E7E7E" w:themeColor="text1" w:themeTint="80" w:sz="4" w:space="0"/>
          <w:right w:val="single" w:color="7E7E7E" w:themeColor="text1" w:themeTint="80" w:sz="4" w:space="0"/>
        </w:tcBorders>
      </w:tcPr>
    </w:tblStylePr>
    <w:tblStylePr w:type="band1Horz">
      <w:tblPr/>
      <w:tcPr>
        <w:tcBorders>
          <w:top w:val="single" w:color="7E7E7E" w:themeColor="text1" w:themeTint="80" w:sz="4" w:space="0"/>
          <w:bottom w:val="single" w:color="7E7E7E" w:themeColor="text1" w:themeTint="80"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31">
    <w:name w:val="Plain Table 3"/>
    <w:basedOn w:val="12"/>
    <w:uiPriority w:val="43"/>
    <w:pPr>
      <w:spacing w:after="0" w:line="240" w:lineRule="auto"/>
    </w:pPr>
    <w:tblPr/>
    <w:tblStylePr w:type="firstRow">
      <w:rPr>
        <w:b/>
        <w:bCs/>
        <w:caps/>
      </w:rPr>
      <w:tblPr/>
      <w:tcPr>
        <w:tcBorders>
          <w:bottom w:val="single" w:color="7E7E7E"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E7E7E" w:themeColor="text1" w:themeTint="80" w:sz="4" w:space="0"/>
        </w:tcBorders>
      </w:tcPr>
    </w:tblStylePr>
    <w:tblStylePr w:type="lastCol">
      <w:rPr>
        <w:b/>
        <w:bCs/>
        <w:caps/>
      </w:rPr>
      <w:tblPr/>
      <w:tcPr>
        <w:tcBorders>
          <w:left w:val="nil"/>
        </w:tcBorders>
      </w:tcPr>
    </w:tblStylePr>
    <w:tblStylePr w:type="band1Vert">
      <w:tblPr/>
      <w:tcPr>
        <w:shd w:val="clear" w:color="auto" w:fill="F1F1F1" w:themeFill="background1" w:themeFillShade="F2"/>
      </w:tcPr>
    </w:tblStylePr>
    <w:tblStylePr w:type="band2Vert">
      <w:tblPr/>
    </w:tblStylePr>
    <w:tblStylePr w:type="band1Horz">
      <w:tblPr/>
      <w:tcPr>
        <w:shd w:val="clear" w:color="auto" w:fill="F1F1F1" w:themeFill="background1" w:themeFillShade="F2"/>
      </w:tcPr>
    </w:tblStylePr>
    <w:tblStylePr w:type="band2Horz">
      <w:tblPr/>
    </w:tblStylePr>
    <w:tblStylePr w:type="neCell">
      <w:tblPr/>
      <w:tcPr>
        <w:tcBorders>
          <w:left w:val="nil"/>
        </w:tcBorders>
      </w:tcPr>
    </w:tblStylePr>
    <w:tblStylePr w:type="nwCell">
      <w:tblPr/>
      <w:tcPr>
        <w:tcBorders>
          <w:right w:val="nil"/>
        </w:tcBorders>
      </w:tcPr>
    </w:tblStylePr>
    <w:tblStylePr w:type="seCell">
      <w:tblPr/>
    </w:tblStylePr>
    <w:tblStylePr w:type="swCell">
      <w:tblPr/>
    </w:tblStylePr>
  </w:style>
  <w:style w:type="table" w:customStyle="1" w:styleId="232">
    <w:name w:val="Plain Table 4"/>
    <w:basedOn w:val="12"/>
    <w:qFormat/>
    <w:uiPriority w:val="44"/>
    <w:pPr>
      <w:spacing w:after="0" w:line="240" w:lineRule="auto"/>
    </w:pPr>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1F1F1" w:themeFill="background1" w:themeFillShade="F2"/>
      </w:tcPr>
    </w:tblStylePr>
    <w:tblStylePr w:type="band2Vert">
      <w:tblPr/>
    </w:tblStylePr>
    <w:tblStylePr w:type="band1Horz">
      <w:tblPr/>
      <w:tcPr>
        <w:shd w:val="clear" w:color="auto" w:fill="F1F1F1" w:themeFill="background1" w:themeFillShade="F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33">
    <w:name w:val="Plain Table 5"/>
    <w:basedOn w:val="12"/>
    <w:qFormat/>
    <w:uiPriority w:val="45"/>
    <w:pPr>
      <w:spacing w:after="0" w:line="240" w:lineRule="auto"/>
    </w:pPr>
    <w:tblPr/>
    <w:tblStylePr w:type="firstRow">
      <w:rPr>
        <w:rFonts w:asciiTheme="majorHAnsi" w:hAnsiTheme="majorHAnsi" w:eastAsiaTheme="majorEastAsia" w:cstheme="majorBidi"/>
        <w:i/>
        <w:iCs/>
        <w:sz w:val="26"/>
      </w:rPr>
      <w:tbl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E7E7E" w:themeColor="text1" w:themeTint="80" w:sz="4" w:space="0"/>
        </w:tcBorders>
        <w:shd w:val="clear" w:color="auto" w:fill="FFFFFF" w:themeFill="background1"/>
      </w:tcPr>
    </w:tblStylePr>
    <w:tblStylePr w:type="band1Vert">
      <w:tblPr/>
      <w:tcPr>
        <w:shd w:val="clear" w:color="auto" w:fill="F1F1F1" w:themeFill="background1" w:themeFillShade="F2"/>
      </w:tcPr>
    </w:tblStylePr>
    <w:tblStylePr w:type="band2Vert">
      <w:tblPr/>
    </w:tblStylePr>
    <w:tblStylePr w:type="band1Horz">
      <w:tblPr/>
      <w:tcPr>
        <w:shd w:val="clear" w:color="auto" w:fill="F1F1F1" w:themeFill="background1" w:themeFillShade="F2"/>
      </w:tcPr>
    </w:tblStylePr>
    <w:tblStylePr w:type="band2Horz">
      <w:tbl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34">
    <w:name w:val="Grid Table 1 Light"/>
    <w:basedOn w:val="12"/>
    <w:qFormat/>
    <w:uiPriority w:val="46"/>
    <w:pPr>
      <w:spacing w:after="0" w:line="240" w:lineRule="auto"/>
    </w:p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single" w:color="666666" w:themeColor="text1" w:themeTint="99" w:sz="2" w:space="0"/>
        </w:tcBorders>
      </w:tcPr>
    </w:tblStylePr>
    <w:tblStylePr w:type="firstCol">
      <w:rPr>
        <w:b/>
        <w:bCs/>
      </w:rPr>
      <w:tblPr/>
    </w:tblStylePr>
    <w:tblStylePr w:type="lastCol">
      <w:rPr>
        <w:b/>
        <w:bCs/>
      </w:rPr>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35">
    <w:name w:val="Grid Table 2"/>
    <w:basedOn w:val="12"/>
    <w:qFormat/>
    <w:uiPriority w:val="47"/>
    <w:pPr>
      <w:spacing w:after="0" w:line="240" w:lineRule="auto"/>
    </w:pPr>
    <w:tblPr>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tcBorders>
        <w:shd w:val="clear" w:color="auto" w:fill="FFFFFF" w:themeFill="background1"/>
      </w:tcPr>
    </w:tblStylePr>
    <w:tblStylePr w:type="lastRow">
      <w:rPr>
        <w:b/>
        <w:bCs/>
      </w:rPr>
      <w:tblPr/>
      <w:tcPr>
        <w:tcBorders>
          <w:top w:val="single" w:color="666666" w:themeColor="text1" w:themeTint="99" w:sz="2" w:space="0"/>
          <w:bottom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2Vert">
      <w:tblPr/>
    </w:tblStylePr>
    <w:tblStylePr w:type="band1Horz">
      <w:tblPr/>
      <w:tcPr>
        <w:shd w:val="clear" w:color="auto" w:fill="CCCCCC" w:themeFill="text1" w:themeFillTint="33"/>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36">
    <w:name w:val="Grid Table 3"/>
    <w:basedOn w:val="12"/>
    <w:qFormat/>
    <w:uiPriority w:val="48"/>
    <w:pPr>
      <w:spacing w:after="0" w:line="240" w:lineRule="auto"/>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tcBorders>
        <w:shd w:val="clear" w:color="auto" w:fill="FFFFFF" w:themeFill="background1"/>
      </w:tcPr>
    </w:tblStylePr>
    <w:tblStylePr w:type="lastRow">
      <w:rPr>
        <w:b/>
        <w:bCs/>
      </w:rPr>
      <w:tblPr/>
      <w:tcPr>
        <w:tcBorders>
          <w:left w:val="nil"/>
          <w:bottom w:val="nil"/>
          <w:right w:val="nil"/>
        </w:tcBorders>
        <w:shd w:val="clear" w:color="auto" w:fill="FFFFFF" w:themeFill="background1"/>
      </w:tcPr>
    </w:tblStylePr>
    <w:tblStylePr w:type="firstCol">
      <w:pPr>
        <w:jc w:val="right"/>
      </w:pPr>
      <w:rPr>
        <w:i/>
        <w:iCs/>
      </w:rPr>
      <w:tblPr/>
      <w:tcPr>
        <w:tcBorders>
          <w:top w:val="nil"/>
          <w:left w:val="nil"/>
          <w:bottom w:val="nil"/>
        </w:tcBorders>
        <w:shd w:val="clear" w:color="auto" w:fill="FFFFFF" w:themeFill="background1"/>
      </w:tcPr>
    </w:tblStylePr>
    <w:tblStylePr w:type="lastCol">
      <w:rPr>
        <w:i/>
        <w:iCs/>
      </w:rPr>
      <w:tblPr/>
      <w:tcPr>
        <w:tcBorders>
          <w:top w:val="nil"/>
          <w:bottom w:val="nil"/>
          <w:right w:val="nil"/>
        </w:tcBorders>
        <w:shd w:val="clear" w:color="auto" w:fill="FFFFFF" w:themeFill="background1"/>
      </w:tcPr>
    </w:tblStylePr>
    <w:tblStylePr w:type="band1Vert">
      <w:tblPr/>
      <w:tcPr>
        <w:shd w:val="clear" w:color="auto" w:fill="CCCCCC" w:themeFill="text1" w:themeFillTint="33"/>
      </w:tcPr>
    </w:tblStylePr>
    <w:tblStylePr w:type="band2Vert">
      <w:tblPr/>
    </w:tblStylePr>
    <w:tblStylePr w:type="band1Horz">
      <w:tblPr/>
      <w:tcPr>
        <w:shd w:val="clear" w:color="auto" w:fill="CCCCCC" w:themeFill="text1" w:themeFillTint="33"/>
      </w:tcPr>
    </w:tblStylePr>
    <w:tblStylePr w:type="band2Horz">
      <w:tbl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customStyle="1" w:styleId="237">
    <w:name w:val="Grid Table 4"/>
    <w:basedOn w:val="12"/>
    <w:qFormat/>
    <w:uiPriority w:val="49"/>
    <w:pPr>
      <w:spacing w:after="0" w:line="240" w:lineRule="auto"/>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14:textFill>
          <w14:solidFill>
            <w14:schemeClr w14:val="bg1"/>
          </w14:solidFill>
        </w14:textFill>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Pr>
    </w:tblStylePr>
    <w:tblStylePr w:type="lastRow">
      <w:rPr>
        <w:b/>
        <w:bCs/>
      </w:rPr>
      <w:tblPr/>
      <w:tcPr>
        <w:tcBorders>
          <w:top w:val="sing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2Vert">
      <w:tblPr/>
    </w:tblStylePr>
    <w:tblStylePr w:type="band1Horz">
      <w:tblPr/>
      <w:tcPr>
        <w:shd w:val="clear" w:color="auto" w:fill="CCCCCC" w:themeFill="text1" w:themeFillTint="33"/>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38">
    <w:name w:val="Grid Table 5 Dark"/>
    <w:basedOn w:val="12"/>
    <w:uiPriority w:val="50"/>
    <w:pPr>
      <w:spacing w:after="0" w:line="240" w:lineRule="auto"/>
    </w:p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14:textFill>
          <w14:solidFill>
            <w14:schemeClr w14:val="bg1"/>
          </w14:solidFill>
        </w14:textFill>
      </w:rPr>
      <w:tblPr/>
      <w:tcPr>
        <w:tcBorders>
          <w:top w:val="single" w:color="FFFFFF" w:themeColor="background1" w:sz="4" w:space="0"/>
          <w:left w:val="single" w:color="FFFFFF" w:themeColor="background1" w:sz="4" w:space="0"/>
          <w:right w:val="single" w:color="FFFFFF" w:themeColor="background1" w:sz="4" w:space="0"/>
        </w:tcBorders>
        <w:shd w:val="clear" w:color="auto" w:fill="000000" w:themeFill="text1"/>
      </w:tcPr>
    </w:tblStylePr>
    <w:tblStylePr w:type="lastRow">
      <w:rPr>
        <w:b/>
        <w:bCs/>
        <w:color w:val="FFFFFF" w:themeColor="background1"/>
        <w14:textFill>
          <w14:solidFill>
            <w14:schemeClr w14:val="bg1"/>
          </w14:solidFill>
        </w14:textFill>
      </w:rPr>
      <w:tblPr/>
      <w:tcPr>
        <w:tcBorders>
          <w:left w:val="single" w:color="FFFFFF" w:themeColor="background1" w:sz="4" w:space="0"/>
          <w:bottom w:val="single" w:color="FFFFFF" w:themeColor="background1" w:sz="4" w:space="0"/>
          <w:right w:val="single" w:color="FFFFFF" w:themeColor="background1" w:sz="4" w:space="0"/>
        </w:tcBorders>
        <w:shd w:val="clear" w:color="auto" w:fill="000000" w:themeFill="text1"/>
      </w:tcPr>
    </w:tblStylePr>
    <w:tblStylePr w:type="firstCol">
      <w:rPr>
        <w:b/>
        <w:bCs/>
        <w:color w:val="FFFFFF" w:themeColor="background1"/>
        <w14:textFill>
          <w14:solidFill>
            <w14:schemeClr w14:val="bg1"/>
          </w14:solidFill>
        </w14:textFill>
      </w:rPr>
      <w:tblPr/>
      <w:tcPr>
        <w:tcBorders>
          <w:top w:val="single" w:color="FFFFFF" w:themeColor="background1" w:sz="4" w:space="0"/>
          <w:left w:val="single" w:color="FFFFFF" w:themeColor="background1" w:sz="4" w:space="0"/>
          <w:bottom w:val="single" w:color="FFFFFF" w:themeColor="background1" w:sz="4" w:space="0"/>
        </w:tcBorders>
        <w:shd w:val="clear" w:color="auto" w:fill="000000" w:themeFill="text1"/>
      </w:tcPr>
    </w:tblStylePr>
    <w:tblStylePr w:type="lastCol">
      <w:rPr>
        <w:b/>
        <w:bCs/>
        <w:color w:val="FFFFFF" w:themeColor="background1"/>
        <w14:textFill>
          <w14:solidFill>
            <w14:schemeClr w14:val="bg1"/>
          </w14:solidFill>
        </w14:textFill>
      </w:rPr>
      <w:tblPr/>
      <w:tcPr>
        <w:tcBorders>
          <w:top w:val="single" w:color="FFFFFF" w:themeColor="background1" w:sz="4" w:space="0"/>
          <w:bottom w:val="single" w:color="FFFFFF" w:themeColor="background1" w:sz="4" w:space="0"/>
          <w:right w:val="single" w:color="FFFFFF" w:themeColor="background1" w:sz="4" w:space="0"/>
        </w:tcBorders>
        <w:shd w:val="clear" w:color="auto" w:fill="000000" w:themeFill="text1"/>
      </w:tcPr>
    </w:tblStylePr>
    <w:tblStylePr w:type="band1Vert">
      <w:tblPr/>
      <w:tcPr>
        <w:shd w:val="clear" w:color="auto" w:fill="999999" w:themeFill="text1" w:themeFillTint="66"/>
      </w:tcPr>
    </w:tblStylePr>
    <w:tblStylePr w:type="band2Vert">
      <w:tblPr/>
    </w:tblStylePr>
    <w:tblStylePr w:type="band1Horz">
      <w:tblPr/>
      <w:tcPr>
        <w:shd w:val="clear" w:color="auto" w:fill="999999" w:themeFill="text1" w:themeFillTint="66"/>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39">
    <w:name w:val="Grid Table 6 Colorful"/>
    <w:basedOn w:val="12"/>
    <w:uiPriority w:val="51"/>
    <w:pPr>
      <w:spacing w:after="0" w:line="240" w:lineRule="auto"/>
    </w:pPr>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single" w:color="666666" w:themeColor="text1" w:themeTint="99"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2Vert">
      <w:tblPr/>
    </w:tblStylePr>
    <w:tblStylePr w:type="band1Horz">
      <w:tblPr/>
      <w:tcPr>
        <w:shd w:val="clear" w:color="auto" w:fill="CCCCCC" w:themeFill="text1" w:themeFillTint="33"/>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40">
    <w:name w:val="Grid Table 7 Colorful"/>
    <w:basedOn w:val="12"/>
    <w:qFormat/>
    <w:uiPriority w:val="52"/>
    <w:pPr>
      <w:spacing w:after="0" w:line="240" w:lineRule="auto"/>
    </w:pPr>
    <w:rPr>
      <w:color w:val="000000" w:themeColor="text1"/>
      <w14:textFill>
        <w14:solidFill>
          <w14:schemeClr w14:val="tx1"/>
        </w14:solidFill>
      </w14:textFill>
    </w:r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tcBorders>
        <w:shd w:val="clear" w:color="auto" w:fill="FFFFFF" w:themeFill="background1"/>
      </w:tcPr>
    </w:tblStylePr>
    <w:tblStylePr w:type="lastRow">
      <w:rPr>
        <w:b/>
        <w:bCs/>
      </w:rPr>
      <w:tblPr/>
      <w:tcPr>
        <w:tcBorders>
          <w:left w:val="nil"/>
          <w:bottom w:val="nil"/>
          <w:right w:val="nil"/>
        </w:tcBorders>
        <w:shd w:val="clear" w:color="auto" w:fill="FFFFFF" w:themeFill="background1"/>
      </w:tcPr>
    </w:tblStylePr>
    <w:tblStylePr w:type="firstCol">
      <w:pPr>
        <w:jc w:val="right"/>
      </w:pPr>
      <w:rPr>
        <w:i/>
        <w:iCs/>
      </w:rPr>
      <w:tblPr/>
      <w:tcPr>
        <w:tcBorders>
          <w:top w:val="nil"/>
          <w:left w:val="nil"/>
          <w:bottom w:val="nil"/>
        </w:tcBorders>
        <w:shd w:val="clear" w:color="auto" w:fill="FFFFFF" w:themeFill="background1"/>
      </w:tcPr>
    </w:tblStylePr>
    <w:tblStylePr w:type="lastCol">
      <w:rPr>
        <w:i/>
        <w:iCs/>
      </w:rPr>
      <w:tblPr/>
      <w:tcPr>
        <w:tcBorders>
          <w:top w:val="nil"/>
          <w:bottom w:val="nil"/>
          <w:right w:val="nil"/>
        </w:tcBorders>
        <w:shd w:val="clear" w:color="auto" w:fill="FFFFFF" w:themeFill="background1"/>
      </w:tcPr>
    </w:tblStylePr>
    <w:tblStylePr w:type="band1Vert">
      <w:tblPr/>
      <w:tcPr>
        <w:shd w:val="clear" w:color="auto" w:fill="CCCCCC" w:themeFill="text1" w:themeFillTint="33"/>
      </w:tcPr>
    </w:tblStylePr>
    <w:tblStylePr w:type="band2Vert">
      <w:tblPr/>
    </w:tblStylePr>
    <w:tblStylePr w:type="band1Horz">
      <w:tblPr/>
      <w:tcPr>
        <w:shd w:val="clear" w:color="auto" w:fill="CCCCCC" w:themeFill="text1" w:themeFillTint="33"/>
      </w:tcPr>
    </w:tblStylePr>
    <w:tblStylePr w:type="band2Horz">
      <w:tbl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customStyle="1" w:styleId="241">
    <w:name w:val="List Table 1 Light"/>
    <w:basedOn w:val="12"/>
    <w:qFormat/>
    <w:uiPriority w:val="46"/>
    <w:pPr>
      <w:spacing w:after="0" w:line="240" w:lineRule="auto"/>
    </w:pPr>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2Vert">
      <w:tblPr/>
    </w:tblStylePr>
    <w:tblStylePr w:type="band1Horz">
      <w:tblPr/>
      <w:tcPr>
        <w:shd w:val="clear" w:color="auto" w:fill="CCCCCC" w:themeFill="text1" w:themeFillTint="33"/>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42">
    <w:name w:val="List Table 2"/>
    <w:basedOn w:val="12"/>
    <w:qFormat/>
    <w:uiPriority w:val="47"/>
    <w:pPr>
      <w:spacing w:after="0" w:line="240" w:lineRule="auto"/>
    </w:pPr>
    <w:tblPr>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2Vert">
      <w:tblPr/>
    </w:tblStylePr>
    <w:tblStylePr w:type="band1Horz">
      <w:tblPr/>
      <w:tcPr>
        <w:shd w:val="clear" w:color="auto" w:fill="CCCCCC" w:themeFill="text1" w:themeFillTint="33"/>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43">
    <w:name w:val="List Table 3"/>
    <w:basedOn w:val="12"/>
    <w:uiPriority w:val="48"/>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14:textFill>
          <w14:solidFill>
            <w14:schemeClr w14:val="bg1"/>
          </w14:solidFill>
        </w14:textFill>
      </w:rPr>
      <w:tblPr/>
      <w:tcPr>
        <w:shd w:val="clear" w:color="auto" w:fill="000000" w:themeFill="text1"/>
      </w:tcPr>
    </w:tblStylePr>
    <w:tblStylePr w:type="lastRow">
      <w:rPr>
        <w:b/>
        <w:bCs/>
      </w:rPr>
      <w:tblPr/>
      <w:tcPr>
        <w:tcBorders>
          <w:top w:val="sing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2Vert">
      <w:tblPr/>
    </w:tblStylePr>
    <w:tblStylePr w:type="band1Horz">
      <w:tblPr/>
      <w:tcPr>
        <w:tcBorders>
          <w:top w:val="single" w:color="000000" w:themeColor="text1" w:sz="4" w:space="0"/>
          <w:bottom w:val="single" w:color="000000" w:themeColor="text1" w:sz="4" w:space="0"/>
        </w:tcBorders>
      </w:tcPr>
    </w:tblStylePr>
    <w:tblStylePr w:type="band2Horz">
      <w:tbl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color="000000" w:themeColor="text1" w:sz="4" w:space="0"/>
          <w:left w:val="nil"/>
        </w:tcBorders>
      </w:tcPr>
    </w:tblStylePr>
    <w:tblStylePr w:type="swCell">
      <w:tblPr/>
      <w:tcPr>
        <w:tcBorders>
          <w:top w:val="single" w:color="000000" w:themeColor="text1" w:sz="4" w:space="0"/>
          <w:right w:val="nil"/>
        </w:tcBorders>
      </w:tcPr>
    </w:tblStylePr>
  </w:style>
  <w:style w:type="table" w:customStyle="1" w:styleId="244">
    <w:name w:val="List Table 4"/>
    <w:basedOn w:val="12"/>
    <w:uiPriority w:val="49"/>
    <w:pPr>
      <w:spacing w:after="0" w:line="240" w:lineRule="auto"/>
    </w:pPr>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14:textFill>
          <w14:solidFill>
            <w14:schemeClr w14:val="bg1"/>
          </w14:solidFill>
        </w14:textFill>
      </w:rPr>
      <w:tbl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000000" w:themeFill="text1"/>
      </w:tcPr>
    </w:tblStylePr>
    <w:tblStylePr w:type="lastRow">
      <w:rPr>
        <w:b/>
        <w:bCs/>
      </w:rPr>
      <w:tblPr/>
      <w:tcPr>
        <w:tcBorders>
          <w:top w:val="single" w:color="666666" w:themeColor="text1" w:themeTint="99"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2Vert">
      <w:tblPr/>
    </w:tblStylePr>
    <w:tblStylePr w:type="band1Horz">
      <w:tblPr/>
      <w:tcPr>
        <w:shd w:val="clear" w:color="auto" w:fill="CCCCCC" w:themeFill="text1" w:themeFillTint="33"/>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45">
    <w:name w:val="List Table 5 Dark"/>
    <w:basedOn w:val="12"/>
    <w:qFormat/>
    <w:uiPriority w:val="50"/>
    <w:pPr>
      <w:spacing w:after="0" w:line="240" w:lineRule="auto"/>
    </w:pPr>
    <w:rPr>
      <w:color w:val="FFFFFF" w:themeColor="background1"/>
      <w14:textFill>
        <w14:solidFill>
          <w14:schemeClr w14:val="bg1"/>
        </w14:solidFill>
      </w14:textFill>
    </w:rPr>
    <w:tblPr>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band2Horz">
      <w:tbl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246">
    <w:name w:val="List Table 6 Colorful"/>
    <w:basedOn w:val="12"/>
    <w:qFormat/>
    <w:uiPriority w:val="51"/>
    <w:pPr>
      <w:spacing w:after="0" w:line="240" w:lineRule="auto"/>
    </w:pPr>
    <w:rPr>
      <w:color w:val="000000" w:themeColor="text1"/>
      <w14:textFill>
        <w14:solidFill>
          <w14:schemeClr w14:val="tx1"/>
        </w14:solidFill>
      </w14:textFill>
    </w:rPr>
    <w:tblPr>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sing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2Vert">
      <w:tblPr/>
    </w:tblStylePr>
    <w:tblStylePr w:type="band1Horz">
      <w:tblPr/>
      <w:tcPr>
        <w:shd w:val="clear" w:color="auto" w:fill="CCCCCC" w:themeFill="text1" w:themeFillTint="33"/>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47">
    <w:name w:val="List Table 7 Colorful"/>
    <w:basedOn w:val="12"/>
    <w:qFormat/>
    <w:uiPriority w:val="52"/>
    <w:pPr>
      <w:spacing w:after="0" w:line="240" w:lineRule="auto"/>
    </w:pPr>
    <w:rPr>
      <w:color w:val="000000" w:themeColor="text1"/>
      <w14:textFill>
        <w14:solidFill>
          <w14:schemeClr w14:val="tx1"/>
        </w14:solidFill>
      </w14:textFill>
    </w:rPr>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2Vert">
      <w:tblPr/>
    </w:tblStylePr>
    <w:tblStylePr w:type="band1Horz">
      <w:tblPr/>
      <w:tcPr>
        <w:shd w:val="clear" w:color="auto" w:fill="CCCCCC" w:themeFill="text1" w:themeFillTint="33"/>
      </w:tcPr>
    </w:tblStylePr>
    <w:tblStylePr w:type="band2Horz">
      <w:tbl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248">
    <w:name w:val="Subtle Emphasis"/>
    <w:basedOn w:val="11"/>
    <w:qFormat/>
    <w:uiPriority w:val="19"/>
    <w:rPr>
      <w:i/>
      <w:iCs/>
      <w:color w:val="404040" w:themeColor="text1" w:themeTint="BF"/>
      <w14:textFill>
        <w14:solidFill>
          <w14:schemeClr w14:val="tx1">
            <w14:lumMod w14:val="75000"/>
            <w14:lumOff w14:val="25000"/>
          </w14:schemeClr>
        </w14:solidFill>
      </w14:textFill>
    </w:rPr>
  </w:style>
  <w:style w:type="character" w:customStyle="1" w:styleId="249">
    <w:name w:val="Subtle Reference"/>
    <w:basedOn w:val="11"/>
    <w:qFormat/>
    <w:uiPriority w:val="31"/>
    <w:rPr>
      <w:smallCaps/>
      <w:color w:val="595959" w:themeColor="text1" w:themeTint="A6"/>
      <w14:textFill>
        <w14:solidFill>
          <w14:schemeClr w14:val="tx1">
            <w14:lumMod w14:val="65000"/>
            <w14:lumOff w14:val="35000"/>
          </w14:schemeClr>
        </w14:solidFill>
      </w14:textFill>
    </w:rPr>
  </w:style>
  <w:style w:type="character" w:customStyle="1" w:styleId="250">
    <w:name w:val="Заголовок 2 Знак1"/>
    <w:basedOn w:val="11"/>
    <w:link w:val="3"/>
    <w:semiHidden/>
    <w:qFormat/>
    <w:uiPriority w:val="9"/>
    <w:rPr>
      <w:rFonts w:asciiTheme="majorHAnsi" w:hAnsiTheme="majorHAnsi" w:eastAsiaTheme="majorEastAsia" w:cstheme="majorBidi"/>
      <w:color w:val="2F5597" w:themeColor="accent1" w:themeShade="BF"/>
      <w:sz w:val="26"/>
      <w:szCs w:val="26"/>
    </w:rPr>
  </w:style>
  <w:style w:type="character" w:customStyle="1" w:styleId="251">
    <w:name w:val="Заголовок 3 Знак1"/>
    <w:basedOn w:val="11"/>
    <w:link w:val="4"/>
    <w:semiHidden/>
    <w:qFormat/>
    <w:uiPriority w:val="9"/>
    <w:rPr>
      <w:rFonts w:asciiTheme="majorHAnsi" w:hAnsiTheme="majorHAnsi" w:eastAsiaTheme="majorEastAsia" w:cstheme="majorBidi"/>
      <w:color w:val="203864" w:themeColor="accent1" w:themeShade="80"/>
      <w:sz w:val="24"/>
      <w:szCs w:val="24"/>
    </w:rPr>
  </w:style>
  <w:style w:type="character" w:customStyle="1" w:styleId="252">
    <w:name w:val="Заголовок 4 Знак1"/>
    <w:basedOn w:val="11"/>
    <w:link w:val="5"/>
    <w:semiHidden/>
    <w:uiPriority w:val="9"/>
    <w:rPr>
      <w:rFonts w:asciiTheme="majorHAnsi" w:hAnsiTheme="majorHAnsi" w:eastAsiaTheme="majorEastAsia" w:cstheme="majorBidi"/>
      <w:i/>
      <w:iCs/>
      <w:color w:val="2F5597" w:themeColor="accent1" w:themeShade="BF"/>
    </w:rPr>
  </w:style>
  <w:style w:type="character" w:customStyle="1" w:styleId="253">
    <w:name w:val="Заголовок 5 Знак1"/>
    <w:basedOn w:val="11"/>
    <w:link w:val="6"/>
    <w:semiHidden/>
    <w:qFormat/>
    <w:uiPriority w:val="9"/>
    <w:rPr>
      <w:rFonts w:asciiTheme="majorHAnsi" w:hAnsiTheme="majorHAnsi" w:eastAsiaTheme="majorEastAsia" w:cstheme="majorBidi"/>
      <w:color w:val="2F5597" w:themeColor="accent1" w:themeShade="BF"/>
    </w:rPr>
  </w:style>
  <w:style w:type="character" w:customStyle="1" w:styleId="254">
    <w:name w:val="Заголовок 6 Знак1"/>
    <w:basedOn w:val="11"/>
    <w:link w:val="7"/>
    <w:semiHidden/>
    <w:qFormat/>
    <w:uiPriority w:val="9"/>
    <w:rPr>
      <w:rFonts w:asciiTheme="majorHAnsi" w:hAnsiTheme="majorHAnsi" w:eastAsiaTheme="majorEastAsia" w:cstheme="majorBidi"/>
      <w:color w:val="203864" w:themeColor="accent1" w:themeShade="80"/>
    </w:rPr>
  </w:style>
  <w:style w:type="character" w:customStyle="1" w:styleId="255">
    <w:name w:val="Заголовок 7 Знак1"/>
    <w:basedOn w:val="11"/>
    <w:link w:val="8"/>
    <w:semiHidden/>
    <w:qFormat/>
    <w:uiPriority w:val="9"/>
    <w:rPr>
      <w:rFonts w:asciiTheme="majorHAnsi" w:hAnsiTheme="majorHAnsi" w:eastAsiaTheme="majorEastAsia" w:cstheme="majorBidi"/>
      <w:i/>
      <w:iCs/>
      <w:color w:val="203864" w:themeColor="accent1" w:themeShade="80"/>
    </w:rPr>
  </w:style>
  <w:style w:type="character" w:customStyle="1" w:styleId="256">
    <w:name w:val="Заголовок 8 Знак1"/>
    <w:basedOn w:val="11"/>
    <w:link w:val="9"/>
    <w:semiHidden/>
    <w:uiPriority w:val="9"/>
    <w:rPr>
      <w:rFonts w:asciiTheme="majorHAnsi" w:hAnsiTheme="majorHAnsi" w:eastAsiaTheme="majorEastAsia" w:cstheme="majorBidi"/>
      <w:color w:val="262626" w:themeColor="text1" w:themeTint="D9"/>
      <w:sz w:val="21"/>
      <w:szCs w:val="21"/>
      <w14:textFill>
        <w14:solidFill>
          <w14:schemeClr w14:val="tx1">
            <w14:lumMod w14:val="85000"/>
            <w14:lumOff w14:val="15000"/>
          </w14:schemeClr>
        </w14:solidFill>
      </w14:textFill>
    </w:rPr>
  </w:style>
  <w:style w:type="character" w:customStyle="1" w:styleId="257">
    <w:name w:val="Заголовок 9 Знак1"/>
    <w:basedOn w:val="11"/>
    <w:link w:val="10"/>
    <w:semiHidden/>
    <w:qFormat/>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customStyle="1" w:styleId="258">
    <w:name w:val="Назва Знак1"/>
    <w:basedOn w:val="11"/>
    <w:link w:val="31"/>
    <w:qFormat/>
    <w:uiPriority w:val="10"/>
    <w:rPr>
      <w:rFonts w:asciiTheme="majorHAnsi" w:hAnsiTheme="majorHAnsi" w:eastAsiaTheme="majorEastAsia" w:cstheme="majorBidi"/>
      <w:spacing w:val="-10"/>
      <w:sz w:val="56"/>
      <w:szCs w:val="56"/>
    </w:rPr>
  </w:style>
  <w:style w:type="character" w:customStyle="1" w:styleId="259">
    <w:name w:val="Підзаголовок Знак1"/>
    <w:basedOn w:val="11"/>
    <w:link w:val="28"/>
    <w:uiPriority w:val="11"/>
    <w:rPr>
      <w:rFonts w:eastAsiaTheme="minorEastAsia"/>
      <w:color w:val="595959" w:themeColor="text1" w:themeTint="A6"/>
      <w:spacing w:val="15"/>
      <w14:textFill>
        <w14:solidFill>
          <w14:schemeClr w14:val="tx1">
            <w14:lumMod w14:val="65000"/>
            <w14:lumOff w14:val="35000"/>
          </w14:schemeClr>
        </w14:solidFill>
      </w14:textFill>
    </w:rPr>
  </w:style>
  <w:style w:type="character" w:customStyle="1" w:styleId="260">
    <w:name w:val="Цитата Знак1"/>
    <w:basedOn w:val="11"/>
    <w:link w:val="219"/>
    <w:qFormat/>
    <w:uiPriority w:val="29"/>
    <w:rPr>
      <w:i/>
      <w:iCs/>
      <w:color w:val="404040" w:themeColor="text1" w:themeTint="BF"/>
      <w14:textFill>
        <w14:solidFill>
          <w14:schemeClr w14:val="tx1">
            <w14:lumMod w14:val="75000"/>
            <w14:lumOff w14:val="25000"/>
          </w14:schemeClr>
        </w14:solidFill>
      </w14:textFill>
    </w:rPr>
  </w:style>
  <w:style w:type="character" w:customStyle="1" w:styleId="261">
    <w:name w:val="Intense Emphasis"/>
    <w:basedOn w:val="11"/>
    <w:qFormat/>
    <w:uiPriority w:val="21"/>
    <w:rPr>
      <w:i/>
      <w:iCs/>
      <w:color w:val="4472C4" w:themeColor="accent1"/>
      <w14:textFill>
        <w14:solidFill>
          <w14:schemeClr w14:val="accent1"/>
        </w14:solidFill>
      </w14:textFill>
    </w:rPr>
  </w:style>
  <w:style w:type="character" w:customStyle="1" w:styleId="262">
    <w:name w:val="Насичена цитата Знак1"/>
    <w:basedOn w:val="11"/>
    <w:link w:val="224"/>
    <w:uiPriority w:val="30"/>
    <w:rPr>
      <w:i/>
      <w:iCs/>
      <w:color w:val="4472C4" w:themeColor="accent1"/>
      <w14:textFill>
        <w14:solidFill>
          <w14:schemeClr w14:val="accent1"/>
        </w14:solidFill>
      </w14:textFill>
    </w:rPr>
  </w:style>
  <w:style w:type="character" w:customStyle="1" w:styleId="263">
    <w:name w:val="Intense Reference"/>
    <w:basedOn w:val="11"/>
    <w:qFormat/>
    <w:uiPriority w:val="32"/>
    <w:rPr>
      <w:b/>
      <w:bCs/>
      <w:smallCaps/>
      <w:color w:val="4472C4" w:themeColor="accent1"/>
      <w:spacing w:val="5"/>
      <w14:textFill>
        <w14:solidFill>
          <w14:schemeClr w14:val="accent1"/>
        </w14:solidFill>
      </w14:textFill>
    </w:rPr>
  </w:style>
  <w:style w:type="table" w:customStyle="1" w:styleId="264">
    <w:name w:val="Сітка таблиці1"/>
    <w:basedOn w:val="12"/>
    <w:uiPriority w:val="59"/>
    <w:pPr>
      <w:spacing w:after="0" w:line="240" w:lineRule="auto"/>
    </w:pPr>
    <w:rPr>
      <w:lang w:val="uk-UA"/>
      <w14:ligatures w14:val="standardContextual"/>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65">
    <w:name w:val="Table Grid Light1"/>
    <w:basedOn w:val="12"/>
    <w:uiPriority w:val="59"/>
    <w:pPr>
      <w:spacing w:after="0" w:line="240" w:lineRule="auto"/>
    </w:pPr>
    <w:rPr>
      <w:lang w:val="uk-UA"/>
      <w14:ligatures w14:val="standardContextual"/>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Pr>
    <w:tblStylePr w:type="firstRow">
      <w:tblPr/>
    </w:tblStylePr>
    <w:tblStylePr w:type="lastRow">
      <w:tblPr/>
    </w:tblStylePr>
    <w:tblStylePr w:type="firstCol">
      <w:tblPr/>
    </w:tblStylePr>
    <w:tblStylePr w:type="lastCol">
      <w:tblPr/>
    </w:tblStylePr>
    <w:tblStylePr w:type="band1Vert">
      <w:tblPr/>
    </w:tblStylePr>
    <w:tblStylePr w:type="band2Vert">
      <w:tblPr/>
    </w:tblStylePr>
    <w:tblStylePr w:type="band1Horz">
      <w:tbl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66">
    <w:name w:val="Звичайна таблиця 12"/>
    <w:basedOn w:val="12"/>
    <w:uiPriority w:val="59"/>
    <w:pPr>
      <w:spacing w:after="0" w:line="240" w:lineRule="auto"/>
    </w:pPr>
    <w:rPr>
      <w:lang w:val="uk-UA"/>
      <w14:ligatures w14:val="standardContextual"/>
    </w:rPr>
    <w:tblPr>
      <w:tblBorders>
        <w:top w:val="single" w:color="AFAFAF" w:sz="4" w:space="0"/>
        <w:left w:val="single" w:color="AFAFAF" w:sz="4" w:space="0"/>
        <w:bottom w:val="single" w:color="AFAFAF" w:sz="4" w:space="0"/>
        <w:right w:val="single" w:color="AFAFAF" w:sz="4" w:space="0"/>
        <w:insideH w:val="single" w:color="AFAFAF" w:sz="4" w:space="0"/>
        <w:insideV w:val="single" w:color="AFAFAF" w:sz="4" w:space="0"/>
      </w:tblBorders>
    </w:tblPr>
    <w:tblStylePr w:type="firstRow">
      <w:rPr>
        <w:rFonts w:ascii="Arial" w:hAnsi="Arial"/>
        <w:b/>
        <w:color w:val="404040"/>
        <w:sz w:val="22"/>
      </w:rPr>
      <w:tbl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shd w:val="clear" w:color="F2F2F2" w:fill="F2F2F2"/>
      </w:tcPr>
    </w:tblStylePr>
    <w:tblStylePr w:type="band2Vert">
      <w:tblPr/>
    </w:tblStylePr>
    <w:tblStylePr w:type="band1Horz">
      <w:tblPr/>
      <w:tcPr>
        <w:shd w:val="clear" w:color="F2F2F2" w:fill="F2F2F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67">
    <w:name w:val="Звичайна таблиця 22"/>
    <w:basedOn w:val="12"/>
    <w:uiPriority w:val="59"/>
    <w:pPr>
      <w:spacing w:after="0" w:line="240" w:lineRule="auto"/>
    </w:pPr>
    <w:rPr>
      <w:lang w:val="uk-UA"/>
      <w14:ligatures w14:val="standardContextual"/>
    </w:rPr>
    <w:tblPr>
      <w:tblBorders>
        <w:top w:val="single" w:color="000000" w:sz="4" w:space="0"/>
        <w:left w:val="none" w:color="000000" w:sz="4" w:space="0"/>
        <w:bottom w:val="single" w:color="000000" w:sz="4" w:space="0"/>
        <w:right w:val="none" w:color="000000" w:sz="4" w:space="0"/>
      </w:tblBorders>
    </w:tblPr>
    <w:tblStylePr w:type="firstRow">
      <w:rPr>
        <w:rFonts w:ascii="Arial" w:hAnsi="Arial"/>
        <w:b/>
        <w:color w:val="404040"/>
        <w:sz w:val="22"/>
      </w:rPr>
      <w:tblPr/>
      <w:tcPr>
        <w:tcBorders>
          <w:top w:val="single" w:color="000000" w:sz="4" w:space="0"/>
          <w:bottom w:val="single" w:color="000000" w:sz="4" w:space="0"/>
        </w:tcBorders>
      </w:tcPr>
    </w:tblStylePr>
    <w:tblStylePr w:type="lastRow">
      <w:rPr>
        <w:rFonts w:ascii="Arial" w:hAnsi="Arial"/>
        <w:b/>
        <w:color w:val="404040"/>
        <w:sz w:val="22"/>
      </w:rPr>
      <w:tbl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tblPr/>
      <w:tcPr>
        <w:tcBorders>
          <w:left w:val="single" w:color="000000" w:sz="4" w:space="0"/>
          <w:right w:val="single" w:color="000000" w:sz="4" w:space="0"/>
        </w:tcBorders>
      </w:tcPr>
    </w:tblStylePr>
    <w:tblStylePr w:type="band2Vert">
      <w:tblPr/>
      <w:tcPr>
        <w:tcBorders>
          <w:left w:val="single" w:color="000000" w:sz="4" w:space="0"/>
          <w:right w:val="single" w:color="000000" w:sz="4" w:space="0"/>
        </w:tcBorders>
      </w:tcPr>
    </w:tblStylePr>
    <w:tblStylePr w:type="band1Horz">
      <w:tblPr/>
      <w:tcPr>
        <w:tcBorders>
          <w:top w:val="single" w:color="000000" w:sz="4" w:space="0"/>
          <w:bottom w:val="single" w:color="000000"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68">
    <w:name w:val="Звичайна таблиця 32"/>
    <w:basedOn w:val="12"/>
    <w:uiPriority w:val="99"/>
    <w:pPr>
      <w:spacing w:after="0" w:line="240" w:lineRule="auto"/>
    </w:pPr>
    <w:rPr>
      <w:lang w:val="uk-UA"/>
      <w14:ligatures w14:val="standardContextual"/>
    </w:rPr>
    <w:tblPr/>
    <w:tblStylePr w:type="firstRow">
      <w:rPr>
        <w:b/>
        <w:caps/>
        <w:color w:val="404040"/>
      </w:rPr>
      <w:tblPr/>
      <w:tcPr>
        <w:tcBorders>
          <w:top w:val="nil"/>
          <w:left w:val="nil"/>
          <w:bottom w:val="single" w:color="404040" w:sz="4" w:space="0"/>
          <w:right w:val="nil"/>
        </w:tcBorders>
      </w:tcPr>
    </w:tblStylePr>
    <w:tblStylePr w:type="lastRow">
      <w:rPr>
        <w:b/>
        <w:caps/>
        <w:color w:val="404040"/>
      </w:rPr>
      <w:tblPr/>
    </w:tblStylePr>
    <w:tblStylePr w:type="firstCol">
      <w:rPr>
        <w:b/>
        <w:caps/>
        <w:color w:val="404040"/>
      </w:rPr>
      <w:tblPr/>
      <w:tcPr>
        <w:tcBorders>
          <w:top w:val="nil"/>
          <w:left w:val="nil"/>
          <w:bottom w:val="nil"/>
          <w:right w:val="single" w:color="404040" w:sz="4" w:space="0"/>
        </w:tcBorders>
      </w:tcPr>
    </w:tblStylePr>
    <w:tblStylePr w:type="lastCol">
      <w:rPr>
        <w:b/>
        <w:caps/>
        <w:color w:val="404040"/>
      </w:rPr>
      <w:tblPr/>
    </w:tblStylePr>
    <w:tblStylePr w:type="band1Vert">
      <w:rPr>
        <w:rFonts w:ascii="Arial" w:hAnsi="Arial"/>
        <w:color w:val="404040"/>
        <w:sz w:val="22"/>
      </w:rPr>
      <w:tblPr/>
      <w:tcPr>
        <w:shd w:val="clear" w:color="F2F2F2" w:fill="F2F2F2"/>
      </w:tcPr>
    </w:tblStylePr>
    <w:tblStylePr w:type="band2Vert">
      <w:tblPr/>
    </w:tblStylePr>
    <w:tblStylePr w:type="band1Horz">
      <w:rPr>
        <w:rFonts w:ascii="Arial" w:hAnsi="Arial"/>
        <w:color w:val="404040"/>
        <w:sz w:val="22"/>
      </w:rPr>
      <w:tblPr/>
      <w:tcPr>
        <w:shd w:val="clear" w:color="F2F2F2" w:fill="F2F2F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69">
    <w:name w:val="Звичайна таблиця 42"/>
    <w:basedOn w:val="12"/>
    <w:uiPriority w:val="99"/>
    <w:pPr>
      <w:spacing w:after="0" w:line="240" w:lineRule="auto"/>
    </w:pPr>
    <w:rPr>
      <w:lang w:val="uk-UA"/>
      <w14:ligatures w14:val="standardContextual"/>
    </w:rPr>
    <w:tblPr/>
    <w:tblStylePr w:type="firstRow">
      <w:rPr>
        <w:b/>
        <w:color w:val="404040"/>
      </w:rPr>
      <w:tbl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2F2F2" w:fill="F2F2F2"/>
      </w:tcPr>
    </w:tblStylePr>
    <w:tblStylePr w:type="band2Vert">
      <w:tblPr/>
    </w:tblStylePr>
    <w:tblStylePr w:type="band1Horz">
      <w:rPr>
        <w:rFonts w:ascii="Arial" w:hAnsi="Arial"/>
        <w:color w:val="404040"/>
        <w:sz w:val="22"/>
      </w:rPr>
      <w:tblPr/>
      <w:tcPr>
        <w:shd w:val="clear" w:color="F2F2F2" w:fill="F2F2F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70">
    <w:name w:val="Звичайна таблиця 52"/>
    <w:basedOn w:val="12"/>
    <w:qFormat/>
    <w:uiPriority w:val="99"/>
    <w:pPr>
      <w:spacing w:after="0" w:line="240" w:lineRule="auto"/>
    </w:pPr>
    <w:rPr>
      <w:lang w:val="uk-UA"/>
      <w14:ligatures w14:val="standardContextual"/>
    </w:rPr>
    <w:tblPr/>
    <w:tblStylePr w:type="firstRow">
      <w:rPr>
        <w:i/>
        <w:color w:val="404040"/>
      </w:rPr>
      <w:tblPr/>
      <w:tcPr>
        <w:tcBorders>
          <w:left w:val="nil"/>
          <w:bottom w:val="single" w:color="404040" w:sz="4" w:space="0"/>
          <w:right w:val="nil"/>
        </w:tcBorders>
        <w:shd w:val="clear" w:color="FFFFFF" w:fill="auto"/>
      </w:tcPr>
    </w:tblStylePr>
    <w:tblStylePr w:type="lastRow">
      <w:rPr>
        <w:i/>
        <w:color w:val="404040"/>
      </w:rPr>
      <w:tblPr/>
      <w:tcPr>
        <w:tcBorders>
          <w:top w:val="single" w:color="404040" w:sz="4" w:space="0"/>
          <w:left w:val="nil"/>
          <w:right w:val="nil"/>
        </w:tcBorders>
        <w:shd w:val="clear" w:color="FFFFFF" w:fill="auto"/>
      </w:tcPr>
    </w:tblStylePr>
    <w:tblStylePr w:type="firstCol">
      <w:pPr>
        <w:jc w:val="right"/>
      </w:pPr>
      <w:rPr>
        <w:i/>
        <w:color w:val="404040"/>
      </w:rPr>
      <w:tblPr/>
      <w:tcPr>
        <w:tcBorders>
          <w:right w:val="single" w:color="404040" w:sz="4" w:space="0"/>
        </w:tcBorders>
        <w:shd w:val="clear" w:color="FFFFFF" w:fill="auto"/>
      </w:tcPr>
    </w:tblStylePr>
    <w:tblStylePr w:type="lastCol">
      <w:rPr>
        <w:i/>
        <w:color w:val="404040"/>
      </w:rPr>
      <w:tblPr/>
      <w:tcPr>
        <w:tcBorders>
          <w:left w:val="single" w:color="404040" w:sz="4" w:space="0"/>
        </w:tcBorders>
        <w:shd w:val="clear" w:color="FFFFFF" w:fill="auto"/>
      </w:tcPr>
    </w:tblStylePr>
    <w:tblStylePr w:type="band1Vert">
      <w:rPr>
        <w:rFonts w:ascii="Arial" w:hAnsi="Arial"/>
        <w:color w:val="404040"/>
        <w:sz w:val="22"/>
      </w:rPr>
      <w:tblPr/>
      <w:tcPr>
        <w:shd w:val="clear" w:color="F2F2F2" w:fill="F2F2F2"/>
      </w:tcPr>
    </w:tblStylePr>
    <w:tblStylePr w:type="band2Vert">
      <w:tblPr/>
    </w:tblStylePr>
    <w:tblStylePr w:type="band1Horz">
      <w:rPr>
        <w:rFonts w:ascii="Arial" w:hAnsi="Arial"/>
        <w:color w:val="404040"/>
        <w:sz w:val="22"/>
      </w:rPr>
      <w:tblPr/>
      <w:tcPr>
        <w:shd w:val="clear" w:color="F2F2F2" w:fill="F2F2F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71">
    <w:name w:val="Таблиця-сітка 1 (світла)2"/>
    <w:basedOn w:val="12"/>
    <w:qFormat/>
    <w:uiPriority w:val="99"/>
    <w:pPr>
      <w:spacing w:after="0" w:line="240" w:lineRule="auto"/>
    </w:pPr>
    <w:rPr>
      <w:lang w:val="uk-UA"/>
      <w14:ligatures w14:val="standardContextual"/>
    </w:rPr>
    <w:tblPr>
      <w:tblBorders>
        <w:top w:val="single" w:color="989898" w:sz="4" w:space="0"/>
        <w:left w:val="single" w:color="989898" w:sz="4" w:space="0"/>
        <w:bottom w:val="single" w:color="989898" w:sz="4" w:space="0"/>
        <w:right w:val="single" w:color="989898" w:sz="4" w:space="0"/>
        <w:insideH w:val="single" w:color="989898" w:sz="4" w:space="0"/>
        <w:insideV w:val="single" w:color="989898" w:sz="4" w:space="0"/>
      </w:tblBorders>
    </w:tblPr>
    <w:tblStylePr w:type="firstRow">
      <w:rPr>
        <w:b/>
        <w:color w:val="404040"/>
      </w:rPr>
      <w:tblPr/>
      <w:tcPr>
        <w:tcBorders>
          <w:bottom w:val="single" w:color="6A6A6A"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989898" w:sz="4" w:space="0"/>
          <w:left w:val="single" w:color="989898" w:sz="4" w:space="0"/>
          <w:bottom w:val="single" w:color="989898" w:sz="4" w:space="0"/>
          <w:right w:val="single" w:color="989898"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72">
    <w:name w:val="Grid Table 1 Light - Accent 11"/>
    <w:basedOn w:val="12"/>
    <w:qFormat/>
    <w:uiPriority w:val="99"/>
    <w:pPr>
      <w:spacing w:after="0" w:line="240" w:lineRule="auto"/>
    </w:pPr>
    <w:rPr>
      <w:lang w:val="uk-UA"/>
      <w14:ligatures w14:val="standardContextual"/>
    </w:rPr>
    <w:tblPr>
      <w:tblBorders>
        <w:top w:val="single" w:color="81C9EA" w:sz="4" w:space="0"/>
        <w:left w:val="single" w:color="81C9EA" w:sz="4" w:space="0"/>
        <w:bottom w:val="single" w:color="81C9EA" w:sz="4" w:space="0"/>
        <w:right w:val="single" w:color="81C9EA" w:sz="4" w:space="0"/>
        <w:insideH w:val="single" w:color="81C9EA" w:sz="4" w:space="0"/>
        <w:insideV w:val="single" w:color="81C9EA" w:sz="4" w:space="0"/>
      </w:tblBorders>
    </w:tblPr>
    <w:tblStylePr w:type="firstRow">
      <w:rPr>
        <w:b/>
        <w:color w:val="404040"/>
      </w:rPr>
      <w:tblPr/>
      <w:tcPr>
        <w:tcBorders>
          <w:bottom w:val="single" w:color="4AB2E1"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81C9EA" w:sz="4" w:space="0"/>
          <w:left w:val="single" w:color="81C9EA" w:sz="4" w:space="0"/>
          <w:bottom w:val="single" w:color="81C9EA" w:sz="4" w:space="0"/>
          <w:right w:val="single" w:color="81C9E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73">
    <w:name w:val="Grid Table 1 Light - Accent 21"/>
    <w:basedOn w:val="12"/>
    <w:uiPriority w:val="99"/>
    <w:pPr>
      <w:spacing w:after="0" w:line="240" w:lineRule="auto"/>
    </w:pPr>
    <w:rPr>
      <w:lang w:val="uk-UA"/>
      <w14:ligatures w14:val="standardContextual"/>
    </w:rPr>
    <w:tblPr>
      <w:tblBorders>
        <w:top w:val="single" w:color="F6C5AB" w:sz="4" w:space="0"/>
        <w:left w:val="single" w:color="F6C5AB" w:sz="4" w:space="0"/>
        <w:bottom w:val="single" w:color="F6C5AB" w:sz="4" w:space="0"/>
        <w:right w:val="single" w:color="F6C5AB" w:sz="4" w:space="0"/>
        <w:insideH w:val="single" w:color="F6C5AB" w:sz="4" w:space="0"/>
        <w:insideV w:val="single" w:color="F6C5AB" w:sz="4" w:space="0"/>
      </w:tblBorders>
    </w:tblPr>
    <w:tblStylePr w:type="firstRow">
      <w:rPr>
        <w:b/>
        <w:color w:val="404040"/>
      </w:rPr>
      <w:tblPr/>
      <w:tcPr>
        <w:tcBorders>
          <w:bottom w:val="single" w:color="F2AB87"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F6C5AB" w:sz="4" w:space="0"/>
          <w:left w:val="single" w:color="F6C5AB" w:sz="4" w:space="0"/>
          <w:bottom w:val="single" w:color="F6C5AB" w:sz="4" w:space="0"/>
          <w:right w:val="single" w:color="F6C5AB"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74">
    <w:name w:val="Grid Table 1 Light - Accent 31"/>
    <w:basedOn w:val="12"/>
    <w:qFormat/>
    <w:uiPriority w:val="99"/>
    <w:pPr>
      <w:spacing w:after="0" w:line="240" w:lineRule="auto"/>
    </w:pPr>
    <w:rPr>
      <w:lang w:val="uk-UA"/>
      <w14:ligatures w14:val="standardContextual"/>
    </w:rPr>
    <w:tblPr>
      <w:tblBorders>
        <w:top w:val="single" w:color="83E28F" w:sz="4" w:space="0"/>
        <w:left w:val="single" w:color="83E28F" w:sz="4" w:space="0"/>
        <w:bottom w:val="single" w:color="83E28F" w:sz="4" w:space="0"/>
        <w:right w:val="single" w:color="83E28F" w:sz="4" w:space="0"/>
        <w:insideH w:val="single" w:color="83E28F" w:sz="4" w:space="0"/>
        <w:insideV w:val="single" w:color="83E28F" w:sz="4" w:space="0"/>
      </w:tblBorders>
    </w:tblPr>
    <w:tblStylePr w:type="firstRow">
      <w:rPr>
        <w:b/>
        <w:color w:val="404040"/>
      </w:rPr>
      <w:tblPr/>
      <w:tcPr>
        <w:tcBorders>
          <w:bottom w:val="single" w:color="4BD55E"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83E28F" w:sz="4" w:space="0"/>
          <w:left w:val="single" w:color="83E28F" w:sz="4" w:space="0"/>
          <w:bottom w:val="single" w:color="83E28F" w:sz="4" w:space="0"/>
          <w:right w:val="single" w:color="83E28F"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75">
    <w:name w:val="Grid Table 1 Light - Accent 41"/>
    <w:basedOn w:val="12"/>
    <w:uiPriority w:val="99"/>
    <w:pPr>
      <w:spacing w:after="0" w:line="240" w:lineRule="auto"/>
    </w:pPr>
    <w:rPr>
      <w:lang w:val="uk-UA"/>
      <w14:ligatures w14:val="standardContextual"/>
    </w:rPr>
    <w:tblPr>
      <w:tblBorders>
        <w:top w:val="single" w:color="94DBF7" w:sz="4" w:space="0"/>
        <w:left w:val="single" w:color="94DBF7" w:sz="4" w:space="0"/>
        <w:bottom w:val="single" w:color="94DBF7" w:sz="4" w:space="0"/>
        <w:right w:val="single" w:color="94DBF7" w:sz="4" w:space="0"/>
        <w:insideH w:val="single" w:color="94DBF7" w:sz="4" w:space="0"/>
        <w:insideV w:val="single" w:color="94DBF7" w:sz="4" w:space="0"/>
      </w:tblBorders>
    </w:tblPr>
    <w:tblStylePr w:type="firstRow">
      <w:rPr>
        <w:b/>
        <w:color w:val="404040"/>
      </w:rPr>
      <w:tblPr/>
      <w:tcPr>
        <w:tcBorders>
          <w:bottom w:val="single" w:color="64CCF4"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94DBF7" w:sz="4" w:space="0"/>
          <w:left w:val="single" w:color="94DBF7" w:sz="4" w:space="0"/>
          <w:bottom w:val="single" w:color="94DBF7" w:sz="4" w:space="0"/>
          <w:right w:val="single" w:color="94DBF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76">
    <w:name w:val="Grid Table 1 Light - Accent 51"/>
    <w:basedOn w:val="12"/>
    <w:qFormat/>
    <w:uiPriority w:val="99"/>
    <w:pPr>
      <w:spacing w:after="0" w:line="240" w:lineRule="auto"/>
    </w:pPr>
    <w:rPr>
      <w:lang w:val="uk-UA"/>
      <w14:ligatures w14:val="standardContextual"/>
    </w:rPr>
    <w:tblPr>
      <w:tblBorders>
        <w:top w:val="single" w:color="E49DDC" w:sz="4" w:space="0"/>
        <w:left w:val="single" w:color="E49DDC" w:sz="4" w:space="0"/>
        <w:bottom w:val="single" w:color="E49DDC" w:sz="4" w:space="0"/>
        <w:right w:val="single" w:color="E49DDC" w:sz="4" w:space="0"/>
        <w:insideH w:val="single" w:color="E49DDC" w:sz="4" w:space="0"/>
        <w:insideV w:val="single" w:color="E49DDC" w:sz="4" w:space="0"/>
      </w:tblBorders>
    </w:tblPr>
    <w:tblStylePr w:type="firstRow">
      <w:rPr>
        <w:b/>
        <w:color w:val="404040"/>
      </w:rPr>
      <w:tblPr/>
      <w:tcPr>
        <w:tcBorders>
          <w:bottom w:val="single" w:color="D971CD"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E49DDC" w:sz="4" w:space="0"/>
          <w:left w:val="single" w:color="E49DDC" w:sz="4" w:space="0"/>
          <w:bottom w:val="single" w:color="E49DDC" w:sz="4" w:space="0"/>
          <w:right w:val="single" w:color="E49DDC"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77">
    <w:name w:val="Grid Table 1 Light - Accent 61"/>
    <w:basedOn w:val="12"/>
    <w:qFormat/>
    <w:uiPriority w:val="99"/>
    <w:pPr>
      <w:spacing w:after="0" w:line="240" w:lineRule="auto"/>
    </w:pPr>
    <w:rPr>
      <w:lang w:val="uk-UA"/>
      <w14:ligatures w14:val="standardContextual"/>
    </w:rPr>
    <w:tblPr>
      <w:tblBorders>
        <w:top w:val="single" w:color="B2E5A0" w:sz="4" w:space="0"/>
        <w:left w:val="single" w:color="B2E5A0" w:sz="4" w:space="0"/>
        <w:bottom w:val="single" w:color="B2E5A0" w:sz="4" w:space="0"/>
        <w:right w:val="single" w:color="B2E5A0" w:sz="4" w:space="0"/>
        <w:insideH w:val="single" w:color="B2E5A0" w:sz="4" w:space="0"/>
        <w:insideV w:val="single" w:color="B2E5A0" w:sz="4" w:space="0"/>
      </w:tblBorders>
    </w:tblPr>
    <w:tblStylePr w:type="firstRow">
      <w:rPr>
        <w:b/>
        <w:color w:val="404040"/>
      </w:rPr>
      <w:tblPr/>
      <w:tcPr>
        <w:tcBorders>
          <w:bottom w:val="single" w:color="90D976" w:sz="12" w:space="0"/>
        </w:tcBorders>
      </w:tcPr>
    </w:tblStylePr>
    <w:tblStylePr w:type="lastRow">
      <w:rPr>
        <w:b/>
        <w:color w:val="404040"/>
      </w:rPr>
      <w:tblPr/>
    </w:tblStylePr>
    <w:tblStylePr w:type="firstCol">
      <w:rPr>
        <w:b/>
        <w:color w:val="404040"/>
      </w:rPr>
      <w:tblPr/>
    </w:tblStylePr>
    <w:tblStylePr w:type="lastCol">
      <w:rPr>
        <w:b/>
        <w:color w:val="404040"/>
      </w:rPr>
      <w:tblPr/>
    </w:tblStylePr>
    <w:tblStylePr w:type="band1Vert">
      <w:tblPr/>
    </w:tblStylePr>
    <w:tblStylePr w:type="band2Vert">
      <w:tblPr/>
    </w:tblStylePr>
    <w:tblStylePr w:type="band1Horz">
      <w:rPr>
        <w:rFonts w:ascii="Arial" w:hAnsi="Arial"/>
        <w:color w:val="404040"/>
        <w:sz w:val="22"/>
      </w:rPr>
      <w:tblPr/>
      <w:tcPr>
        <w:tcBorders>
          <w:top w:val="single" w:color="B2E5A0" w:sz="4" w:space="0"/>
          <w:left w:val="single" w:color="B2E5A0" w:sz="4" w:space="0"/>
          <w:bottom w:val="single" w:color="B2E5A0" w:sz="4" w:space="0"/>
          <w:right w:val="single" w:color="B2E5A0"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78">
    <w:name w:val="Таблиця-сітка 22"/>
    <w:basedOn w:val="12"/>
    <w:uiPriority w:val="99"/>
    <w:pPr>
      <w:spacing w:after="0" w:line="240" w:lineRule="auto"/>
    </w:pPr>
    <w:rPr>
      <w:lang w:val="uk-UA"/>
      <w14:ligatures w14:val="standardContextual"/>
    </w:rPr>
    <w:tblPr>
      <w:tblBorders>
        <w:bottom w:val="single" w:color="6A6A6A" w:sz="4" w:space="0"/>
        <w:insideH w:val="single" w:color="6A6A6A" w:sz="4" w:space="0"/>
        <w:insideV w:val="single" w:color="6A6A6A" w:sz="4" w:space="0"/>
      </w:tblBorders>
    </w:tblPr>
    <w:tblStylePr w:type="firstRow">
      <w:rPr>
        <w:b/>
        <w:color w:val="404040"/>
      </w:rPr>
      <w:tblPr/>
      <w:tcPr>
        <w:tcBorders>
          <w:top w:val="nil"/>
          <w:left w:val="nil"/>
          <w:bottom w:val="single" w:color="6A6A6A" w:sz="12" w:space="0"/>
          <w:right w:val="nil"/>
        </w:tcBorders>
        <w:shd w:val="clear" w:color="FFFFFF" w:fill="auto"/>
      </w:tcPr>
    </w:tblStylePr>
    <w:tblStylePr w:type="lastRow">
      <w:rPr>
        <w:b/>
        <w:color w:val="404040"/>
      </w:rPr>
      <w:tblPr/>
      <w:tcPr>
        <w:tcBorders>
          <w:top w:val="single" w:color="6A6A6A"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BCBCB" w:fill="CBCBCB"/>
      </w:tcPr>
    </w:tblStylePr>
    <w:tblStylePr w:type="band2Vert">
      <w:tblPr/>
    </w:tblStylePr>
    <w:tblStylePr w:type="band1Horz">
      <w:rPr>
        <w:rFonts w:ascii="Arial" w:hAnsi="Arial"/>
        <w:color w:val="404040"/>
        <w:sz w:val="22"/>
      </w:rPr>
      <w:tblPr/>
      <w:tcPr>
        <w:shd w:val="clear" w:color="CBCBCB" w:fill="CBCBCB"/>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79">
    <w:name w:val="Grid Table 2 - Accent 11"/>
    <w:basedOn w:val="12"/>
    <w:qFormat/>
    <w:uiPriority w:val="99"/>
    <w:pPr>
      <w:spacing w:after="0" w:line="240" w:lineRule="auto"/>
    </w:pPr>
    <w:rPr>
      <w:lang w:val="uk-UA"/>
      <w14:ligatures w14:val="standardContextual"/>
    </w:rPr>
    <w:tblPr>
      <w:tblBorders>
        <w:bottom w:val="single" w:color="19729B" w:sz="4" w:space="0"/>
        <w:insideH w:val="single" w:color="19729B" w:sz="4" w:space="0"/>
        <w:insideV w:val="single" w:color="19729B" w:sz="4" w:space="0"/>
      </w:tblBorders>
    </w:tblPr>
    <w:tblStylePr w:type="firstRow">
      <w:rPr>
        <w:b/>
        <w:color w:val="404040"/>
      </w:rPr>
      <w:tblPr/>
      <w:tcPr>
        <w:tcBorders>
          <w:top w:val="nil"/>
          <w:left w:val="nil"/>
          <w:bottom w:val="single" w:color="19729B" w:sz="12" w:space="0"/>
          <w:right w:val="nil"/>
        </w:tcBorders>
        <w:shd w:val="clear" w:color="FFFFFF" w:fill="auto"/>
      </w:tcPr>
    </w:tblStylePr>
    <w:tblStylePr w:type="lastRow">
      <w:rPr>
        <w:b/>
        <w:color w:val="404040"/>
      </w:rPr>
      <w:tblPr/>
      <w:tcPr>
        <w:tcBorders>
          <w:top w:val="single" w:color="19729B"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FE4F4" w:fill="BFE4F4"/>
      </w:tcPr>
    </w:tblStylePr>
    <w:tblStylePr w:type="band2Vert">
      <w:tblPr/>
    </w:tblStylePr>
    <w:tblStylePr w:type="band1Horz">
      <w:rPr>
        <w:rFonts w:ascii="Arial" w:hAnsi="Arial"/>
        <w:color w:val="404040"/>
        <w:sz w:val="22"/>
      </w:rPr>
      <w:tblPr/>
      <w:tcPr>
        <w:shd w:val="clear" w:color="BFE4F4" w:fill="BFE4F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80">
    <w:name w:val="Grid Table 2 - Accent 21"/>
    <w:basedOn w:val="12"/>
    <w:uiPriority w:val="99"/>
    <w:pPr>
      <w:spacing w:after="0" w:line="240" w:lineRule="auto"/>
    </w:pPr>
    <w:rPr>
      <w:lang w:val="uk-UA"/>
      <w14:ligatures w14:val="standardContextual"/>
    </w:rPr>
    <w:tblPr>
      <w:tblBorders>
        <w:bottom w:val="single" w:color="F2AA85" w:sz="4" w:space="0"/>
        <w:insideH w:val="single" w:color="F2AA85" w:sz="4" w:space="0"/>
        <w:insideV w:val="single" w:color="F2AA85" w:sz="4" w:space="0"/>
      </w:tblBorders>
    </w:tblPr>
    <w:tblStylePr w:type="firstRow">
      <w:rPr>
        <w:b/>
        <w:color w:val="404040"/>
      </w:rPr>
      <w:tblPr/>
      <w:tcPr>
        <w:tcBorders>
          <w:top w:val="nil"/>
          <w:left w:val="nil"/>
          <w:bottom w:val="single" w:color="F2AA85" w:sz="12" w:space="0"/>
          <w:right w:val="nil"/>
        </w:tcBorders>
        <w:shd w:val="clear" w:color="FFFFFF" w:fill="auto"/>
      </w:tcPr>
    </w:tblStylePr>
    <w:tblStylePr w:type="lastRow">
      <w:rPr>
        <w:b/>
        <w:color w:val="404040"/>
      </w:rPr>
      <w:tblPr/>
      <w:tcPr>
        <w:tcBorders>
          <w:top w:val="single" w:color="F2AA85"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AE2D6" w:fill="FAE2D6"/>
      </w:tcPr>
    </w:tblStylePr>
    <w:tblStylePr w:type="band2Vert">
      <w:tblPr/>
    </w:tblStylePr>
    <w:tblStylePr w:type="band1Horz">
      <w:rPr>
        <w:rFonts w:ascii="Arial" w:hAnsi="Arial"/>
        <w:color w:val="404040"/>
        <w:sz w:val="22"/>
      </w:rPr>
      <w:tblPr/>
      <w:tcPr>
        <w:shd w:val="clear" w:color="FAE2D6" w:fill="FAE2D6"/>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81">
    <w:name w:val="Grid Table 2 - Accent 31"/>
    <w:basedOn w:val="12"/>
    <w:qFormat/>
    <w:uiPriority w:val="99"/>
    <w:pPr>
      <w:spacing w:after="0" w:line="240" w:lineRule="auto"/>
    </w:pPr>
    <w:rPr>
      <w:lang w:val="uk-UA"/>
      <w14:ligatures w14:val="standardContextual"/>
    </w:rPr>
    <w:tblPr>
      <w:tblBorders>
        <w:bottom w:val="single" w:color="196C24" w:sz="4" w:space="0"/>
        <w:insideH w:val="single" w:color="196C24" w:sz="4" w:space="0"/>
        <w:insideV w:val="single" w:color="196C24" w:sz="4" w:space="0"/>
      </w:tblBorders>
    </w:tblPr>
    <w:tblStylePr w:type="firstRow">
      <w:rPr>
        <w:b/>
        <w:color w:val="404040"/>
      </w:rPr>
      <w:tblPr/>
      <w:tcPr>
        <w:tcBorders>
          <w:top w:val="nil"/>
          <w:left w:val="nil"/>
          <w:bottom w:val="single" w:color="196C24" w:sz="12" w:space="0"/>
          <w:right w:val="nil"/>
        </w:tcBorders>
        <w:shd w:val="clear" w:color="FFFFFF" w:fill="auto"/>
      </w:tcPr>
    </w:tblStylePr>
    <w:tblStylePr w:type="lastRow">
      <w:rPr>
        <w:b/>
        <w:color w:val="404040"/>
      </w:rPr>
      <w:tblPr/>
      <w:tcPr>
        <w:tcBorders>
          <w:top w:val="single" w:color="196C24"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0F0C6" w:fill="C0F0C6"/>
      </w:tcPr>
    </w:tblStylePr>
    <w:tblStylePr w:type="band2Vert">
      <w:tblPr/>
    </w:tblStylePr>
    <w:tblStylePr w:type="band1Horz">
      <w:rPr>
        <w:rFonts w:ascii="Arial" w:hAnsi="Arial"/>
        <w:color w:val="404040"/>
        <w:sz w:val="22"/>
      </w:rPr>
      <w:tblPr/>
      <w:tcPr>
        <w:shd w:val="clear" w:color="C0F0C6" w:fill="C0F0C6"/>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82">
    <w:name w:val="Grid Table 2 - Accent 41"/>
    <w:basedOn w:val="12"/>
    <w:qFormat/>
    <w:uiPriority w:val="99"/>
    <w:pPr>
      <w:spacing w:after="0" w:line="240" w:lineRule="auto"/>
    </w:pPr>
    <w:rPr>
      <w:lang w:val="uk-UA"/>
      <w14:ligatures w14:val="standardContextual"/>
    </w:rPr>
    <w:tblPr>
      <w:tblBorders>
        <w:bottom w:val="single" w:color="5FCAF3" w:sz="4" w:space="0"/>
        <w:insideH w:val="single" w:color="5FCAF3" w:sz="4" w:space="0"/>
        <w:insideV w:val="single" w:color="5FCAF3" w:sz="4" w:space="0"/>
      </w:tblBorders>
    </w:tblPr>
    <w:tblStylePr w:type="firstRow">
      <w:rPr>
        <w:b/>
        <w:color w:val="404040"/>
      </w:rPr>
      <w:tblPr/>
      <w:tcPr>
        <w:tcBorders>
          <w:top w:val="nil"/>
          <w:left w:val="nil"/>
          <w:bottom w:val="single" w:color="5FCAF3" w:sz="12" w:space="0"/>
          <w:right w:val="nil"/>
        </w:tcBorders>
        <w:shd w:val="clear" w:color="FFFFFF" w:fill="auto"/>
      </w:tcPr>
    </w:tblStylePr>
    <w:tblStylePr w:type="lastRow">
      <w:rPr>
        <w:b/>
        <w:color w:val="404040"/>
      </w:rPr>
      <w:tblPr/>
      <w:tcPr>
        <w:tcBorders>
          <w:top w:val="single" w:color="5FCAF3"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9EDFB" w:fill="C9EDFB"/>
      </w:tcPr>
    </w:tblStylePr>
    <w:tblStylePr w:type="band2Vert">
      <w:tblPr/>
    </w:tblStylePr>
    <w:tblStylePr w:type="band1Horz">
      <w:rPr>
        <w:rFonts w:ascii="Arial" w:hAnsi="Arial"/>
        <w:color w:val="404040"/>
        <w:sz w:val="22"/>
      </w:rPr>
      <w:tblPr/>
      <w:tcPr>
        <w:shd w:val="clear" w:color="C9EDFB" w:fill="C9EDFB"/>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83">
    <w:name w:val="Grid Table 2 - Accent 51"/>
    <w:basedOn w:val="12"/>
    <w:qFormat/>
    <w:uiPriority w:val="99"/>
    <w:pPr>
      <w:spacing w:after="0" w:line="240" w:lineRule="auto"/>
    </w:pPr>
    <w:rPr>
      <w:lang w:val="uk-UA"/>
      <w14:ligatures w14:val="standardContextual"/>
    </w:rPr>
    <w:tblPr>
      <w:tblBorders>
        <w:bottom w:val="single" w:color="A02B93" w:sz="4" w:space="0"/>
        <w:insideH w:val="single" w:color="A02B93" w:sz="4" w:space="0"/>
        <w:insideV w:val="single" w:color="A02B93" w:sz="4" w:space="0"/>
      </w:tblBorders>
    </w:tblPr>
    <w:tblStylePr w:type="firstRow">
      <w:rPr>
        <w:b/>
        <w:color w:val="404040"/>
      </w:rPr>
      <w:tblPr/>
      <w:tcPr>
        <w:tcBorders>
          <w:top w:val="nil"/>
          <w:left w:val="nil"/>
          <w:bottom w:val="single" w:color="A02B93" w:sz="12" w:space="0"/>
          <w:right w:val="nil"/>
        </w:tcBorders>
        <w:shd w:val="clear" w:color="FFFFFF" w:fill="auto"/>
      </w:tcPr>
    </w:tblStylePr>
    <w:tblStylePr w:type="lastRow">
      <w:rPr>
        <w:b/>
        <w:color w:val="404040"/>
      </w:rPr>
      <w:tblPr/>
      <w:tcPr>
        <w:tcBorders>
          <w:top w:val="single" w:color="A02B93"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1CDED" w:fill="F1CDED"/>
      </w:tcPr>
    </w:tblStylePr>
    <w:tblStylePr w:type="band2Vert">
      <w:tblPr/>
    </w:tblStylePr>
    <w:tblStylePr w:type="band1Horz">
      <w:rPr>
        <w:rFonts w:ascii="Arial" w:hAnsi="Arial"/>
        <w:color w:val="404040"/>
        <w:sz w:val="22"/>
      </w:rPr>
      <w:tblPr/>
      <w:tcPr>
        <w:shd w:val="clear" w:color="F1CDED" w:fill="F1CDE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84">
    <w:name w:val="Grid Table 2 - Accent 61"/>
    <w:basedOn w:val="12"/>
    <w:uiPriority w:val="99"/>
    <w:pPr>
      <w:spacing w:after="0" w:line="240" w:lineRule="auto"/>
    </w:pPr>
    <w:rPr>
      <w:lang w:val="uk-UA"/>
      <w14:ligatures w14:val="standardContextual"/>
    </w:rPr>
    <w:tblPr>
      <w:tblBorders>
        <w:bottom w:val="single" w:color="4EA72E" w:sz="4" w:space="0"/>
        <w:insideH w:val="single" w:color="4EA72E" w:sz="4" w:space="0"/>
        <w:insideV w:val="single" w:color="4EA72E" w:sz="4" w:space="0"/>
      </w:tblBorders>
    </w:tblPr>
    <w:tblStylePr w:type="firstRow">
      <w:rPr>
        <w:b/>
        <w:color w:val="404040"/>
      </w:rPr>
      <w:tblPr/>
      <w:tcPr>
        <w:tcBorders>
          <w:top w:val="nil"/>
          <w:left w:val="nil"/>
          <w:bottom w:val="single" w:color="4EA72E" w:sz="12" w:space="0"/>
          <w:right w:val="nil"/>
        </w:tcBorders>
        <w:shd w:val="clear" w:color="FFFFFF" w:fill="auto"/>
      </w:tcPr>
    </w:tblStylePr>
    <w:tblStylePr w:type="lastRow">
      <w:rPr>
        <w:b/>
        <w:color w:val="404040"/>
      </w:rPr>
      <w:tblPr/>
      <w:tcPr>
        <w:tcBorders>
          <w:top w:val="single" w:color="4EA72E" w:sz="4" w:space="0"/>
          <w:left w:val="nil"/>
          <w:bottom w:val="nil"/>
          <w:right w:val="nil"/>
        </w:tcBorders>
        <w:shd w:val="clear" w:color="FFFFFF" w:fill="auto"/>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8F2CF" w:fill="D8F2CF"/>
      </w:tcPr>
    </w:tblStylePr>
    <w:tblStylePr w:type="band2Vert">
      <w:tblPr/>
    </w:tblStylePr>
    <w:tblStylePr w:type="band1Horz">
      <w:rPr>
        <w:rFonts w:ascii="Arial" w:hAnsi="Arial"/>
        <w:color w:val="404040"/>
        <w:sz w:val="22"/>
      </w:rPr>
      <w:tblPr/>
      <w:tcPr>
        <w:shd w:val="clear" w:color="D8F2CF" w:fill="D8F2CF"/>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85">
    <w:name w:val="Таблиця-сітка 32"/>
    <w:basedOn w:val="12"/>
    <w:qFormat/>
    <w:uiPriority w:val="99"/>
    <w:pPr>
      <w:spacing w:after="0" w:line="240" w:lineRule="auto"/>
    </w:pPr>
    <w:rPr>
      <w:lang w:val="uk-UA"/>
      <w14:ligatures w14:val="standardContextual"/>
    </w:rPr>
    <w:tblPr>
      <w:tblBorders>
        <w:bottom w:val="single" w:color="6A6A6A" w:sz="4" w:space="0"/>
        <w:insideH w:val="single" w:color="6A6A6A" w:sz="4" w:space="0"/>
        <w:insideV w:val="single" w:color="6A6A6A"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BCBCB" w:fill="CBCBCB"/>
      </w:tcPr>
    </w:tblStylePr>
    <w:tblStylePr w:type="band2Vert">
      <w:tblPr/>
    </w:tblStylePr>
    <w:tblStylePr w:type="band1Horz">
      <w:rPr>
        <w:rFonts w:ascii="Arial" w:hAnsi="Arial"/>
        <w:color w:val="404040"/>
        <w:sz w:val="22"/>
      </w:rPr>
      <w:tblPr/>
      <w:tcPr>
        <w:shd w:val="clear" w:color="CBCBCB" w:fill="CBCBCB"/>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86">
    <w:name w:val="Grid Table 3 - Accent 11"/>
    <w:basedOn w:val="12"/>
    <w:uiPriority w:val="99"/>
    <w:pPr>
      <w:spacing w:after="0" w:line="240" w:lineRule="auto"/>
    </w:pPr>
    <w:rPr>
      <w:lang w:val="uk-UA"/>
      <w14:ligatures w14:val="standardContextual"/>
    </w:rPr>
    <w:tblPr>
      <w:tblBorders>
        <w:bottom w:val="single" w:color="19729B" w:sz="4" w:space="0"/>
        <w:insideH w:val="single" w:color="19729B" w:sz="4" w:space="0"/>
        <w:insideV w:val="single" w:color="19729B"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BFE4F4" w:fill="BFE4F4"/>
      </w:tcPr>
    </w:tblStylePr>
    <w:tblStylePr w:type="band2Vert">
      <w:tblPr/>
    </w:tblStylePr>
    <w:tblStylePr w:type="band1Horz">
      <w:rPr>
        <w:rFonts w:ascii="Arial" w:hAnsi="Arial"/>
        <w:color w:val="404040"/>
        <w:sz w:val="22"/>
      </w:rPr>
      <w:tblPr/>
      <w:tcPr>
        <w:shd w:val="clear" w:color="BFE4F4" w:fill="BFE4F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87">
    <w:name w:val="Grid Table 3 - Accent 21"/>
    <w:basedOn w:val="12"/>
    <w:qFormat/>
    <w:uiPriority w:val="99"/>
    <w:pPr>
      <w:spacing w:after="0" w:line="240" w:lineRule="auto"/>
    </w:pPr>
    <w:rPr>
      <w:lang w:val="uk-UA"/>
      <w14:ligatures w14:val="standardContextual"/>
    </w:rPr>
    <w:tblPr>
      <w:tblBorders>
        <w:bottom w:val="single" w:color="F2AA85" w:sz="4" w:space="0"/>
        <w:insideH w:val="single" w:color="F2AA85" w:sz="4" w:space="0"/>
        <w:insideV w:val="single" w:color="F2AA85"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AE2D6" w:fill="FAE2D6"/>
      </w:tcPr>
    </w:tblStylePr>
    <w:tblStylePr w:type="band2Vert">
      <w:tblPr/>
    </w:tblStylePr>
    <w:tblStylePr w:type="band1Horz">
      <w:rPr>
        <w:rFonts w:ascii="Arial" w:hAnsi="Arial"/>
        <w:color w:val="404040"/>
        <w:sz w:val="22"/>
      </w:rPr>
      <w:tblPr/>
      <w:tcPr>
        <w:shd w:val="clear" w:color="FAE2D6" w:fill="FAE2D6"/>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88">
    <w:name w:val="Grid Table 3 - Accent 31"/>
    <w:basedOn w:val="12"/>
    <w:qFormat/>
    <w:uiPriority w:val="99"/>
    <w:pPr>
      <w:spacing w:after="0" w:line="240" w:lineRule="auto"/>
    </w:pPr>
    <w:rPr>
      <w:lang w:val="uk-UA"/>
      <w14:ligatures w14:val="standardContextual"/>
    </w:rPr>
    <w:tblPr>
      <w:tblBorders>
        <w:bottom w:val="single" w:color="196C24" w:sz="4" w:space="0"/>
        <w:insideH w:val="single" w:color="196C24" w:sz="4" w:space="0"/>
        <w:insideV w:val="single" w:color="196C24"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0F0C6" w:fill="C0F0C6"/>
      </w:tcPr>
    </w:tblStylePr>
    <w:tblStylePr w:type="band2Vert">
      <w:tblPr/>
    </w:tblStylePr>
    <w:tblStylePr w:type="band1Horz">
      <w:rPr>
        <w:rFonts w:ascii="Arial" w:hAnsi="Arial"/>
        <w:color w:val="404040"/>
        <w:sz w:val="22"/>
      </w:rPr>
      <w:tblPr/>
      <w:tcPr>
        <w:shd w:val="clear" w:color="C0F0C6" w:fill="C0F0C6"/>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89">
    <w:name w:val="Grid Table 3 - Accent 41"/>
    <w:basedOn w:val="12"/>
    <w:qFormat/>
    <w:uiPriority w:val="99"/>
    <w:pPr>
      <w:spacing w:after="0" w:line="240" w:lineRule="auto"/>
    </w:pPr>
    <w:rPr>
      <w:lang w:val="uk-UA"/>
      <w14:ligatures w14:val="standardContextual"/>
    </w:rPr>
    <w:tblPr>
      <w:tblBorders>
        <w:bottom w:val="single" w:color="5FCAF3" w:sz="4" w:space="0"/>
        <w:insideH w:val="single" w:color="5FCAF3" w:sz="4" w:space="0"/>
        <w:insideV w:val="single" w:color="5FCAF3"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C9EDFB" w:fill="C9EDFB"/>
      </w:tcPr>
    </w:tblStylePr>
    <w:tblStylePr w:type="band2Vert">
      <w:tblPr/>
    </w:tblStylePr>
    <w:tblStylePr w:type="band1Horz">
      <w:rPr>
        <w:rFonts w:ascii="Arial" w:hAnsi="Arial"/>
        <w:color w:val="404040"/>
        <w:sz w:val="22"/>
      </w:rPr>
      <w:tblPr/>
      <w:tcPr>
        <w:shd w:val="clear" w:color="C9EDFB" w:fill="C9EDFB"/>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90">
    <w:name w:val="Grid Table 3 - Accent 51"/>
    <w:basedOn w:val="12"/>
    <w:uiPriority w:val="99"/>
    <w:pPr>
      <w:spacing w:after="0" w:line="240" w:lineRule="auto"/>
    </w:pPr>
    <w:rPr>
      <w:lang w:val="uk-UA"/>
      <w14:ligatures w14:val="standardContextual"/>
    </w:rPr>
    <w:tblPr>
      <w:tblBorders>
        <w:bottom w:val="single" w:color="A02B93" w:sz="4" w:space="0"/>
        <w:insideH w:val="single" w:color="A02B93" w:sz="4" w:space="0"/>
        <w:insideV w:val="single" w:color="A02B93"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F1CDED" w:fill="F1CDED"/>
      </w:tcPr>
    </w:tblStylePr>
    <w:tblStylePr w:type="band2Vert">
      <w:tblPr/>
    </w:tblStylePr>
    <w:tblStylePr w:type="band1Horz">
      <w:rPr>
        <w:rFonts w:ascii="Arial" w:hAnsi="Arial"/>
        <w:color w:val="404040"/>
        <w:sz w:val="22"/>
      </w:rPr>
      <w:tblPr/>
      <w:tcPr>
        <w:shd w:val="clear" w:color="F1CDED" w:fill="F1CDE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91">
    <w:name w:val="Grid Table 3 - Accent 61"/>
    <w:basedOn w:val="12"/>
    <w:uiPriority w:val="99"/>
    <w:pPr>
      <w:spacing w:after="0" w:line="240" w:lineRule="auto"/>
    </w:pPr>
    <w:rPr>
      <w:lang w:val="uk-UA"/>
      <w14:ligatures w14:val="standardContextual"/>
    </w:rPr>
    <w:tblPr>
      <w:tblBorders>
        <w:bottom w:val="single" w:color="4EA72E" w:sz="4" w:space="0"/>
        <w:insideH w:val="single" w:color="4EA72E" w:sz="4" w:space="0"/>
        <w:insideV w:val="single" w:color="4EA72E" w:sz="4" w:space="0"/>
      </w:tblBorders>
    </w:tblPr>
    <w:tblStylePr w:type="firstRow">
      <w:rPr>
        <w:b/>
        <w:color w:val="404040"/>
      </w:rPr>
      <w:tblPr/>
      <w:tcPr>
        <w:tcBorders>
          <w:top w:val="nil"/>
          <w:left w:val="nil"/>
          <w:bottom w:val="nil"/>
          <w:right w:val="nil"/>
        </w:tcBorders>
        <w:shd w:val="clear" w:color="FFFFFF" w:fill="auto"/>
      </w:tcPr>
    </w:tblStylePr>
    <w:tblStylePr w:type="lastRow">
      <w:rPr>
        <w:b/>
        <w:color w:val="404040"/>
      </w:rPr>
      <w:tblPr/>
      <w:tcPr>
        <w:tcBorders>
          <w:top w:val="nil"/>
          <w:left w:val="nil"/>
          <w:bottom w:val="nil"/>
          <w:right w:val="nil"/>
        </w:tcBorders>
        <w:shd w:val="clear" w:color="FFFFFF" w:fill="auto"/>
      </w:tcPr>
    </w:tblStylePr>
    <w:tblStylePr w:type="firstCol">
      <w:pPr>
        <w:jc w:val="right"/>
      </w:pPr>
      <w:rPr>
        <w:i/>
        <w:color w:val="404040"/>
      </w:rPr>
      <w:tblPr/>
      <w:tcPr>
        <w:tcBorders>
          <w:top w:val="nil"/>
          <w:left w:val="nil"/>
          <w:bottom w:val="nil"/>
          <w:right w:val="nil"/>
        </w:tcBorders>
        <w:shd w:val="clear" w:color="FFFFFF" w:fill="auto"/>
      </w:tcPr>
    </w:tblStylePr>
    <w:tblStylePr w:type="lastCol">
      <w:rPr>
        <w:i/>
        <w:color w:val="404040"/>
      </w:rPr>
      <w:tblPr/>
      <w:tcPr>
        <w:tcBorders>
          <w:top w:val="nil"/>
          <w:left w:val="nil"/>
          <w:bottom w:val="nil"/>
          <w:right w:val="nil"/>
        </w:tcBorders>
        <w:shd w:val="clear" w:color="FFFFFF" w:fill="auto"/>
      </w:tcPr>
    </w:tblStylePr>
    <w:tblStylePr w:type="band1Vert">
      <w:rPr>
        <w:rFonts w:ascii="Arial" w:hAnsi="Arial"/>
        <w:color w:val="404040"/>
        <w:sz w:val="22"/>
      </w:rPr>
      <w:tblPr/>
      <w:tcPr>
        <w:shd w:val="clear" w:color="D8F2CF" w:fill="D8F2CF"/>
      </w:tcPr>
    </w:tblStylePr>
    <w:tblStylePr w:type="band2Vert">
      <w:tblPr/>
    </w:tblStylePr>
    <w:tblStylePr w:type="band1Horz">
      <w:rPr>
        <w:rFonts w:ascii="Arial" w:hAnsi="Arial"/>
        <w:color w:val="404040"/>
        <w:sz w:val="22"/>
      </w:rPr>
      <w:tblPr/>
      <w:tcPr>
        <w:shd w:val="clear" w:color="D8F2CF" w:fill="D8F2CF"/>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92">
    <w:name w:val="Таблиця-сітка 42"/>
    <w:basedOn w:val="12"/>
    <w:uiPriority w:val="59"/>
    <w:pPr>
      <w:spacing w:after="0" w:line="240" w:lineRule="auto"/>
    </w:pPr>
    <w:rPr>
      <w:lang w:val="uk-UA"/>
      <w14:ligatures w14:val="standardContextual"/>
    </w:rPr>
    <w:tblPr>
      <w:tblBorders>
        <w:top w:val="single" w:color="6F6F6F" w:sz="4" w:space="0"/>
        <w:left w:val="single" w:color="6F6F6F" w:sz="4" w:space="0"/>
        <w:bottom w:val="single" w:color="6F6F6F" w:sz="4" w:space="0"/>
        <w:right w:val="single" w:color="6F6F6F" w:sz="4" w:space="0"/>
        <w:insideH w:val="single" w:color="6F6F6F" w:sz="4" w:space="0"/>
        <w:insideV w:val="single" w:color="6F6F6F" w:sz="4" w:space="0"/>
      </w:tblBorders>
    </w:tblPr>
    <w:tblStylePr w:type="firstRow">
      <w:rPr>
        <w:rFonts w:ascii="Arial" w:hAnsi="Arial"/>
        <w:b/>
        <w:color w:val="FFFFFF"/>
        <w:sz w:val="22"/>
      </w:rPr>
      <w:tblPr/>
      <w:tcPr>
        <w:tcBorders>
          <w:top w:val="single" w:color="000000" w:sz="4" w:space="0"/>
          <w:left w:val="single" w:color="000000" w:sz="4" w:space="0"/>
          <w:bottom w:val="single" w:color="000000" w:sz="4" w:space="0"/>
          <w:right w:val="single" w:color="000000" w:sz="4" w:space="0"/>
        </w:tcBorders>
        <w:shd w:val="clear" w:color="000000" w:fill="000000"/>
      </w:tcPr>
    </w:tblStylePr>
    <w:tblStylePr w:type="lastRow">
      <w:rPr>
        <w:b/>
        <w:color w:val="404040"/>
      </w:rPr>
      <w:tblPr/>
      <w:tcPr>
        <w:tcBorders>
          <w:top w:val="single" w:color="000000"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BCBCB" w:fill="CBCBCB"/>
      </w:tcPr>
    </w:tblStylePr>
    <w:tblStylePr w:type="band2Vert">
      <w:tblPr/>
    </w:tblStylePr>
    <w:tblStylePr w:type="band1Horz">
      <w:rPr>
        <w:rFonts w:ascii="Arial" w:hAnsi="Arial"/>
        <w:color w:val="404040"/>
        <w:sz w:val="22"/>
      </w:rPr>
      <w:tblPr/>
      <w:tcPr>
        <w:shd w:val="clear" w:color="CBCBCB" w:fill="CBCBCB"/>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93">
    <w:name w:val="Grid Table 4 - Accent 11"/>
    <w:basedOn w:val="12"/>
    <w:uiPriority w:val="59"/>
    <w:pPr>
      <w:spacing w:after="0" w:line="240" w:lineRule="auto"/>
    </w:pPr>
    <w:rPr>
      <w:lang w:val="uk-UA"/>
      <w14:ligatures w14:val="standardContextual"/>
    </w:rPr>
    <w:tblPr>
      <w:tblBorders>
        <w:top w:val="single" w:color="50B4E2" w:sz="4" w:space="0"/>
        <w:left w:val="single" w:color="50B4E2" w:sz="4" w:space="0"/>
        <w:bottom w:val="single" w:color="50B4E2" w:sz="4" w:space="0"/>
        <w:right w:val="single" w:color="50B4E2" w:sz="4" w:space="0"/>
        <w:insideH w:val="single" w:color="50B4E2" w:sz="4" w:space="0"/>
        <w:insideV w:val="single" w:color="50B4E2" w:sz="4" w:space="0"/>
      </w:tblBorders>
    </w:tblPr>
    <w:tblStylePr w:type="firstRow">
      <w:rPr>
        <w:rFonts w:ascii="Arial" w:hAnsi="Arial"/>
        <w:b/>
        <w:color w:val="FFFFFF"/>
        <w:sz w:val="22"/>
      </w:rPr>
      <w:tblPr/>
      <w:tcPr>
        <w:tcBorders>
          <w:top w:val="single" w:color="19729B" w:sz="4" w:space="0"/>
          <w:left w:val="single" w:color="19729B" w:sz="4" w:space="0"/>
          <w:bottom w:val="single" w:color="19729B" w:sz="4" w:space="0"/>
          <w:right w:val="single" w:color="19729B" w:sz="4" w:space="0"/>
        </w:tcBorders>
        <w:shd w:val="clear" w:color="19729B" w:fill="19729B"/>
      </w:tcPr>
    </w:tblStylePr>
    <w:tblStylePr w:type="lastRow">
      <w:rPr>
        <w:b/>
        <w:color w:val="404040"/>
      </w:rPr>
      <w:tblPr/>
      <w:tcPr>
        <w:tcBorders>
          <w:top w:val="single" w:color="19729B"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2E5F5" w:fill="C2E5F5"/>
      </w:tcPr>
    </w:tblStylePr>
    <w:tblStylePr w:type="band2Vert">
      <w:tblPr/>
    </w:tblStylePr>
    <w:tblStylePr w:type="band1Horz">
      <w:rPr>
        <w:rFonts w:ascii="Arial" w:hAnsi="Arial"/>
        <w:color w:val="404040"/>
        <w:sz w:val="22"/>
      </w:rPr>
      <w:tblPr/>
      <w:tcPr>
        <w:shd w:val="clear" w:color="C2E5F5" w:fill="C2E5F5"/>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94">
    <w:name w:val="Grid Table 4 - Accent 21"/>
    <w:basedOn w:val="12"/>
    <w:qFormat/>
    <w:uiPriority w:val="59"/>
    <w:pPr>
      <w:spacing w:after="0" w:line="240" w:lineRule="auto"/>
    </w:pPr>
    <w:rPr>
      <w:lang w:val="uk-UA"/>
      <w14:ligatures w14:val="standardContextual"/>
    </w:rPr>
    <w:tblPr>
      <w:tblBorders>
        <w:top w:val="single" w:color="F2AE8B" w:sz="4" w:space="0"/>
        <w:left w:val="single" w:color="F2AE8B" w:sz="4" w:space="0"/>
        <w:bottom w:val="single" w:color="F2AE8B" w:sz="4" w:space="0"/>
        <w:right w:val="single" w:color="F2AE8B" w:sz="4" w:space="0"/>
        <w:insideH w:val="single" w:color="F2AE8B" w:sz="4" w:space="0"/>
        <w:insideV w:val="single" w:color="F2AE8B" w:sz="4" w:space="0"/>
      </w:tblBorders>
    </w:tblPr>
    <w:tblStylePr w:type="firstRow">
      <w:rPr>
        <w:rFonts w:ascii="Arial" w:hAnsi="Arial"/>
        <w:b/>
        <w:color w:val="FFFFFF"/>
        <w:sz w:val="22"/>
      </w:rPr>
      <w:tblPr/>
      <w:tcPr>
        <w:tcBorders>
          <w:top w:val="single" w:color="F2AA85" w:sz="4" w:space="0"/>
          <w:left w:val="single" w:color="F2AA85" w:sz="4" w:space="0"/>
          <w:bottom w:val="single" w:color="F2AA85" w:sz="4" w:space="0"/>
          <w:right w:val="single" w:color="F2AA85" w:sz="4" w:space="0"/>
        </w:tcBorders>
        <w:shd w:val="clear" w:color="F2AA85" w:fill="F2AA85"/>
      </w:tcPr>
    </w:tblStylePr>
    <w:tblStylePr w:type="lastRow">
      <w:rPr>
        <w:b/>
        <w:color w:val="404040"/>
      </w:rPr>
      <w:tblPr/>
      <w:tcPr>
        <w:tcBorders>
          <w:top w:val="single" w:color="F2AA85"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AE2D6" w:fill="FAE2D6"/>
      </w:tcPr>
    </w:tblStylePr>
    <w:tblStylePr w:type="band2Vert">
      <w:tblPr/>
    </w:tblStylePr>
    <w:tblStylePr w:type="band1Horz">
      <w:rPr>
        <w:rFonts w:ascii="Arial" w:hAnsi="Arial"/>
        <w:color w:val="404040"/>
        <w:sz w:val="22"/>
      </w:rPr>
      <w:tblPr/>
      <w:tcPr>
        <w:shd w:val="clear" w:color="FAE2D6" w:fill="FAE2D6"/>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95">
    <w:name w:val="Grid Table 4 - Accent 31"/>
    <w:basedOn w:val="12"/>
    <w:qFormat/>
    <w:uiPriority w:val="59"/>
    <w:pPr>
      <w:spacing w:after="0" w:line="240" w:lineRule="auto"/>
    </w:pPr>
    <w:rPr>
      <w:lang w:val="uk-UA"/>
      <w14:ligatures w14:val="standardContextual"/>
    </w:rPr>
    <w:tblPr>
      <w:tblBorders>
        <w:top w:val="single" w:color="51D663" w:sz="4" w:space="0"/>
        <w:left w:val="single" w:color="51D663" w:sz="4" w:space="0"/>
        <w:bottom w:val="single" w:color="51D663" w:sz="4" w:space="0"/>
        <w:right w:val="single" w:color="51D663" w:sz="4" w:space="0"/>
        <w:insideH w:val="single" w:color="51D663" w:sz="4" w:space="0"/>
        <w:insideV w:val="single" w:color="51D663" w:sz="4" w:space="0"/>
      </w:tblBorders>
    </w:tblPr>
    <w:tblStylePr w:type="firstRow">
      <w:rPr>
        <w:rFonts w:ascii="Arial" w:hAnsi="Arial"/>
        <w:b/>
        <w:color w:val="FFFFFF"/>
        <w:sz w:val="22"/>
      </w:rPr>
      <w:tblPr/>
      <w:tcPr>
        <w:tcBorders>
          <w:top w:val="single" w:color="196C24" w:sz="4" w:space="0"/>
          <w:left w:val="single" w:color="196C24" w:sz="4" w:space="0"/>
          <w:bottom w:val="single" w:color="196C24" w:sz="4" w:space="0"/>
          <w:right w:val="single" w:color="196C24" w:sz="4" w:space="0"/>
        </w:tcBorders>
        <w:shd w:val="clear" w:color="196C24" w:fill="196C24"/>
      </w:tcPr>
    </w:tblStylePr>
    <w:tblStylePr w:type="lastRow">
      <w:rPr>
        <w:b/>
        <w:color w:val="404040"/>
      </w:rPr>
      <w:tblPr/>
      <w:tcPr>
        <w:tcBorders>
          <w:top w:val="single" w:color="196C24"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0F0C6" w:fill="C0F0C6"/>
      </w:tcPr>
    </w:tblStylePr>
    <w:tblStylePr w:type="band2Vert">
      <w:tblPr/>
    </w:tblStylePr>
    <w:tblStylePr w:type="band1Horz">
      <w:rPr>
        <w:rFonts w:ascii="Arial" w:hAnsi="Arial"/>
        <w:color w:val="404040"/>
        <w:sz w:val="22"/>
      </w:rPr>
      <w:tblPr/>
      <w:tcPr>
        <w:shd w:val="clear" w:color="C0F0C6" w:fill="C0F0C6"/>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96">
    <w:name w:val="Grid Table 4 - Accent 41"/>
    <w:basedOn w:val="12"/>
    <w:qFormat/>
    <w:uiPriority w:val="59"/>
    <w:pPr>
      <w:spacing w:after="0" w:line="240" w:lineRule="auto"/>
    </w:pPr>
    <w:rPr>
      <w:lang w:val="uk-UA"/>
      <w14:ligatures w14:val="standardContextual"/>
    </w:rPr>
    <w:tblPr>
      <w:tblBorders>
        <w:top w:val="single" w:color="6ACDF4" w:sz="4" w:space="0"/>
        <w:left w:val="single" w:color="6ACDF4" w:sz="4" w:space="0"/>
        <w:bottom w:val="single" w:color="6ACDF4" w:sz="4" w:space="0"/>
        <w:right w:val="single" w:color="6ACDF4" w:sz="4" w:space="0"/>
        <w:insideH w:val="single" w:color="6ACDF4" w:sz="4" w:space="0"/>
        <w:insideV w:val="single" w:color="6ACDF4" w:sz="4" w:space="0"/>
      </w:tblBorders>
    </w:tblPr>
    <w:tblStylePr w:type="firstRow">
      <w:rPr>
        <w:rFonts w:ascii="Arial" w:hAnsi="Arial"/>
        <w:b/>
        <w:color w:val="FFFFFF"/>
        <w:sz w:val="22"/>
      </w:rPr>
      <w:tblPr/>
      <w:tcPr>
        <w:tcBorders>
          <w:top w:val="single" w:color="5FCAF3" w:sz="4" w:space="0"/>
          <w:left w:val="single" w:color="5FCAF3" w:sz="4" w:space="0"/>
          <w:bottom w:val="single" w:color="5FCAF3" w:sz="4" w:space="0"/>
          <w:right w:val="single" w:color="5FCAF3" w:sz="4" w:space="0"/>
        </w:tcBorders>
        <w:shd w:val="clear" w:color="5FCAF3" w:fill="5FCAF3"/>
      </w:tcPr>
    </w:tblStylePr>
    <w:tblStylePr w:type="lastRow">
      <w:rPr>
        <w:b/>
        <w:color w:val="404040"/>
      </w:rPr>
      <w:tblPr/>
      <w:tcPr>
        <w:tcBorders>
          <w:top w:val="single" w:color="5FCAF3"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9EDFB" w:fill="C9EDFB"/>
      </w:tcPr>
    </w:tblStylePr>
    <w:tblStylePr w:type="band2Vert">
      <w:tblPr/>
    </w:tblStylePr>
    <w:tblStylePr w:type="band1Horz">
      <w:rPr>
        <w:rFonts w:ascii="Arial" w:hAnsi="Arial"/>
        <w:color w:val="404040"/>
        <w:sz w:val="22"/>
      </w:rPr>
      <w:tblPr/>
      <w:tcPr>
        <w:shd w:val="clear" w:color="C9EDFB" w:fill="C9EDFB"/>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97">
    <w:name w:val="Grid Table 4 - Accent 51"/>
    <w:basedOn w:val="12"/>
    <w:qFormat/>
    <w:uiPriority w:val="59"/>
    <w:pPr>
      <w:spacing w:after="0" w:line="240" w:lineRule="auto"/>
    </w:pPr>
    <w:rPr>
      <w:lang w:val="uk-UA"/>
      <w14:ligatures w14:val="standardContextual"/>
    </w:rPr>
    <w:tblPr>
      <w:tblBorders>
        <w:top w:val="single" w:color="DA76CE" w:sz="4" w:space="0"/>
        <w:left w:val="single" w:color="DA76CE" w:sz="4" w:space="0"/>
        <w:bottom w:val="single" w:color="DA76CE" w:sz="4" w:space="0"/>
        <w:right w:val="single" w:color="DA76CE" w:sz="4" w:space="0"/>
        <w:insideH w:val="single" w:color="DA76CE" w:sz="4" w:space="0"/>
        <w:insideV w:val="single" w:color="DA76CE" w:sz="4" w:space="0"/>
      </w:tblBorders>
    </w:tblPr>
    <w:tblStylePr w:type="firstRow">
      <w:rPr>
        <w:rFonts w:ascii="Arial" w:hAnsi="Arial"/>
        <w:b/>
        <w:color w:val="FFFFFF"/>
        <w:sz w:val="22"/>
      </w:rPr>
      <w:tblPr/>
      <w:tcPr>
        <w:tcBorders>
          <w:top w:val="single" w:color="A02B93" w:sz="4" w:space="0"/>
          <w:left w:val="single" w:color="A02B93" w:sz="4" w:space="0"/>
          <w:bottom w:val="single" w:color="A02B93" w:sz="4" w:space="0"/>
          <w:right w:val="single" w:color="A02B93" w:sz="4" w:space="0"/>
        </w:tcBorders>
        <w:shd w:val="clear" w:color="A02B93" w:fill="A02B93"/>
      </w:tcPr>
    </w:tblStylePr>
    <w:tblStylePr w:type="lastRow">
      <w:rPr>
        <w:b/>
        <w:color w:val="404040"/>
      </w:rPr>
      <w:tblPr/>
      <w:tcPr>
        <w:tcBorders>
          <w:top w:val="single" w:color="A02B93"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1CDED" w:fill="F1CDED"/>
      </w:tcPr>
    </w:tblStylePr>
    <w:tblStylePr w:type="band2Vert">
      <w:tblPr/>
    </w:tblStylePr>
    <w:tblStylePr w:type="band1Horz">
      <w:rPr>
        <w:rFonts w:ascii="Arial" w:hAnsi="Arial"/>
        <w:color w:val="404040"/>
        <w:sz w:val="22"/>
      </w:rPr>
      <w:tblPr/>
      <w:tcPr>
        <w:shd w:val="clear" w:color="F1CDED" w:fill="F1CDED"/>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98">
    <w:name w:val="Grid Table 4 - Accent 61"/>
    <w:basedOn w:val="12"/>
    <w:qFormat/>
    <w:uiPriority w:val="59"/>
    <w:pPr>
      <w:spacing w:after="0" w:line="240" w:lineRule="auto"/>
    </w:pPr>
    <w:rPr>
      <w:lang w:val="uk-UA"/>
      <w14:ligatures w14:val="standardContextual"/>
    </w:rPr>
    <w:tblPr>
      <w:tblBorders>
        <w:top w:val="single" w:color="94DA7B" w:sz="4" w:space="0"/>
        <w:left w:val="single" w:color="94DA7B" w:sz="4" w:space="0"/>
        <w:bottom w:val="single" w:color="94DA7B" w:sz="4" w:space="0"/>
        <w:right w:val="single" w:color="94DA7B" w:sz="4" w:space="0"/>
        <w:insideH w:val="single" w:color="94DA7B" w:sz="4" w:space="0"/>
        <w:insideV w:val="single" w:color="94DA7B" w:sz="4" w:space="0"/>
      </w:tblBorders>
    </w:tblPr>
    <w:tblStylePr w:type="firstRow">
      <w:rPr>
        <w:rFonts w:ascii="Arial" w:hAnsi="Arial"/>
        <w:b/>
        <w:color w:val="FFFFFF"/>
        <w:sz w:val="22"/>
      </w:rPr>
      <w:tblPr/>
      <w:tcPr>
        <w:tcBorders>
          <w:top w:val="single" w:color="4EA72E" w:sz="4" w:space="0"/>
          <w:left w:val="single" w:color="4EA72E" w:sz="4" w:space="0"/>
          <w:bottom w:val="single" w:color="4EA72E" w:sz="4" w:space="0"/>
          <w:right w:val="single" w:color="4EA72E" w:sz="4" w:space="0"/>
        </w:tcBorders>
        <w:shd w:val="clear" w:color="4EA72E" w:fill="4EA72E"/>
      </w:tcPr>
    </w:tblStylePr>
    <w:tblStylePr w:type="lastRow">
      <w:rPr>
        <w:b/>
        <w:color w:val="404040"/>
      </w:rPr>
      <w:tblPr/>
      <w:tcPr>
        <w:tcBorders>
          <w:top w:val="single" w:color="4EA72E" w:sz="4" w:space="0"/>
        </w:tcBorders>
      </w:tc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D8F2CF" w:fill="D8F2CF"/>
      </w:tcPr>
    </w:tblStylePr>
    <w:tblStylePr w:type="band2Vert">
      <w:tblPr/>
    </w:tblStylePr>
    <w:tblStylePr w:type="band1Horz">
      <w:rPr>
        <w:rFonts w:ascii="Arial" w:hAnsi="Arial"/>
        <w:color w:val="404040"/>
        <w:sz w:val="22"/>
      </w:rPr>
      <w:tblPr/>
      <w:tcPr>
        <w:shd w:val="clear" w:color="D8F2CF" w:fill="D8F2CF"/>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299">
    <w:name w:val="Таблиця-сітка 5 (темна)2"/>
    <w:basedOn w:val="12"/>
    <w:uiPriority w:val="99"/>
    <w:pPr>
      <w:spacing w:after="0" w:line="240" w:lineRule="auto"/>
    </w:pPr>
    <w:rPr>
      <w:lang w:val="uk-UA"/>
      <w14:ligatures w14:val="standardContextual"/>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color="FFFFFF" w:sz="4" w:space="0"/>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2Vert">
      <w:tblPr/>
    </w:tblStylePr>
    <w:tblStylePr w:type="band1Horz">
      <w:tblPr/>
      <w:tcPr>
        <w:shd w:val="clear" w:color="8A8A8A" w:fill="8A8A8A"/>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00">
    <w:name w:val="Grid Table 5 Dark- Accent 11"/>
    <w:basedOn w:val="12"/>
    <w:qFormat/>
    <w:uiPriority w:val="99"/>
    <w:pPr>
      <w:spacing w:after="0" w:line="240" w:lineRule="auto"/>
    </w:pPr>
    <w:rPr>
      <w:lang w:val="uk-UA"/>
      <w14:ligatures w14:val="standardContextual"/>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156082" w:fill="156082"/>
      </w:tcPr>
    </w:tblStylePr>
    <w:tblStylePr w:type="lastRow">
      <w:rPr>
        <w:rFonts w:ascii="Arial" w:hAnsi="Arial"/>
        <w:b/>
        <w:color w:val="FFFFFF"/>
        <w:sz w:val="22"/>
      </w:rPr>
      <w:tblPr/>
      <w:tcPr>
        <w:tcBorders>
          <w:top w:val="single" w:color="FFFFFF" w:sz="4" w:space="0"/>
        </w:tcBorders>
        <w:shd w:val="clear" w:color="156082" w:fill="156082"/>
      </w:tcPr>
    </w:tblStylePr>
    <w:tblStylePr w:type="firstCol">
      <w:rPr>
        <w:rFonts w:ascii="Arial" w:hAnsi="Arial"/>
        <w:b/>
        <w:color w:val="FFFFFF"/>
        <w:sz w:val="22"/>
      </w:rPr>
      <w:tblPr/>
      <w:tcPr>
        <w:shd w:val="clear" w:color="156082" w:fill="156082"/>
      </w:tcPr>
    </w:tblStylePr>
    <w:tblStylePr w:type="lastCol">
      <w:rPr>
        <w:rFonts w:ascii="Arial" w:hAnsi="Arial"/>
        <w:b/>
        <w:color w:val="FFFFFF"/>
        <w:sz w:val="22"/>
      </w:rPr>
      <w:tblPr/>
      <w:tcPr>
        <w:shd w:val="clear" w:color="156082" w:fill="156082"/>
      </w:tcPr>
    </w:tblStylePr>
    <w:tblStylePr w:type="band1Vert">
      <w:tblPr/>
      <w:tcPr>
        <w:shd w:val="clear" w:color="70C2E8" w:fill="70C2E8"/>
      </w:tcPr>
    </w:tblStylePr>
    <w:tblStylePr w:type="band2Vert">
      <w:tblPr/>
    </w:tblStylePr>
    <w:tblStylePr w:type="band1Horz">
      <w:tblPr/>
      <w:tcPr>
        <w:shd w:val="clear" w:color="70C2E8" w:fill="70C2E8"/>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01">
    <w:name w:val="Grid Table 5 Dark - Accent 21"/>
    <w:basedOn w:val="12"/>
    <w:qFormat/>
    <w:uiPriority w:val="99"/>
    <w:pPr>
      <w:spacing w:after="0" w:line="240" w:lineRule="auto"/>
    </w:pPr>
    <w:rPr>
      <w:lang w:val="uk-UA"/>
      <w14:ligatures w14:val="standardContextual"/>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E97132" w:fill="E97132"/>
      </w:tcPr>
    </w:tblStylePr>
    <w:tblStylePr w:type="lastRow">
      <w:rPr>
        <w:rFonts w:ascii="Arial" w:hAnsi="Arial"/>
        <w:b/>
        <w:color w:val="FFFFFF"/>
        <w:sz w:val="22"/>
      </w:rPr>
      <w:tblPr/>
      <w:tcPr>
        <w:tcBorders>
          <w:top w:val="single" w:color="FFFFFF" w:sz="4" w:space="0"/>
        </w:tcBorders>
        <w:shd w:val="clear" w:color="E97132" w:fill="E97132"/>
      </w:tcPr>
    </w:tblStylePr>
    <w:tblStylePr w:type="firstCol">
      <w:rPr>
        <w:rFonts w:ascii="Arial" w:hAnsi="Arial"/>
        <w:b/>
        <w:color w:val="FFFFFF"/>
        <w:sz w:val="22"/>
      </w:rPr>
      <w:tblPr/>
      <w:tcPr>
        <w:shd w:val="clear" w:color="E97132" w:fill="E97132"/>
      </w:tcPr>
    </w:tblStylePr>
    <w:tblStylePr w:type="lastCol">
      <w:rPr>
        <w:rFonts w:ascii="Arial" w:hAnsi="Arial"/>
        <w:b/>
        <w:color w:val="FFFFFF"/>
        <w:sz w:val="22"/>
      </w:rPr>
      <w:tblPr/>
      <w:tcPr>
        <w:shd w:val="clear" w:color="E97132" w:fill="E97132"/>
      </w:tcPr>
    </w:tblStylePr>
    <w:tblStylePr w:type="band1Vert">
      <w:tblPr/>
      <w:tcPr>
        <w:shd w:val="clear" w:color="F5BDA0" w:fill="F5BDA0"/>
      </w:tcPr>
    </w:tblStylePr>
    <w:tblStylePr w:type="band2Vert">
      <w:tblPr/>
    </w:tblStylePr>
    <w:tblStylePr w:type="band1Horz">
      <w:tblPr/>
      <w:tcPr>
        <w:shd w:val="clear" w:color="F5BDA0" w:fill="F5BDA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02">
    <w:name w:val="Grid Table 5 Dark - Accent 31"/>
    <w:basedOn w:val="12"/>
    <w:uiPriority w:val="99"/>
    <w:pPr>
      <w:spacing w:after="0" w:line="240" w:lineRule="auto"/>
    </w:pPr>
    <w:rPr>
      <w:lang w:val="uk-UA"/>
      <w14:ligatures w14:val="standardContextual"/>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196B24" w:fill="196B24"/>
      </w:tcPr>
    </w:tblStylePr>
    <w:tblStylePr w:type="lastRow">
      <w:rPr>
        <w:rFonts w:ascii="Arial" w:hAnsi="Arial"/>
        <w:b/>
        <w:color w:val="FFFFFF"/>
        <w:sz w:val="22"/>
      </w:rPr>
      <w:tblPr/>
      <w:tcPr>
        <w:tcBorders>
          <w:top w:val="single" w:color="FFFFFF" w:sz="4" w:space="0"/>
        </w:tcBorders>
        <w:shd w:val="clear" w:color="196B24" w:fill="196B24"/>
      </w:tcPr>
    </w:tblStylePr>
    <w:tblStylePr w:type="firstCol">
      <w:rPr>
        <w:rFonts w:ascii="Arial" w:hAnsi="Arial"/>
        <w:b/>
        <w:color w:val="FFFFFF"/>
        <w:sz w:val="22"/>
      </w:rPr>
      <w:tblPr/>
      <w:tcPr>
        <w:shd w:val="clear" w:color="196B24" w:fill="196B24"/>
      </w:tcPr>
    </w:tblStylePr>
    <w:tblStylePr w:type="lastCol">
      <w:rPr>
        <w:rFonts w:ascii="Arial" w:hAnsi="Arial"/>
        <w:b/>
        <w:color w:val="FFFFFF"/>
        <w:sz w:val="22"/>
      </w:rPr>
      <w:tblPr/>
      <w:tcPr>
        <w:shd w:val="clear" w:color="196B24" w:fill="196B24"/>
      </w:tcPr>
    </w:tblStylePr>
    <w:tblStylePr w:type="band1Vert">
      <w:tblPr/>
      <w:tcPr>
        <w:shd w:val="clear" w:color="72DE80" w:fill="72DE80"/>
      </w:tcPr>
    </w:tblStylePr>
    <w:tblStylePr w:type="band2Vert">
      <w:tblPr/>
    </w:tblStylePr>
    <w:tblStylePr w:type="band1Horz">
      <w:tblPr/>
      <w:tcPr>
        <w:shd w:val="clear" w:color="72DE80" w:fill="72DE80"/>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03">
    <w:name w:val="Grid Table 5 Dark- Accent 41"/>
    <w:basedOn w:val="12"/>
    <w:qFormat/>
    <w:uiPriority w:val="99"/>
    <w:pPr>
      <w:spacing w:after="0" w:line="240" w:lineRule="auto"/>
    </w:pPr>
    <w:rPr>
      <w:lang w:val="uk-UA"/>
      <w14:ligatures w14:val="standardContextual"/>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0F9ED5" w:fill="0F9ED5"/>
      </w:tcPr>
    </w:tblStylePr>
    <w:tblStylePr w:type="lastRow">
      <w:rPr>
        <w:rFonts w:ascii="Arial" w:hAnsi="Arial"/>
        <w:b/>
        <w:color w:val="FFFFFF"/>
        <w:sz w:val="22"/>
      </w:rPr>
      <w:tblPr/>
      <w:tcPr>
        <w:tcBorders>
          <w:top w:val="single" w:color="FFFFFF" w:sz="4" w:space="0"/>
        </w:tcBorders>
        <w:shd w:val="clear" w:color="0F9ED5" w:fill="0F9ED5"/>
      </w:tcPr>
    </w:tblStylePr>
    <w:tblStylePr w:type="firstCol">
      <w:rPr>
        <w:rFonts w:ascii="Arial" w:hAnsi="Arial"/>
        <w:b/>
        <w:color w:val="FFFFFF"/>
        <w:sz w:val="22"/>
      </w:rPr>
      <w:tblPr/>
      <w:tcPr>
        <w:shd w:val="clear" w:color="0F9ED5" w:fill="0F9ED5"/>
      </w:tcPr>
    </w:tblStylePr>
    <w:tblStylePr w:type="lastCol">
      <w:rPr>
        <w:rFonts w:ascii="Arial" w:hAnsi="Arial"/>
        <w:b/>
        <w:color w:val="FFFFFF"/>
        <w:sz w:val="22"/>
      </w:rPr>
      <w:tblPr/>
      <w:tcPr>
        <w:shd w:val="clear" w:color="0F9ED5" w:fill="0F9ED5"/>
      </w:tcPr>
    </w:tblStylePr>
    <w:tblStylePr w:type="band1Vert">
      <w:tblPr/>
      <w:tcPr>
        <w:shd w:val="clear" w:color="85D7F6" w:fill="85D7F6"/>
      </w:tcPr>
    </w:tblStylePr>
    <w:tblStylePr w:type="band2Vert">
      <w:tblPr/>
    </w:tblStylePr>
    <w:tblStylePr w:type="band1Horz">
      <w:tblPr/>
      <w:tcPr>
        <w:shd w:val="clear" w:color="85D7F6" w:fill="85D7F6"/>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04">
    <w:name w:val="Grid Table 5 Dark - Accent 51"/>
    <w:basedOn w:val="12"/>
    <w:qFormat/>
    <w:uiPriority w:val="99"/>
    <w:pPr>
      <w:spacing w:after="0" w:line="240" w:lineRule="auto"/>
    </w:pPr>
    <w:rPr>
      <w:lang w:val="uk-UA"/>
      <w14:ligatures w14:val="standardContextual"/>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A02B93" w:fill="A02B93"/>
      </w:tcPr>
    </w:tblStylePr>
    <w:tblStylePr w:type="lastRow">
      <w:rPr>
        <w:rFonts w:ascii="Arial" w:hAnsi="Arial"/>
        <w:b/>
        <w:color w:val="FFFFFF"/>
        <w:sz w:val="22"/>
      </w:rPr>
      <w:tblPr/>
      <w:tcPr>
        <w:tcBorders>
          <w:top w:val="single" w:color="FFFFFF" w:sz="4" w:space="0"/>
        </w:tcBorders>
        <w:shd w:val="clear" w:color="A02B93" w:fill="A02B93"/>
      </w:tcPr>
    </w:tblStylePr>
    <w:tblStylePr w:type="firstCol">
      <w:rPr>
        <w:rFonts w:ascii="Arial" w:hAnsi="Arial"/>
        <w:b/>
        <w:color w:val="FFFFFF"/>
        <w:sz w:val="22"/>
      </w:rPr>
      <w:tblPr/>
      <w:tcPr>
        <w:shd w:val="clear" w:color="A02B93" w:fill="A02B93"/>
      </w:tcPr>
    </w:tblStylePr>
    <w:tblStylePr w:type="lastCol">
      <w:rPr>
        <w:rFonts w:ascii="Arial" w:hAnsi="Arial"/>
        <w:b/>
        <w:color w:val="FFFFFF"/>
        <w:sz w:val="22"/>
      </w:rPr>
      <w:tblPr/>
      <w:tcPr>
        <w:shd w:val="clear" w:color="A02B93" w:fill="A02B93"/>
      </w:tcPr>
    </w:tblStylePr>
    <w:tblStylePr w:type="band1Vert">
      <w:tblPr/>
      <w:tcPr>
        <w:shd w:val="clear" w:color="E18FD7" w:fill="E18FD7"/>
      </w:tcPr>
    </w:tblStylePr>
    <w:tblStylePr w:type="band2Vert">
      <w:tblPr/>
    </w:tblStylePr>
    <w:tblStylePr w:type="band1Horz">
      <w:tblPr/>
      <w:tcPr>
        <w:shd w:val="clear" w:color="E18FD7" w:fill="E18FD7"/>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05">
    <w:name w:val="Grid Table 5 Dark - Accent 61"/>
    <w:basedOn w:val="12"/>
    <w:uiPriority w:val="99"/>
    <w:pPr>
      <w:spacing w:after="0" w:line="240" w:lineRule="auto"/>
    </w:pPr>
    <w:rPr>
      <w:lang w:val="uk-UA"/>
      <w14:ligatures w14:val="standardContextual"/>
    </w:rPr>
    <w:tblPr>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Pr>
    <w:tblStylePr w:type="firstRow">
      <w:rPr>
        <w:rFonts w:ascii="Arial" w:hAnsi="Arial"/>
        <w:b/>
        <w:color w:val="FFFFFF"/>
        <w:sz w:val="22"/>
      </w:rPr>
      <w:tblPr/>
      <w:tcPr>
        <w:shd w:val="clear" w:color="4EA72E" w:fill="4EA72E"/>
      </w:tcPr>
    </w:tblStylePr>
    <w:tblStylePr w:type="lastRow">
      <w:rPr>
        <w:rFonts w:ascii="Arial" w:hAnsi="Arial"/>
        <w:b/>
        <w:color w:val="FFFFFF"/>
        <w:sz w:val="22"/>
      </w:rPr>
      <w:tblPr/>
      <w:tcPr>
        <w:tcBorders>
          <w:top w:val="single" w:color="FFFFFF" w:sz="4" w:space="0"/>
        </w:tcBorders>
        <w:shd w:val="clear" w:color="4EA72E" w:fill="4EA72E"/>
      </w:tcPr>
    </w:tblStylePr>
    <w:tblStylePr w:type="firstCol">
      <w:rPr>
        <w:rFonts w:ascii="Arial" w:hAnsi="Arial"/>
        <w:b/>
        <w:color w:val="FFFFFF"/>
        <w:sz w:val="22"/>
      </w:rPr>
      <w:tblPr/>
      <w:tcPr>
        <w:shd w:val="clear" w:color="4EA72E" w:fill="4EA72E"/>
      </w:tcPr>
    </w:tblStylePr>
    <w:tblStylePr w:type="lastCol">
      <w:rPr>
        <w:rFonts w:ascii="Arial" w:hAnsi="Arial"/>
        <w:b/>
        <w:color w:val="FFFFFF"/>
        <w:sz w:val="22"/>
      </w:rPr>
      <w:tblPr/>
      <w:tcPr>
        <w:shd w:val="clear" w:color="4EA72E" w:fill="4EA72E"/>
      </w:tcPr>
    </w:tblStylePr>
    <w:tblStylePr w:type="band1Vert">
      <w:tblPr/>
      <w:tcPr>
        <w:shd w:val="clear" w:color="A8E194" w:fill="A8E194"/>
      </w:tcPr>
    </w:tblStylePr>
    <w:tblStylePr w:type="band2Vert">
      <w:tblPr/>
    </w:tblStylePr>
    <w:tblStylePr w:type="band1Horz">
      <w:tblPr/>
      <w:tcPr>
        <w:shd w:val="clear" w:color="A8E194" w:fill="A8E19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06">
    <w:name w:val="Таблиця-сітка 6 (кольорова)2"/>
    <w:basedOn w:val="12"/>
    <w:qFormat/>
    <w:uiPriority w:val="99"/>
    <w:pPr>
      <w:spacing w:after="0" w:line="240" w:lineRule="auto"/>
    </w:pPr>
    <w:rPr>
      <w:lang w:val="uk-UA"/>
      <w14:ligatures w14:val="standardContextual"/>
    </w:rPr>
    <w:tblPr>
      <w:tblBorders>
        <w:top w:val="single" w:color="7F7F7F" w:sz="4" w:space="0"/>
        <w:left w:val="single" w:color="7F7F7F" w:sz="4" w:space="0"/>
        <w:bottom w:val="single" w:color="7F7F7F" w:sz="4" w:space="0"/>
        <w:right w:val="single" w:color="7F7F7F" w:sz="4" w:space="0"/>
        <w:insideH w:val="single" w:color="7F7F7F" w:sz="4" w:space="0"/>
        <w:insideV w:val="single" w:color="7F7F7F" w:sz="4" w:space="0"/>
      </w:tblBorders>
    </w:tblPr>
    <w:tblStylePr w:type="firstRow">
      <w:rPr>
        <w:b/>
        <w:color w:val="7F7F7F"/>
      </w:rPr>
      <w:tblPr/>
      <w:tcPr>
        <w:tcBorders>
          <w:bottom w:val="single" w:color="7F7F7F" w:sz="12" w:space="0"/>
        </w:tcBorders>
      </w:tcPr>
    </w:tblStylePr>
    <w:tblStylePr w:type="lastRow">
      <w:rPr>
        <w:b/>
        <w:color w:val="7F7F7F"/>
      </w:rPr>
      <w:tblPr/>
    </w:tblStylePr>
    <w:tblStylePr w:type="firstCol">
      <w:rPr>
        <w:b/>
        <w:color w:val="7F7F7F"/>
      </w:rPr>
      <w:tblPr/>
    </w:tblStylePr>
    <w:tblStylePr w:type="lastCol">
      <w:rPr>
        <w:b/>
        <w:color w:val="7F7F7F"/>
      </w:rPr>
      <w:tblPr/>
    </w:tblStylePr>
    <w:tblStylePr w:type="band1Vert">
      <w:tblPr/>
      <w:tcPr>
        <w:shd w:val="clear" w:color="CBCBCB" w:fill="CBCBCB"/>
      </w:tcPr>
    </w:tblStylePr>
    <w:tblStylePr w:type="band2Vert">
      <w:tbl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Pr/>
    </w:tblStylePr>
    <w:tblStylePr w:type="neCell">
      <w:tblPr/>
    </w:tblStylePr>
    <w:tblStylePr w:type="nwCell">
      <w:tblPr/>
    </w:tblStylePr>
    <w:tblStylePr w:type="seCell">
      <w:tblPr/>
    </w:tblStylePr>
    <w:tblStylePr w:type="swCell">
      <w:tblPr/>
    </w:tblStylePr>
  </w:style>
  <w:style w:type="table" w:customStyle="1" w:styleId="307">
    <w:name w:val="Grid Table 6 Colorful - Accent 11"/>
    <w:basedOn w:val="12"/>
    <w:qFormat/>
    <w:uiPriority w:val="99"/>
    <w:pPr>
      <w:spacing w:after="0" w:line="240" w:lineRule="auto"/>
    </w:pPr>
    <w:rPr>
      <w:lang w:val="uk-UA"/>
      <w14:ligatures w14:val="standardContextual"/>
    </w:rPr>
    <w:tblPr>
      <w:tblBorders>
        <w:top w:val="single" w:color="63BDE6" w:sz="4" w:space="0"/>
        <w:left w:val="single" w:color="63BDE6" w:sz="4" w:space="0"/>
        <w:bottom w:val="single" w:color="63BDE6" w:sz="4" w:space="0"/>
        <w:right w:val="single" w:color="63BDE6" w:sz="4" w:space="0"/>
        <w:insideH w:val="single" w:color="63BDE6" w:sz="4" w:space="0"/>
        <w:insideV w:val="single" w:color="63BDE6" w:sz="4" w:space="0"/>
      </w:tblBorders>
    </w:tblPr>
    <w:tblStylePr w:type="firstRow">
      <w:rPr>
        <w:b/>
        <w:color w:val="63BDE6"/>
      </w:rPr>
      <w:tblPr/>
      <w:tcPr>
        <w:tcBorders>
          <w:bottom w:val="single" w:color="63BDE6" w:sz="12" w:space="0"/>
        </w:tcBorders>
      </w:tcPr>
    </w:tblStylePr>
    <w:tblStylePr w:type="lastRow">
      <w:rPr>
        <w:b/>
        <w:color w:val="63BDE6"/>
      </w:rPr>
      <w:tblPr/>
    </w:tblStylePr>
    <w:tblStylePr w:type="firstCol">
      <w:rPr>
        <w:b/>
        <w:color w:val="63BDE6"/>
      </w:rPr>
      <w:tblPr/>
    </w:tblStylePr>
    <w:tblStylePr w:type="lastCol">
      <w:rPr>
        <w:b/>
        <w:color w:val="63BDE6"/>
      </w:rPr>
      <w:tblPr/>
    </w:tblStylePr>
    <w:tblStylePr w:type="band1Vert">
      <w:tblPr/>
      <w:tcPr>
        <w:shd w:val="clear" w:color="BFE4F4" w:fill="BFE4F4"/>
      </w:tcPr>
    </w:tblStylePr>
    <w:tblStylePr w:type="band2Vert">
      <w:tblPr/>
    </w:tblStylePr>
    <w:tblStylePr w:type="band1Horz">
      <w:rPr>
        <w:rFonts w:ascii="Arial" w:hAnsi="Arial"/>
        <w:color w:val="63BDE6"/>
        <w:sz w:val="22"/>
      </w:rPr>
      <w:tblPr/>
      <w:tcPr>
        <w:shd w:val="clear" w:color="BFE4F4" w:fill="BFE4F4"/>
      </w:tcPr>
    </w:tblStylePr>
    <w:tblStylePr w:type="band2Horz">
      <w:rPr>
        <w:rFonts w:ascii="Arial" w:hAnsi="Arial"/>
        <w:color w:val="63BDE6"/>
        <w:sz w:val="22"/>
      </w:rPr>
      <w:tblPr/>
    </w:tblStylePr>
    <w:tblStylePr w:type="neCell">
      <w:tblPr/>
    </w:tblStylePr>
    <w:tblStylePr w:type="nwCell">
      <w:tblPr/>
    </w:tblStylePr>
    <w:tblStylePr w:type="seCell">
      <w:tblPr/>
    </w:tblStylePr>
    <w:tblStylePr w:type="swCell">
      <w:tblPr/>
    </w:tblStylePr>
  </w:style>
  <w:style w:type="table" w:customStyle="1" w:styleId="308">
    <w:name w:val="Grid Table 6 Colorful - Accent 21"/>
    <w:basedOn w:val="12"/>
    <w:uiPriority w:val="99"/>
    <w:pPr>
      <w:spacing w:after="0" w:line="240" w:lineRule="auto"/>
    </w:pPr>
    <w:rPr>
      <w:lang w:val="uk-UA"/>
      <w14:ligatures w14:val="standardContextual"/>
    </w:rPr>
    <w:tblPr>
      <w:tblBorders>
        <w:top w:val="single" w:color="F2AA85" w:sz="4" w:space="0"/>
        <w:left w:val="single" w:color="F2AA85" w:sz="4" w:space="0"/>
        <w:bottom w:val="single" w:color="F2AA85" w:sz="4" w:space="0"/>
        <w:right w:val="single" w:color="F2AA85" w:sz="4" w:space="0"/>
        <w:insideH w:val="single" w:color="F2AA85" w:sz="4" w:space="0"/>
        <w:insideV w:val="single" w:color="F2AA85" w:sz="4" w:space="0"/>
      </w:tblBorders>
    </w:tblPr>
    <w:tblStylePr w:type="firstRow">
      <w:rPr>
        <w:b/>
        <w:color w:val="F2AA85"/>
      </w:rPr>
      <w:tblPr/>
      <w:tcPr>
        <w:tcBorders>
          <w:bottom w:val="single" w:color="F2AA85" w:sz="12" w:space="0"/>
        </w:tcBorders>
      </w:tcPr>
    </w:tblStylePr>
    <w:tblStylePr w:type="lastRow">
      <w:rPr>
        <w:b/>
        <w:color w:val="F2AA85"/>
      </w:rPr>
      <w:tblPr/>
    </w:tblStylePr>
    <w:tblStylePr w:type="firstCol">
      <w:rPr>
        <w:b/>
        <w:color w:val="F2AA85"/>
      </w:rPr>
      <w:tblPr/>
    </w:tblStylePr>
    <w:tblStylePr w:type="lastCol">
      <w:rPr>
        <w:b/>
        <w:color w:val="F2AA85"/>
      </w:rPr>
      <w:tblPr/>
    </w:tblStylePr>
    <w:tblStylePr w:type="band1Vert">
      <w:tblPr/>
      <w:tcPr>
        <w:shd w:val="clear" w:color="FAE2D6" w:fill="FAE2D6"/>
      </w:tcPr>
    </w:tblStylePr>
    <w:tblStylePr w:type="band2Vert">
      <w:tblPr/>
    </w:tblStylePr>
    <w:tblStylePr w:type="band1Horz">
      <w:rPr>
        <w:rFonts w:ascii="Arial" w:hAnsi="Arial"/>
        <w:color w:val="F2AA85"/>
        <w:sz w:val="22"/>
      </w:rPr>
      <w:tblPr/>
      <w:tcPr>
        <w:shd w:val="clear" w:color="FAE2D6" w:fill="FAE2D6"/>
      </w:tcPr>
    </w:tblStylePr>
    <w:tblStylePr w:type="band2Horz">
      <w:rPr>
        <w:rFonts w:ascii="Arial" w:hAnsi="Arial"/>
        <w:color w:val="F2AA85"/>
        <w:sz w:val="22"/>
      </w:rPr>
      <w:tblPr/>
    </w:tblStylePr>
    <w:tblStylePr w:type="neCell">
      <w:tblPr/>
    </w:tblStylePr>
    <w:tblStylePr w:type="nwCell">
      <w:tblPr/>
    </w:tblStylePr>
    <w:tblStylePr w:type="seCell">
      <w:tblPr/>
    </w:tblStylePr>
    <w:tblStylePr w:type="swCell">
      <w:tblPr/>
    </w:tblStylePr>
  </w:style>
  <w:style w:type="table" w:customStyle="1" w:styleId="309">
    <w:name w:val="Grid Table 6 Colorful - Accent 31"/>
    <w:basedOn w:val="12"/>
    <w:uiPriority w:val="99"/>
    <w:pPr>
      <w:spacing w:after="0" w:line="240" w:lineRule="auto"/>
    </w:pPr>
    <w:rPr>
      <w:lang w:val="uk-UA"/>
      <w14:ligatures w14:val="standardContextual"/>
    </w:rPr>
    <w:tblPr>
      <w:tblBorders>
        <w:top w:val="single" w:color="196C24" w:sz="4" w:space="0"/>
        <w:left w:val="single" w:color="196C24" w:sz="4" w:space="0"/>
        <w:bottom w:val="single" w:color="196C24" w:sz="4" w:space="0"/>
        <w:right w:val="single" w:color="196C24" w:sz="4" w:space="0"/>
        <w:insideH w:val="single" w:color="196C24" w:sz="4" w:space="0"/>
        <w:insideV w:val="single" w:color="196C24" w:sz="4" w:space="0"/>
      </w:tblBorders>
    </w:tblPr>
    <w:tblStylePr w:type="firstRow">
      <w:rPr>
        <w:b/>
        <w:color w:val="196C24"/>
      </w:rPr>
      <w:tblPr/>
      <w:tcPr>
        <w:tcBorders>
          <w:bottom w:val="single" w:color="196C24" w:sz="12" w:space="0"/>
        </w:tcBorders>
      </w:tcPr>
    </w:tblStylePr>
    <w:tblStylePr w:type="lastRow">
      <w:rPr>
        <w:b/>
        <w:color w:val="196C24"/>
      </w:rPr>
      <w:tblPr/>
    </w:tblStylePr>
    <w:tblStylePr w:type="firstCol">
      <w:rPr>
        <w:b/>
        <w:color w:val="196C24"/>
      </w:rPr>
      <w:tblPr/>
    </w:tblStylePr>
    <w:tblStylePr w:type="lastCol">
      <w:rPr>
        <w:b/>
        <w:color w:val="196C24"/>
      </w:rPr>
      <w:tblPr/>
    </w:tblStylePr>
    <w:tblStylePr w:type="band1Vert">
      <w:tblPr/>
      <w:tcPr>
        <w:shd w:val="clear" w:color="C0F0C6" w:fill="C0F0C6"/>
      </w:tcPr>
    </w:tblStylePr>
    <w:tblStylePr w:type="band2Vert">
      <w:tblPr/>
    </w:tblStylePr>
    <w:tblStylePr w:type="band1Horz">
      <w:rPr>
        <w:rFonts w:ascii="Arial" w:hAnsi="Arial"/>
        <w:color w:val="196C24"/>
        <w:sz w:val="22"/>
      </w:rPr>
      <w:tblPr/>
      <w:tcPr>
        <w:shd w:val="clear" w:color="C0F0C6" w:fill="C0F0C6"/>
      </w:tcPr>
    </w:tblStylePr>
    <w:tblStylePr w:type="band2Horz">
      <w:rPr>
        <w:rFonts w:ascii="Arial" w:hAnsi="Arial"/>
        <w:color w:val="196C24"/>
        <w:sz w:val="22"/>
      </w:rPr>
      <w:tblPr/>
    </w:tblStylePr>
    <w:tblStylePr w:type="neCell">
      <w:tblPr/>
    </w:tblStylePr>
    <w:tblStylePr w:type="nwCell">
      <w:tblPr/>
    </w:tblStylePr>
    <w:tblStylePr w:type="seCell">
      <w:tblPr/>
    </w:tblStylePr>
    <w:tblStylePr w:type="swCell">
      <w:tblPr/>
    </w:tblStylePr>
  </w:style>
  <w:style w:type="table" w:customStyle="1" w:styleId="310">
    <w:name w:val="Grid Table 6 Colorful - Accent 41"/>
    <w:basedOn w:val="12"/>
    <w:uiPriority w:val="99"/>
    <w:pPr>
      <w:spacing w:after="0" w:line="240" w:lineRule="auto"/>
    </w:pPr>
    <w:rPr>
      <w:lang w:val="uk-UA"/>
      <w14:ligatures w14:val="standardContextual"/>
    </w:rPr>
    <w:tblPr>
      <w:tblBorders>
        <w:top w:val="single" w:color="5FCAF3" w:sz="4" w:space="0"/>
        <w:left w:val="single" w:color="5FCAF3" w:sz="4" w:space="0"/>
        <w:bottom w:val="single" w:color="5FCAF3" w:sz="4" w:space="0"/>
        <w:right w:val="single" w:color="5FCAF3" w:sz="4" w:space="0"/>
        <w:insideH w:val="single" w:color="5FCAF3" w:sz="4" w:space="0"/>
        <w:insideV w:val="single" w:color="5FCAF3" w:sz="4" w:space="0"/>
      </w:tblBorders>
    </w:tblPr>
    <w:tblStylePr w:type="firstRow">
      <w:rPr>
        <w:b/>
        <w:color w:val="5FCAF3"/>
      </w:rPr>
      <w:tblPr/>
      <w:tcPr>
        <w:tcBorders>
          <w:bottom w:val="single" w:color="5FCAF3" w:sz="12" w:space="0"/>
        </w:tcBorders>
      </w:tcPr>
    </w:tblStylePr>
    <w:tblStylePr w:type="lastRow">
      <w:rPr>
        <w:b/>
        <w:color w:val="5FCAF3"/>
      </w:rPr>
      <w:tblPr/>
    </w:tblStylePr>
    <w:tblStylePr w:type="firstCol">
      <w:rPr>
        <w:b/>
        <w:color w:val="5FCAF3"/>
      </w:rPr>
      <w:tblPr/>
    </w:tblStylePr>
    <w:tblStylePr w:type="lastCol">
      <w:rPr>
        <w:b/>
        <w:color w:val="5FCAF3"/>
      </w:rPr>
      <w:tblPr/>
    </w:tblStylePr>
    <w:tblStylePr w:type="band1Vert">
      <w:tblPr/>
      <w:tcPr>
        <w:shd w:val="clear" w:color="C9EDFB" w:fill="C9EDFB"/>
      </w:tcPr>
    </w:tblStylePr>
    <w:tblStylePr w:type="band2Vert">
      <w:tblPr/>
    </w:tblStylePr>
    <w:tblStylePr w:type="band1Horz">
      <w:rPr>
        <w:rFonts w:ascii="Arial" w:hAnsi="Arial"/>
        <w:color w:val="5FCAF3"/>
        <w:sz w:val="22"/>
      </w:rPr>
      <w:tblPr/>
      <w:tcPr>
        <w:shd w:val="clear" w:color="C9EDFB" w:fill="C9EDFB"/>
      </w:tcPr>
    </w:tblStylePr>
    <w:tblStylePr w:type="band2Horz">
      <w:rPr>
        <w:rFonts w:ascii="Arial" w:hAnsi="Arial"/>
        <w:color w:val="5FCAF3"/>
        <w:sz w:val="22"/>
      </w:rPr>
      <w:tblPr/>
    </w:tblStylePr>
    <w:tblStylePr w:type="neCell">
      <w:tblPr/>
    </w:tblStylePr>
    <w:tblStylePr w:type="nwCell">
      <w:tblPr/>
    </w:tblStylePr>
    <w:tblStylePr w:type="seCell">
      <w:tblPr/>
    </w:tblStylePr>
    <w:tblStylePr w:type="swCell">
      <w:tblPr/>
    </w:tblStylePr>
  </w:style>
  <w:style w:type="table" w:customStyle="1" w:styleId="311">
    <w:name w:val="Grid Table 6 Colorful - Accent 51"/>
    <w:basedOn w:val="12"/>
    <w:qFormat/>
    <w:uiPriority w:val="99"/>
    <w:pPr>
      <w:spacing w:after="0" w:line="240" w:lineRule="auto"/>
    </w:pPr>
    <w:rPr>
      <w:lang w:val="uk-UA"/>
      <w14:ligatures w14:val="standardContextual"/>
    </w:rPr>
    <w:tblPr>
      <w:tblBorders>
        <w:top w:val="single" w:color="A02B93" w:sz="4" w:space="0"/>
        <w:left w:val="single" w:color="A02B93" w:sz="4" w:space="0"/>
        <w:bottom w:val="single" w:color="A02B93" w:sz="4" w:space="0"/>
        <w:right w:val="single" w:color="A02B93" w:sz="4" w:space="0"/>
        <w:insideH w:val="single" w:color="A02B93" w:sz="4" w:space="0"/>
        <w:insideV w:val="single" w:color="A02B93" w:sz="4" w:space="0"/>
      </w:tblBorders>
    </w:tblPr>
    <w:tblStylePr w:type="firstRow">
      <w:rPr>
        <w:b/>
        <w:color w:val="5D1955"/>
      </w:rPr>
      <w:tblPr/>
      <w:tcPr>
        <w:tcBorders>
          <w:bottom w:val="single" w:color="A02B93" w:sz="12" w:space="0"/>
        </w:tcBorders>
      </w:tcPr>
    </w:tblStylePr>
    <w:tblStylePr w:type="lastRow">
      <w:rPr>
        <w:b/>
        <w:color w:val="5D1955"/>
      </w:rPr>
      <w:tblPr/>
    </w:tblStylePr>
    <w:tblStylePr w:type="firstCol">
      <w:rPr>
        <w:b/>
        <w:color w:val="5D1955"/>
      </w:rPr>
      <w:tblPr/>
    </w:tblStylePr>
    <w:tblStylePr w:type="lastCol">
      <w:rPr>
        <w:b/>
        <w:color w:val="5D1955"/>
      </w:rPr>
      <w:tblPr/>
    </w:tblStylePr>
    <w:tblStylePr w:type="band1Vert">
      <w:tblPr/>
      <w:tcPr>
        <w:shd w:val="clear" w:color="F1CDED" w:fill="F1CDED"/>
      </w:tcPr>
    </w:tblStylePr>
    <w:tblStylePr w:type="band2Vert">
      <w:tblPr/>
    </w:tblStylePr>
    <w:tblStylePr w:type="band1Horz">
      <w:rPr>
        <w:rFonts w:ascii="Arial" w:hAnsi="Arial"/>
        <w:color w:val="5D1955"/>
        <w:sz w:val="22"/>
      </w:rPr>
      <w:tblPr/>
      <w:tcPr>
        <w:shd w:val="clear" w:color="F1CDED" w:fill="F1CDED"/>
      </w:tcPr>
    </w:tblStylePr>
    <w:tblStylePr w:type="band2Horz">
      <w:rPr>
        <w:rFonts w:ascii="Arial" w:hAnsi="Arial"/>
        <w:color w:val="5D1955"/>
        <w:sz w:val="22"/>
      </w:rPr>
      <w:tblPr/>
    </w:tblStylePr>
    <w:tblStylePr w:type="neCell">
      <w:tblPr/>
    </w:tblStylePr>
    <w:tblStylePr w:type="nwCell">
      <w:tblPr/>
    </w:tblStylePr>
    <w:tblStylePr w:type="seCell">
      <w:tblPr/>
    </w:tblStylePr>
    <w:tblStylePr w:type="swCell">
      <w:tblPr/>
    </w:tblStylePr>
  </w:style>
  <w:style w:type="table" w:customStyle="1" w:styleId="312">
    <w:name w:val="Grid Table 6 Colorful - Accent 61"/>
    <w:basedOn w:val="12"/>
    <w:qFormat/>
    <w:uiPriority w:val="99"/>
    <w:pPr>
      <w:spacing w:after="0" w:line="240" w:lineRule="auto"/>
    </w:pPr>
    <w:rPr>
      <w:lang w:val="uk-UA"/>
      <w14:ligatures w14:val="standardContextual"/>
    </w:rPr>
    <w:tblPr>
      <w:tblBorders>
        <w:top w:val="single" w:color="4EA72E" w:sz="4" w:space="0"/>
        <w:left w:val="single" w:color="4EA72E" w:sz="4" w:space="0"/>
        <w:bottom w:val="single" w:color="4EA72E" w:sz="4" w:space="0"/>
        <w:right w:val="single" w:color="4EA72E" w:sz="4" w:space="0"/>
        <w:insideH w:val="single" w:color="4EA72E" w:sz="4" w:space="0"/>
        <w:insideV w:val="single" w:color="4EA72E" w:sz="4" w:space="0"/>
      </w:tblBorders>
    </w:tblPr>
    <w:tblStylePr w:type="firstRow">
      <w:rPr>
        <w:b/>
        <w:color w:val="5D1955"/>
      </w:rPr>
      <w:tblPr/>
      <w:tcPr>
        <w:tcBorders>
          <w:bottom w:val="single" w:color="4EA72E" w:sz="12" w:space="0"/>
        </w:tcBorders>
      </w:tcPr>
    </w:tblStylePr>
    <w:tblStylePr w:type="lastRow">
      <w:rPr>
        <w:b/>
        <w:color w:val="5D1955"/>
      </w:rPr>
      <w:tblPr/>
    </w:tblStylePr>
    <w:tblStylePr w:type="firstCol">
      <w:rPr>
        <w:b/>
        <w:color w:val="5D1955"/>
      </w:rPr>
      <w:tblPr/>
    </w:tblStylePr>
    <w:tblStylePr w:type="lastCol">
      <w:rPr>
        <w:b/>
        <w:color w:val="5D1955"/>
      </w:rPr>
      <w:tblPr/>
    </w:tblStylePr>
    <w:tblStylePr w:type="band1Vert">
      <w:tblPr/>
      <w:tcPr>
        <w:shd w:val="clear" w:color="D8F2CF" w:fill="D8F2CF"/>
      </w:tcPr>
    </w:tblStylePr>
    <w:tblStylePr w:type="band2Vert">
      <w:tblPr/>
    </w:tblStylePr>
    <w:tblStylePr w:type="band1Horz">
      <w:rPr>
        <w:rFonts w:ascii="Arial" w:hAnsi="Arial"/>
        <w:color w:val="5D1955"/>
        <w:sz w:val="22"/>
      </w:rPr>
      <w:tblPr/>
      <w:tcPr>
        <w:shd w:val="clear" w:color="D8F2CF" w:fill="D8F2CF"/>
      </w:tcPr>
    </w:tblStylePr>
    <w:tblStylePr w:type="band2Horz">
      <w:rPr>
        <w:rFonts w:ascii="Arial" w:hAnsi="Arial"/>
        <w:color w:val="5D1955"/>
        <w:sz w:val="22"/>
      </w:rPr>
      <w:tblPr/>
    </w:tblStylePr>
    <w:tblStylePr w:type="neCell">
      <w:tblPr/>
    </w:tblStylePr>
    <w:tblStylePr w:type="nwCell">
      <w:tblPr/>
    </w:tblStylePr>
    <w:tblStylePr w:type="seCell">
      <w:tblPr/>
    </w:tblStylePr>
    <w:tblStylePr w:type="swCell">
      <w:tblPr/>
    </w:tblStylePr>
  </w:style>
  <w:style w:type="table" w:customStyle="1" w:styleId="313">
    <w:name w:val="Таблиця-сітка 7 (кольорова)2"/>
    <w:basedOn w:val="12"/>
    <w:qFormat/>
    <w:uiPriority w:val="99"/>
    <w:pPr>
      <w:spacing w:after="0" w:line="240" w:lineRule="auto"/>
    </w:pPr>
    <w:rPr>
      <w:lang w:val="uk-UA"/>
      <w14:ligatures w14:val="standardContextual"/>
    </w:rPr>
    <w:tblPr>
      <w:tblBorders>
        <w:bottom w:val="single" w:color="7F7F7F" w:sz="4" w:space="0"/>
        <w:right w:val="single" w:color="7F7F7F" w:sz="4" w:space="0"/>
        <w:insideH w:val="single" w:color="7F7F7F" w:sz="4" w:space="0"/>
        <w:insideV w:val="single" w:color="7F7F7F" w:sz="4" w:space="0"/>
      </w:tblBorders>
    </w:tblPr>
    <w:tblStylePr w:type="firstRow">
      <w:rPr>
        <w:rFonts w:ascii="Arial" w:hAnsi="Arial"/>
        <w:b/>
        <w:color w:val="7F7F7F"/>
        <w:sz w:val="22"/>
      </w:rPr>
      <w:tblPr/>
      <w:tcPr>
        <w:tcBorders>
          <w:top w:val="nil"/>
          <w:left w:val="nil"/>
          <w:bottom w:val="single" w:color="7F7F7F" w:sz="4" w:space="0"/>
          <w:right w:val="nil"/>
        </w:tcBorders>
        <w:shd w:val="clear" w:color="FFFFFF" w:fill="FFFFFF"/>
      </w:tcPr>
    </w:tblStylePr>
    <w:tblStylePr w:type="lastRow">
      <w:rPr>
        <w:rFonts w:ascii="Arial" w:hAnsi="Arial"/>
        <w:b/>
        <w:color w:val="7F7F7F"/>
        <w:sz w:val="22"/>
      </w:rPr>
      <w:tbl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color="7F7F7F" w:sz="4" w:space="0"/>
        </w:tcBorders>
        <w:shd w:val="clear" w:color="FFFFFF" w:fill="auto"/>
      </w:tcPr>
    </w:tblStylePr>
    <w:tblStylePr w:type="lastCol">
      <w:rPr>
        <w:rFonts w:ascii="Arial" w:hAnsi="Arial"/>
        <w:i/>
        <w:color w:val="7F7F7F"/>
        <w:sz w:val="22"/>
      </w:rPr>
      <w:tblPr/>
      <w:tcPr>
        <w:tcBorders>
          <w:top w:val="nil"/>
          <w:left w:val="single" w:color="7F7F7F" w:sz="4" w:space="0"/>
          <w:bottom w:val="nil"/>
          <w:right w:val="nil"/>
        </w:tcBorders>
        <w:shd w:val="clear" w:color="FFFFFF" w:fill="auto"/>
      </w:tcPr>
    </w:tblStylePr>
    <w:tblStylePr w:type="band1Vert">
      <w:tblPr/>
      <w:tcPr>
        <w:shd w:val="clear" w:color="F2F2F2" w:fill="F2F2F2"/>
      </w:tcPr>
    </w:tblStylePr>
    <w:tblStylePr w:type="band2Vert">
      <w:tbl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Pr/>
    </w:tblStylePr>
    <w:tblStylePr w:type="neCell">
      <w:tblPr/>
    </w:tblStylePr>
    <w:tblStylePr w:type="nwCell">
      <w:tblPr/>
    </w:tblStylePr>
    <w:tblStylePr w:type="seCell">
      <w:tblPr/>
    </w:tblStylePr>
    <w:tblStylePr w:type="swCell">
      <w:tblPr/>
    </w:tblStylePr>
  </w:style>
  <w:style w:type="table" w:customStyle="1" w:styleId="314">
    <w:name w:val="Grid Table 7 Colorful - Accent 11"/>
    <w:basedOn w:val="12"/>
    <w:qFormat/>
    <w:uiPriority w:val="99"/>
    <w:pPr>
      <w:spacing w:after="0" w:line="240" w:lineRule="auto"/>
    </w:pPr>
    <w:rPr>
      <w:lang w:val="uk-UA"/>
      <w14:ligatures w14:val="standardContextual"/>
    </w:rPr>
    <w:tblPr>
      <w:tblBorders>
        <w:bottom w:val="single" w:color="63BDE6" w:sz="4" w:space="0"/>
        <w:right w:val="single" w:color="63BDE6" w:sz="4" w:space="0"/>
        <w:insideH w:val="single" w:color="63BDE6" w:sz="4" w:space="0"/>
        <w:insideV w:val="single" w:color="63BDE6" w:sz="4" w:space="0"/>
      </w:tblBorders>
    </w:tblPr>
    <w:tblStylePr w:type="firstRow">
      <w:rPr>
        <w:rFonts w:ascii="Arial" w:hAnsi="Arial"/>
        <w:b/>
        <w:color w:val="63BDE6"/>
        <w:sz w:val="22"/>
      </w:rPr>
      <w:tblPr/>
      <w:tcPr>
        <w:tcBorders>
          <w:top w:val="nil"/>
          <w:left w:val="nil"/>
          <w:bottom w:val="single" w:color="63BDE6" w:sz="4" w:space="0"/>
          <w:right w:val="nil"/>
        </w:tcBorders>
        <w:shd w:val="clear" w:color="FFFFFF" w:fill="FFFFFF"/>
      </w:tcPr>
    </w:tblStylePr>
    <w:tblStylePr w:type="lastRow">
      <w:rPr>
        <w:rFonts w:ascii="Arial" w:hAnsi="Arial"/>
        <w:b/>
        <w:color w:val="63BDE6"/>
        <w:sz w:val="22"/>
      </w:rPr>
      <w:tblPr/>
      <w:tcPr>
        <w:tcBorders>
          <w:top w:val="single" w:color="63BDE6" w:sz="4" w:space="0"/>
          <w:left w:val="nil"/>
          <w:bottom w:val="nil"/>
          <w:right w:val="nil"/>
        </w:tcBorders>
        <w:shd w:val="clear" w:color="FFFFFF" w:fill="FFFFFF"/>
      </w:tcPr>
    </w:tblStylePr>
    <w:tblStylePr w:type="firstCol">
      <w:pPr>
        <w:jc w:val="right"/>
      </w:pPr>
      <w:rPr>
        <w:rFonts w:ascii="Arial" w:hAnsi="Arial"/>
        <w:i/>
        <w:color w:val="63BDE6"/>
        <w:sz w:val="22"/>
      </w:rPr>
      <w:tblPr/>
      <w:tcPr>
        <w:tcBorders>
          <w:top w:val="nil"/>
          <w:left w:val="nil"/>
          <w:bottom w:val="nil"/>
          <w:right w:val="single" w:color="63BDE6" w:sz="4" w:space="0"/>
        </w:tcBorders>
        <w:shd w:val="clear" w:color="FFFFFF" w:fill="auto"/>
      </w:tcPr>
    </w:tblStylePr>
    <w:tblStylePr w:type="lastCol">
      <w:rPr>
        <w:rFonts w:ascii="Arial" w:hAnsi="Arial"/>
        <w:i/>
        <w:color w:val="63BDE6"/>
        <w:sz w:val="22"/>
      </w:rPr>
      <w:tblPr/>
      <w:tcPr>
        <w:tcBorders>
          <w:top w:val="nil"/>
          <w:left w:val="single" w:color="63BDE6" w:sz="4" w:space="0"/>
          <w:bottom w:val="nil"/>
          <w:right w:val="nil"/>
        </w:tcBorders>
        <w:shd w:val="clear" w:color="FFFFFF" w:fill="auto"/>
      </w:tcPr>
    </w:tblStylePr>
    <w:tblStylePr w:type="band1Vert">
      <w:tblPr/>
      <w:tcPr>
        <w:shd w:val="clear" w:color="BFE4F4" w:fill="BFE4F4"/>
      </w:tcPr>
    </w:tblStylePr>
    <w:tblStylePr w:type="band2Vert">
      <w:tblPr/>
    </w:tblStylePr>
    <w:tblStylePr w:type="band1Horz">
      <w:rPr>
        <w:rFonts w:ascii="Arial" w:hAnsi="Arial"/>
        <w:color w:val="63BDE6"/>
        <w:sz w:val="22"/>
      </w:rPr>
      <w:tblPr/>
      <w:tcPr>
        <w:shd w:val="clear" w:color="BFE4F4" w:fill="BFE4F4"/>
      </w:tcPr>
    </w:tblStylePr>
    <w:tblStylePr w:type="band2Horz">
      <w:rPr>
        <w:rFonts w:ascii="Arial" w:hAnsi="Arial"/>
        <w:color w:val="63BDE6"/>
        <w:sz w:val="22"/>
      </w:rPr>
      <w:tblPr/>
    </w:tblStylePr>
    <w:tblStylePr w:type="neCell">
      <w:tblPr/>
    </w:tblStylePr>
    <w:tblStylePr w:type="nwCell">
      <w:tblPr/>
    </w:tblStylePr>
    <w:tblStylePr w:type="seCell">
      <w:tblPr/>
    </w:tblStylePr>
    <w:tblStylePr w:type="swCell">
      <w:tblPr/>
    </w:tblStylePr>
  </w:style>
  <w:style w:type="table" w:customStyle="1" w:styleId="315">
    <w:name w:val="Grid Table 7 Colorful - Accent 21"/>
    <w:basedOn w:val="12"/>
    <w:qFormat/>
    <w:uiPriority w:val="99"/>
    <w:pPr>
      <w:spacing w:after="0" w:line="240" w:lineRule="auto"/>
    </w:pPr>
    <w:rPr>
      <w:lang w:val="uk-UA"/>
      <w14:ligatures w14:val="standardContextual"/>
    </w:rPr>
    <w:tblPr>
      <w:tblBorders>
        <w:bottom w:val="single" w:color="F2AA85" w:sz="4" w:space="0"/>
        <w:right w:val="single" w:color="F2AA85" w:sz="4" w:space="0"/>
        <w:insideH w:val="single" w:color="F2AA85" w:sz="4" w:space="0"/>
        <w:insideV w:val="single" w:color="F2AA85" w:sz="4" w:space="0"/>
      </w:tblBorders>
    </w:tblPr>
    <w:tblStylePr w:type="firstRow">
      <w:rPr>
        <w:rFonts w:ascii="Arial" w:hAnsi="Arial"/>
        <w:b/>
        <w:color w:val="F2AA85"/>
        <w:sz w:val="22"/>
      </w:rPr>
      <w:tblPr/>
      <w:tcPr>
        <w:tcBorders>
          <w:top w:val="nil"/>
          <w:left w:val="nil"/>
          <w:bottom w:val="single" w:color="F2AA85" w:sz="4" w:space="0"/>
          <w:right w:val="nil"/>
        </w:tcBorders>
        <w:shd w:val="clear" w:color="FFFFFF" w:fill="FFFFFF"/>
      </w:tcPr>
    </w:tblStylePr>
    <w:tblStylePr w:type="lastRow">
      <w:rPr>
        <w:rFonts w:ascii="Arial" w:hAnsi="Arial"/>
        <w:b/>
        <w:color w:val="F2AA85"/>
        <w:sz w:val="22"/>
      </w:rPr>
      <w:tblPr/>
      <w:tcPr>
        <w:tcBorders>
          <w:top w:val="single" w:color="F2AA85" w:sz="4" w:space="0"/>
          <w:left w:val="nil"/>
          <w:bottom w:val="nil"/>
          <w:right w:val="nil"/>
        </w:tcBorders>
        <w:shd w:val="clear" w:color="FFFFFF" w:fill="FFFFFF"/>
      </w:tcPr>
    </w:tblStylePr>
    <w:tblStylePr w:type="firstCol">
      <w:pPr>
        <w:jc w:val="right"/>
      </w:pPr>
      <w:rPr>
        <w:rFonts w:ascii="Arial" w:hAnsi="Arial"/>
        <w:i/>
        <w:color w:val="F2AA85"/>
        <w:sz w:val="22"/>
      </w:rPr>
      <w:tblPr/>
      <w:tcPr>
        <w:tcBorders>
          <w:top w:val="nil"/>
          <w:left w:val="nil"/>
          <w:bottom w:val="nil"/>
          <w:right w:val="single" w:color="F2AA85" w:sz="4" w:space="0"/>
        </w:tcBorders>
        <w:shd w:val="clear" w:color="FFFFFF" w:fill="auto"/>
      </w:tcPr>
    </w:tblStylePr>
    <w:tblStylePr w:type="lastCol">
      <w:rPr>
        <w:rFonts w:ascii="Arial" w:hAnsi="Arial"/>
        <w:i/>
        <w:color w:val="F2AA85"/>
        <w:sz w:val="22"/>
      </w:rPr>
      <w:tblPr/>
      <w:tcPr>
        <w:tcBorders>
          <w:top w:val="nil"/>
          <w:left w:val="single" w:color="F2AA85" w:sz="4" w:space="0"/>
          <w:bottom w:val="nil"/>
          <w:right w:val="nil"/>
        </w:tcBorders>
        <w:shd w:val="clear" w:color="FFFFFF" w:fill="auto"/>
      </w:tcPr>
    </w:tblStylePr>
    <w:tblStylePr w:type="band1Vert">
      <w:tblPr/>
      <w:tcPr>
        <w:shd w:val="clear" w:color="FAE2D6" w:fill="FAE2D6"/>
      </w:tcPr>
    </w:tblStylePr>
    <w:tblStylePr w:type="band2Vert">
      <w:tblPr/>
    </w:tblStylePr>
    <w:tblStylePr w:type="band1Horz">
      <w:rPr>
        <w:rFonts w:ascii="Arial" w:hAnsi="Arial"/>
        <w:color w:val="F2AA85"/>
        <w:sz w:val="22"/>
      </w:rPr>
      <w:tblPr/>
      <w:tcPr>
        <w:shd w:val="clear" w:color="FAE2D6" w:fill="FAE2D6"/>
      </w:tcPr>
    </w:tblStylePr>
    <w:tblStylePr w:type="band2Horz">
      <w:rPr>
        <w:rFonts w:ascii="Arial" w:hAnsi="Arial"/>
        <w:color w:val="F2AA85"/>
        <w:sz w:val="22"/>
      </w:rPr>
      <w:tblPr/>
    </w:tblStylePr>
    <w:tblStylePr w:type="neCell">
      <w:tblPr/>
    </w:tblStylePr>
    <w:tblStylePr w:type="nwCell">
      <w:tblPr/>
    </w:tblStylePr>
    <w:tblStylePr w:type="seCell">
      <w:tblPr/>
    </w:tblStylePr>
    <w:tblStylePr w:type="swCell">
      <w:tblPr/>
    </w:tblStylePr>
  </w:style>
  <w:style w:type="table" w:customStyle="1" w:styleId="316">
    <w:name w:val="Grid Table 7 Colorful - Accent 31"/>
    <w:basedOn w:val="12"/>
    <w:uiPriority w:val="99"/>
    <w:pPr>
      <w:spacing w:after="0" w:line="240" w:lineRule="auto"/>
    </w:pPr>
    <w:rPr>
      <w:lang w:val="uk-UA"/>
      <w14:ligatures w14:val="standardContextual"/>
    </w:rPr>
    <w:tblPr>
      <w:tblBorders>
        <w:bottom w:val="single" w:color="196C24" w:sz="4" w:space="0"/>
        <w:right w:val="single" w:color="196C24" w:sz="4" w:space="0"/>
        <w:insideH w:val="single" w:color="196C24" w:sz="4" w:space="0"/>
        <w:insideV w:val="single" w:color="196C24" w:sz="4" w:space="0"/>
      </w:tblBorders>
    </w:tblPr>
    <w:tblStylePr w:type="firstRow">
      <w:rPr>
        <w:rFonts w:ascii="Arial" w:hAnsi="Arial"/>
        <w:b/>
        <w:color w:val="196C24"/>
        <w:sz w:val="22"/>
      </w:rPr>
      <w:tblPr/>
      <w:tcPr>
        <w:tcBorders>
          <w:top w:val="nil"/>
          <w:left w:val="nil"/>
          <w:bottom w:val="single" w:color="196C24" w:sz="4" w:space="0"/>
          <w:right w:val="nil"/>
        </w:tcBorders>
        <w:shd w:val="clear" w:color="FFFFFF" w:fill="FFFFFF"/>
      </w:tcPr>
    </w:tblStylePr>
    <w:tblStylePr w:type="lastRow">
      <w:rPr>
        <w:rFonts w:ascii="Arial" w:hAnsi="Arial"/>
        <w:b/>
        <w:color w:val="196C24"/>
        <w:sz w:val="22"/>
      </w:rPr>
      <w:tblPr/>
      <w:tcPr>
        <w:tcBorders>
          <w:top w:val="single" w:color="196C24" w:sz="4" w:space="0"/>
          <w:left w:val="nil"/>
          <w:bottom w:val="nil"/>
          <w:right w:val="nil"/>
        </w:tcBorders>
        <w:shd w:val="clear" w:color="FFFFFF" w:fill="FFFFFF"/>
      </w:tcPr>
    </w:tblStylePr>
    <w:tblStylePr w:type="firstCol">
      <w:pPr>
        <w:jc w:val="right"/>
      </w:pPr>
      <w:rPr>
        <w:rFonts w:ascii="Arial" w:hAnsi="Arial"/>
        <w:i/>
        <w:color w:val="196C24"/>
        <w:sz w:val="22"/>
      </w:rPr>
      <w:tblPr/>
      <w:tcPr>
        <w:tcBorders>
          <w:top w:val="nil"/>
          <w:left w:val="nil"/>
          <w:bottom w:val="nil"/>
          <w:right w:val="single" w:color="196C24" w:sz="4" w:space="0"/>
        </w:tcBorders>
        <w:shd w:val="clear" w:color="FFFFFF" w:fill="auto"/>
      </w:tcPr>
    </w:tblStylePr>
    <w:tblStylePr w:type="lastCol">
      <w:rPr>
        <w:rFonts w:ascii="Arial" w:hAnsi="Arial"/>
        <w:i/>
        <w:color w:val="196C24"/>
        <w:sz w:val="22"/>
      </w:rPr>
      <w:tblPr/>
      <w:tcPr>
        <w:tcBorders>
          <w:top w:val="nil"/>
          <w:left w:val="single" w:color="196C24" w:sz="4" w:space="0"/>
          <w:bottom w:val="nil"/>
          <w:right w:val="nil"/>
        </w:tcBorders>
        <w:shd w:val="clear" w:color="FFFFFF" w:fill="auto"/>
      </w:tcPr>
    </w:tblStylePr>
    <w:tblStylePr w:type="band1Vert">
      <w:tblPr/>
      <w:tcPr>
        <w:shd w:val="clear" w:color="C0F0C6" w:fill="C0F0C6"/>
      </w:tcPr>
    </w:tblStylePr>
    <w:tblStylePr w:type="band2Vert">
      <w:tblPr/>
    </w:tblStylePr>
    <w:tblStylePr w:type="band1Horz">
      <w:rPr>
        <w:rFonts w:ascii="Arial" w:hAnsi="Arial"/>
        <w:color w:val="196C24"/>
        <w:sz w:val="22"/>
      </w:rPr>
      <w:tblPr/>
      <w:tcPr>
        <w:shd w:val="clear" w:color="C0F0C6" w:fill="C0F0C6"/>
      </w:tcPr>
    </w:tblStylePr>
    <w:tblStylePr w:type="band2Horz">
      <w:rPr>
        <w:rFonts w:ascii="Arial" w:hAnsi="Arial"/>
        <w:color w:val="196C24"/>
        <w:sz w:val="22"/>
      </w:rPr>
      <w:tblPr/>
    </w:tblStylePr>
    <w:tblStylePr w:type="neCell">
      <w:tblPr/>
    </w:tblStylePr>
    <w:tblStylePr w:type="nwCell">
      <w:tblPr/>
    </w:tblStylePr>
    <w:tblStylePr w:type="seCell">
      <w:tblPr/>
    </w:tblStylePr>
    <w:tblStylePr w:type="swCell">
      <w:tblPr/>
    </w:tblStylePr>
  </w:style>
  <w:style w:type="table" w:customStyle="1" w:styleId="317">
    <w:name w:val="Grid Table 7 Colorful - Accent 41"/>
    <w:basedOn w:val="12"/>
    <w:qFormat/>
    <w:uiPriority w:val="99"/>
    <w:pPr>
      <w:spacing w:after="0" w:line="240" w:lineRule="auto"/>
    </w:pPr>
    <w:rPr>
      <w:lang w:val="uk-UA"/>
      <w14:ligatures w14:val="standardContextual"/>
    </w:rPr>
    <w:tblPr>
      <w:tblBorders>
        <w:bottom w:val="single" w:color="5FCAF3" w:sz="4" w:space="0"/>
        <w:right w:val="single" w:color="5FCAF3" w:sz="4" w:space="0"/>
        <w:insideH w:val="single" w:color="5FCAF3" w:sz="4" w:space="0"/>
        <w:insideV w:val="single" w:color="5FCAF3" w:sz="4" w:space="0"/>
      </w:tblBorders>
    </w:tblPr>
    <w:tblStylePr w:type="firstRow">
      <w:rPr>
        <w:rFonts w:ascii="Arial" w:hAnsi="Arial"/>
        <w:b/>
        <w:color w:val="5FCAF3"/>
        <w:sz w:val="22"/>
      </w:rPr>
      <w:tblPr/>
      <w:tcPr>
        <w:tcBorders>
          <w:top w:val="nil"/>
          <w:left w:val="nil"/>
          <w:bottom w:val="single" w:color="5FCAF3" w:sz="4" w:space="0"/>
          <w:right w:val="nil"/>
        </w:tcBorders>
        <w:shd w:val="clear" w:color="FFFFFF" w:fill="FFFFFF"/>
      </w:tcPr>
    </w:tblStylePr>
    <w:tblStylePr w:type="lastRow">
      <w:rPr>
        <w:rFonts w:ascii="Arial" w:hAnsi="Arial"/>
        <w:b/>
        <w:color w:val="5FCAF3"/>
        <w:sz w:val="22"/>
      </w:rPr>
      <w:tblPr/>
      <w:tcPr>
        <w:tcBorders>
          <w:top w:val="single" w:color="5FCAF3" w:sz="4" w:space="0"/>
          <w:left w:val="nil"/>
          <w:bottom w:val="nil"/>
          <w:right w:val="nil"/>
        </w:tcBorders>
        <w:shd w:val="clear" w:color="FFFFFF" w:fill="FFFFFF"/>
      </w:tcPr>
    </w:tblStylePr>
    <w:tblStylePr w:type="firstCol">
      <w:pPr>
        <w:jc w:val="right"/>
      </w:pPr>
      <w:rPr>
        <w:rFonts w:ascii="Arial" w:hAnsi="Arial"/>
        <w:i/>
        <w:color w:val="5FCAF3"/>
        <w:sz w:val="22"/>
      </w:rPr>
      <w:tblPr/>
      <w:tcPr>
        <w:tcBorders>
          <w:top w:val="nil"/>
          <w:left w:val="nil"/>
          <w:bottom w:val="nil"/>
          <w:right w:val="single" w:color="5FCAF3" w:sz="4" w:space="0"/>
        </w:tcBorders>
        <w:shd w:val="clear" w:color="FFFFFF" w:fill="auto"/>
      </w:tcPr>
    </w:tblStylePr>
    <w:tblStylePr w:type="lastCol">
      <w:rPr>
        <w:rFonts w:ascii="Arial" w:hAnsi="Arial"/>
        <w:i/>
        <w:color w:val="5FCAF3"/>
        <w:sz w:val="22"/>
      </w:rPr>
      <w:tblPr/>
      <w:tcPr>
        <w:tcBorders>
          <w:top w:val="nil"/>
          <w:left w:val="single" w:color="5FCAF3" w:sz="4" w:space="0"/>
          <w:bottom w:val="nil"/>
          <w:right w:val="nil"/>
        </w:tcBorders>
        <w:shd w:val="clear" w:color="FFFFFF" w:fill="auto"/>
      </w:tcPr>
    </w:tblStylePr>
    <w:tblStylePr w:type="band1Vert">
      <w:tblPr/>
      <w:tcPr>
        <w:shd w:val="clear" w:color="C9EDFB" w:fill="C9EDFB"/>
      </w:tcPr>
    </w:tblStylePr>
    <w:tblStylePr w:type="band2Vert">
      <w:tblPr/>
    </w:tblStylePr>
    <w:tblStylePr w:type="band1Horz">
      <w:rPr>
        <w:rFonts w:ascii="Arial" w:hAnsi="Arial"/>
        <w:color w:val="5FCAF3"/>
        <w:sz w:val="22"/>
      </w:rPr>
      <w:tblPr/>
      <w:tcPr>
        <w:shd w:val="clear" w:color="C9EDFB" w:fill="C9EDFB"/>
      </w:tcPr>
    </w:tblStylePr>
    <w:tblStylePr w:type="band2Horz">
      <w:rPr>
        <w:rFonts w:ascii="Arial" w:hAnsi="Arial"/>
        <w:color w:val="5FCAF3"/>
        <w:sz w:val="22"/>
      </w:rPr>
      <w:tblPr/>
    </w:tblStylePr>
    <w:tblStylePr w:type="neCell">
      <w:tblPr/>
    </w:tblStylePr>
    <w:tblStylePr w:type="nwCell">
      <w:tblPr/>
    </w:tblStylePr>
    <w:tblStylePr w:type="seCell">
      <w:tblPr/>
    </w:tblStylePr>
    <w:tblStylePr w:type="swCell">
      <w:tblPr/>
    </w:tblStylePr>
  </w:style>
  <w:style w:type="table" w:customStyle="1" w:styleId="318">
    <w:name w:val="Grid Table 7 Colorful - Accent 51"/>
    <w:basedOn w:val="12"/>
    <w:uiPriority w:val="99"/>
    <w:pPr>
      <w:spacing w:after="0" w:line="240" w:lineRule="auto"/>
    </w:pPr>
    <w:rPr>
      <w:lang w:val="uk-UA"/>
      <w14:ligatures w14:val="standardContextual"/>
    </w:rPr>
    <w:tblPr>
      <w:tblBorders>
        <w:bottom w:val="single" w:color="DA76CE" w:sz="4" w:space="0"/>
        <w:right w:val="single" w:color="DA76CE" w:sz="4" w:space="0"/>
        <w:insideH w:val="single" w:color="DA76CE" w:sz="4" w:space="0"/>
        <w:insideV w:val="single" w:color="DA76CE" w:sz="4" w:space="0"/>
      </w:tblBorders>
    </w:tblPr>
    <w:tblStylePr w:type="firstRow">
      <w:rPr>
        <w:rFonts w:ascii="Arial" w:hAnsi="Arial"/>
        <w:b/>
        <w:color w:val="5D1955"/>
        <w:sz w:val="22"/>
      </w:rPr>
      <w:tblPr/>
      <w:tcPr>
        <w:tcBorders>
          <w:top w:val="nil"/>
          <w:left w:val="nil"/>
          <w:bottom w:val="single" w:color="DA76CE" w:sz="4" w:space="0"/>
          <w:right w:val="nil"/>
        </w:tcBorders>
        <w:shd w:val="clear" w:color="FFFFFF" w:fill="FFFFFF"/>
      </w:tcPr>
    </w:tblStylePr>
    <w:tblStylePr w:type="lastRow">
      <w:rPr>
        <w:rFonts w:ascii="Arial" w:hAnsi="Arial"/>
        <w:b/>
        <w:color w:val="5D1955"/>
        <w:sz w:val="22"/>
      </w:rPr>
      <w:tblPr/>
      <w:tcPr>
        <w:tcBorders>
          <w:top w:val="single" w:color="DA76CE" w:sz="4" w:space="0"/>
          <w:left w:val="nil"/>
          <w:bottom w:val="nil"/>
          <w:right w:val="nil"/>
        </w:tcBorders>
        <w:shd w:val="clear" w:color="FFFFFF" w:fill="FFFFFF"/>
      </w:tcPr>
    </w:tblStylePr>
    <w:tblStylePr w:type="firstCol">
      <w:pPr>
        <w:jc w:val="right"/>
      </w:pPr>
      <w:rPr>
        <w:rFonts w:ascii="Arial" w:hAnsi="Arial"/>
        <w:i/>
        <w:color w:val="5D1955"/>
        <w:sz w:val="22"/>
      </w:rPr>
      <w:tblPr/>
      <w:tcPr>
        <w:tcBorders>
          <w:top w:val="nil"/>
          <w:left w:val="nil"/>
          <w:bottom w:val="nil"/>
          <w:right w:val="single" w:color="DA76CE" w:sz="4" w:space="0"/>
        </w:tcBorders>
        <w:shd w:val="clear" w:color="FFFFFF" w:fill="auto"/>
      </w:tcPr>
    </w:tblStylePr>
    <w:tblStylePr w:type="lastCol">
      <w:rPr>
        <w:rFonts w:ascii="Arial" w:hAnsi="Arial"/>
        <w:i/>
        <w:color w:val="5D1955"/>
        <w:sz w:val="22"/>
      </w:rPr>
      <w:tblPr/>
      <w:tcPr>
        <w:tcBorders>
          <w:top w:val="nil"/>
          <w:left w:val="single" w:color="DA76CE" w:sz="4" w:space="0"/>
          <w:bottom w:val="nil"/>
          <w:right w:val="nil"/>
        </w:tcBorders>
        <w:shd w:val="clear" w:color="FFFFFF" w:fill="auto"/>
      </w:tcPr>
    </w:tblStylePr>
    <w:tblStylePr w:type="band1Vert">
      <w:tblPr/>
      <w:tcPr>
        <w:shd w:val="clear" w:color="F1CDED" w:fill="F1CDED"/>
      </w:tcPr>
    </w:tblStylePr>
    <w:tblStylePr w:type="band2Vert">
      <w:tblPr/>
    </w:tblStylePr>
    <w:tblStylePr w:type="band1Horz">
      <w:rPr>
        <w:rFonts w:ascii="Arial" w:hAnsi="Arial"/>
        <w:color w:val="5D1955"/>
        <w:sz w:val="22"/>
      </w:rPr>
      <w:tblPr/>
      <w:tcPr>
        <w:shd w:val="clear" w:color="F1CDED" w:fill="F1CDED"/>
      </w:tcPr>
    </w:tblStylePr>
    <w:tblStylePr w:type="band2Horz">
      <w:rPr>
        <w:rFonts w:ascii="Arial" w:hAnsi="Arial"/>
        <w:color w:val="5D1955"/>
        <w:sz w:val="22"/>
      </w:rPr>
      <w:tblPr/>
    </w:tblStylePr>
    <w:tblStylePr w:type="neCell">
      <w:tblPr/>
    </w:tblStylePr>
    <w:tblStylePr w:type="nwCell">
      <w:tblPr/>
    </w:tblStylePr>
    <w:tblStylePr w:type="seCell">
      <w:tblPr/>
    </w:tblStylePr>
    <w:tblStylePr w:type="swCell">
      <w:tblPr/>
    </w:tblStylePr>
  </w:style>
  <w:style w:type="table" w:customStyle="1" w:styleId="319">
    <w:name w:val="Grid Table 7 Colorful - Accent 61"/>
    <w:basedOn w:val="12"/>
    <w:qFormat/>
    <w:uiPriority w:val="99"/>
    <w:pPr>
      <w:spacing w:after="0" w:line="240" w:lineRule="auto"/>
    </w:pPr>
    <w:rPr>
      <w:lang w:val="uk-UA"/>
      <w14:ligatures w14:val="standardContextual"/>
    </w:rPr>
    <w:tblPr>
      <w:tblBorders>
        <w:bottom w:val="single" w:color="94DA7B" w:sz="4" w:space="0"/>
        <w:right w:val="single" w:color="94DA7B" w:sz="4" w:space="0"/>
        <w:insideH w:val="single" w:color="94DA7B" w:sz="4" w:space="0"/>
        <w:insideV w:val="single" w:color="94DA7B" w:sz="4" w:space="0"/>
      </w:tblBorders>
    </w:tblPr>
    <w:tblStylePr w:type="firstRow">
      <w:rPr>
        <w:rFonts w:ascii="Arial" w:hAnsi="Arial"/>
        <w:b/>
        <w:color w:val="2D611B"/>
        <w:sz w:val="22"/>
      </w:rPr>
      <w:tblPr/>
      <w:tcPr>
        <w:tcBorders>
          <w:top w:val="nil"/>
          <w:left w:val="nil"/>
          <w:bottom w:val="single" w:color="94DA7B" w:sz="4" w:space="0"/>
          <w:right w:val="nil"/>
        </w:tcBorders>
        <w:shd w:val="clear" w:color="FFFFFF" w:fill="FFFFFF"/>
      </w:tcPr>
    </w:tblStylePr>
    <w:tblStylePr w:type="lastRow">
      <w:rPr>
        <w:rFonts w:ascii="Arial" w:hAnsi="Arial"/>
        <w:b/>
        <w:color w:val="2D611B"/>
        <w:sz w:val="22"/>
      </w:rPr>
      <w:tblPr/>
      <w:tcPr>
        <w:tcBorders>
          <w:top w:val="single" w:color="94DA7B" w:sz="4" w:space="0"/>
          <w:left w:val="nil"/>
          <w:bottom w:val="nil"/>
          <w:right w:val="nil"/>
        </w:tcBorders>
        <w:shd w:val="clear" w:color="FFFFFF" w:fill="FFFFFF"/>
      </w:tcPr>
    </w:tblStylePr>
    <w:tblStylePr w:type="firstCol">
      <w:pPr>
        <w:jc w:val="right"/>
      </w:pPr>
      <w:rPr>
        <w:rFonts w:ascii="Arial" w:hAnsi="Arial"/>
        <w:i/>
        <w:color w:val="2D611B"/>
        <w:sz w:val="22"/>
      </w:rPr>
      <w:tblPr/>
      <w:tcPr>
        <w:tcBorders>
          <w:top w:val="nil"/>
          <w:left w:val="nil"/>
          <w:bottom w:val="nil"/>
          <w:right w:val="single" w:color="94DA7B" w:sz="4" w:space="0"/>
        </w:tcBorders>
        <w:shd w:val="clear" w:color="FFFFFF" w:fill="auto"/>
      </w:tcPr>
    </w:tblStylePr>
    <w:tblStylePr w:type="lastCol">
      <w:rPr>
        <w:rFonts w:ascii="Arial" w:hAnsi="Arial"/>
        <w:i/>
        <w:color w:val="2D611B"/>
        <w:sz w:val="22"/>
      </w:rPr>
      <w:tblPr/>
      <w:tcPr>
        <w:tcBorders>
          <w:top w:val="nil"/>
          <w:left w:val="single" w:color="94DA7B" w:sz="4" w:space="0"/>
          <w:bottom w:val="nil"/>
          <w:right w:val="nil"/>
        </w:tcBorders>
        <w:shd w:val="clear" w:color="FFFFFF" w:fill="auto"/>
      </w:tcPr>
    </w:tblStylePr>
    <w:tblStylePr w:type="band1Vert">
      <w:tblPr/>
      <w:tcPr>
        <w:shd w:val="clear" w:color="D8F2CF" w:fill="D8F2CF"/>
      </w:tcPr>
    </w:tblStylePr>
    <w:tblStylePr w:type="band2Vert">
      <w:tblPr/>
    </w:tblStylePr>
    <w:tblStylePr w:type="band1Horz">
      <w:rPr>
        <w:rFonts w:ascii="Arial" w:hAnsi="Arial"/>
        <w:color w:val="2D611B"/>
        <w:sz w:val="22"/>
      </w:rPr>
      <w:tblPr/>
      <w:tcPr>
        <w:shd w:val="clear" w:color="D8F2CF" w:fill="D8F2CF"/>
      </w:tcPr>
    </w:tblStylePr>
    <w:tblStylePr w:type="band2Horz">
      <w:rPr>
        <w:rFonts w:ascii="Arial" w:hAnsi="Arial"/>
        <w:color w:val="2D611B"/>
        <w:sz w:val="22"/>
      </w:rPr>
      <w:tblPr/>
    </w:tblStylePr>
    <w:tblStylePr w:type="neCell">
      <w:tblPr/>
    </w:tblStylePr>
    <w:tblStylePr w:type="nwCell">
      <w:tblPr/>
    </w:tblStylePr>
    <w:tblStylePr w:type="seCell">
      <w:tblPr/>
    </w:tblStylePr>
    <w:tblStylePr w:type="swCell">
      <w:tblPr/>
    </w:tblStylePr>
  </w:style>
  <w:style w:type="table" w:customStyle="1" w:styleId="320">
    <w:name w:val="Таблиця-список 1 (світлий)2"/>
    <w:basedOn w:val="12"/>
    <w:uiPriority w:val="99"/>
    <w:pPr>
      <w:spacing w:after="0" w:line="240" w:lineRule="auto"/>
    </w:pPr>
    <w:rPr>
      <w:lang w:val="uk-UA"/>
      <w14:ligatures w14:val="standardContextual"/>
    </w:rPr>
    <w:tblPr/>
    <w:tblStylePr w:type="firstRow">
      <w:rPr>
        <w:b/>
        <w:color w:val="404040"/>
      </w:rPr>
      <w:tblPr/>
      <w:tcPr>
        <w:tcBorders>
          <w:top w:val="nil"/>
          <w:left w:val="nil"/>
          <w:bottom w:val="single" w:color="000000" w:sz="4" w:space="0"/>
          <w:right w:val="nil"/>
        </w:tcBorders>
      </w:tcPr>
    </w:tblStylePr>
    <w:tblStylePr w:type="lastRow">
      <w:rPr>
        <w:b/>
        <w:color w:val="404040"/>
      </w:rPr>
      <w:tblPr/>
      <w:tcPr>
        <w:tcBorders>
          <w:top w:val="single" w:color="000000"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BFBFBF" w:fill="BFBFBF"/>
      </w:tcPr>
    </w:tblStylePr>
    <w:tblStylePr w:type="band2Vert">
      <w:tblPr/>
    </w:tblStylePr>
    <w:tblStylePr w:type="band1Horz">
      <w:tblPr/>
      <w:tcPr>
        <w:shd w:val="clear" w:color="BFBFBF" w:fill="BFBFBF"/>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21">
    <w:name w:val="List Table 1 Light - Accent 11"/>
    <w:basedOn w:val="12"/>
    <w:uiPriority w:val="99"/>
    <w:pPr>
      <w:spacing w:after="0" w:line="240" w:lineRule="auto"/>
    </w:pPr>
    <w:rPr>
      <w:lang w:val="uk-UA"/>
      <w14:ligatures w14:val="standardContextual"/>
    </w:rPr>
    <w:tblPr/>
    <w:tblStylePr w:type="firstRow">
      <w:rPr>
        <w:b/>
        <w:color w:val="404040"/>
      </w:rPr>
      <w:tblPr/>
      <w:tcPr>
        <w:tcBorders>
          <w:top w:val="nil"/>
          <w:left w:val="nil"/>
          <w:bottom w:val="single" w:color="156082" w:sz="4" w:space="0"/>
          <w:right w:val="nil"/>
        </w:tcBorders>
      </w:tcPr>
    </w:tblStylePr>
    <w:tblStylePr w:type="lastRow">
      <w:rPr>
        <w:b/>
        <w:color w:val="404040"/>
      </w:rPr>
      <w:tblPr/>
      <w:tcPr>
        <w:tcBorders>
          <w:top w:val="single" w:color="156082"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B1DEF2" w:fill="B1DEF2"/>
      </w:tcPr>
    </w:tblStylePr>
    <w:tblStylePr w:type="band2Vert">
      <w:tblPr/>
    </w:tblStylePr>
    <w:tblStylePr w:type="band1Horz">
      <w:tblPr/>
      <w:tcPr>
        <w:shd w:val="clear" w:color="B1DEF2" w:fill="B1DEF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22">
    <w:name w:val="List Table 1 Light - Accent 21"/>
    <w:basedOn w:val="12"/>
    <w:qFormat/>
    <w:uiPriority w:val="99"/>
    <w:pPr>
      <w:spacing w:after="0" w:line="240" w:lineRule="auto"/>
    </w:pPr>
    <w:rPr>
      <w:lang w:val="uk-UA"/>
      <w14:ligatures w14:val="standardContextual"/>
    </w:rPr>
    <w:tblPr/>
    <w:tblStylePr w:type="firstRow">
      <w:rPr>
        <w:b/>
        <w:color w:val="404040"/>
      </w:rPr>
      <w:tblPr/>
      <w:tcPr>
        <w:tcBorders>
          <w:top w:val="nil"/>
          <w:left w:val="nil"/>
          <w:bottom w:val="single" w:color="E97132" w:sz="4" w:space="0"/>
          <w:right w:val="nil"/>
        </w:tcBorders>
      </w:tcPr>
    </w:tblStylePr>
    <w:tblStylePr w:type="lastRow">
      <w:rPr>
        <w:b/>
        <w:color w:val="404040"/>
      </w:rPr>
      <w:tblPr/>
      <w:tcPr>
        <w:tcBorders>
          <w:top w:val="single" w:color="E97132"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F9DBCB" w:fill="F9DBCB"/>
      </w:tcPr>
    </w:tblStylePr>
    <w:tblStylePr w:type="band2Vert">
      <w:tblPr/>
    </w:tblStylePr>
    <w:tblStylePr w:type="band1Horz">
      <w:tblPr/>
      <w:tcPr>
        <w:shd w:val="clear" w:color="F9DBCB" w:fill="F9DBCB"/>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23">
    <w:name w:val="List Table 1 Light - Accent 31"/>
    <w:basedOn w:val="12"/>
    <w:qFormat/>
    <w:uiPriority w:val="99"/>
    <w:pPr>
      <w:spacing w:after="0" w:line="240" w:lineRule="auto"/>
    </w:pPr>
    <w:rPr>
      <w:lang w:val="uk-UA"/>
      <w14:ligatures w14:val="standardContextual"/>
    </w:rPr>
    <w:tblPr/>
    <w:tblStylePr w:type="firstRow">
      <w:rPr>
        <w:b/>
        <w:color w:val="404040"/>
      </w:rPr>
      <w:tblPr/>
      <w:tcPr>
        <w:tcBorders>
          <w:top w:val="nil"/>
          <w:left w:val="nil"/>
          <w:bottom w:val="single" w:color="196B24" w:sz="4" w:space="0"/>
          <w:right w:val="nil"/>
        </w:tcBorders>
      </w:tcPr>
    </w:tblStylePr>
    <w:tblStylePr w:type="lastRow">
      <w:rPr>
        <w:b/>
        <w:color w:val="404040"/>
      </w:rPr>
      <w:tblPr/>
      <w:tcPr>
        <w:tcBorders>
          <w:top w:val="single" w:color="196B24"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B2EDB9" w:fill="B2EDB9"/>
      </w:tcPr>
    </w:tblStylePr>
    <w:tblStylePr w:type="band2Vert">
      <w:tblPr/>
    </w:tblStylePr>
    <w:tblStylePr w:type="band1Horz">
      <w:tblPr/>
      <w:tcPr>
        <w:shd w:val="clear" w:color="B2EDB9" w:fill="B2EDB9"/>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24">
    <w:name w:val="List Table 1 Light - Accent 41"/>
    <w:basedOn w:val="12"/>
    <w:qFormat/>
    <w:uiPriority w:val="99"/>
    <w:pPr>
      <w:spacing w:after="0" w:line="240" w:lineRule="auto"/>
    </w:pPr>
    <w:rPr>
      <w:lang w:val="uk-UA"/>
      <w14:ligatures w14:val="standardContextual"/>
    </w:rPr>
    <w:tblPr/>
    <w:tblStylePr w:type="firstRow">
      <w:rPr>
        <w:b/>
        <w:color w:val="404040"/>
      </w:rPr>
      <w:tblPr/>
      <w:tcPr>
        <w:tcBorders>
          <w:top w:val="nil"/>
          <w:left w:val="nil"/>
          <w:bottom w:val="single" w:color="0F9ED5" w:sz="4" w:space="0"/>
          <w:right w:val="nil"/>
        </w:tcBorders>
      </w:tcPr>
    </w:tblStylePr>
    <w:tblStylePr w:type="lastRow">
      <w:rPr>
        <w:b/>
        <w:color w:val="404040"/>
      </w:rPr>
      <w:tblPr/>
      <w:tcPr>
        <w:tcBorders>
          <w:top w:val="single" w:color="0F9ED5"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BCE9FA" w:fill="BCE9FA"/>
      </w:tcPr>
    </w:tblStylePr>
    <w:tblStylePr w:type="band2Vert">
      <w:tblPr/>
    </w:tblStylePr>
    <w:tblStylePr w:type="band1Horz">
      <w:tblPr/>
      <w:tcPr>
        <w:shd w:val="clear" w:color="BCE9FA" w:fill="BCE9FA"/>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25">
    <w:name w:val="List Table 1 Light - Accent 51"/>
    <w:basedOn w:val="12"/>
    <w:uiPriority w:val="99"/>
    <w:pPr>
      <w:spacing w:after="0" w:line="240" w:lineRule="auto"/>
    </w:pPr>
    <w:rPr>
      <w:lang w:val="uk-UA"/>
      <w14:ligatures w14:val="standardContextual"/>
    </w:rPr>
    <w:tblPr/>
    <w:tblStylePr w:type="firstRow">
      <w:rPr>
        <w:b/>
        <w:color w:val="404040"/>
      </w:rPr>
      <w:tblPr/>
      <w:tcPr>
        <w:tcBorders>
          <w:top w:val="nil"/>
          <w:left w:val="nil"/>
          <w:bottom w:val="single" w:color="A02B93" w:sz="4" w:space="0"/>
          <w:right w:val="nil"/>
        </w:tcBorders>
      </w:tcPr>
    </w:tblStylePr>
    <w:tblStylePr w:type="lastRow">
      <w:rPr>
        <w:b/>
        <w:color w:val="404040"/>
      </w:rPr>
      <w:tblPr/>
      <w:tcPr>
        <w:tcBorders>
          <w:top w:val="single" w:color="A02B93"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EEC2E9" w:fill="EEC2E9"/>
      </w:tcPr>
    </w:tblStylePr>
    <w:tblStylePr w:type="band2Vert">
      <w:tblPr/>
    </w:tblStylePr>
    <w:tblStylePr w:type="band1Horz">
      <w:tblPr/>
      <w:tcPr>
        <w:shd w:val="clear" w:color="EEC2E9" w:fill="EEC2E9"/>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26">
    <w:name w:val="List Table 1 Light - Accent 61"/>
    <w:basedOn w:val="12"/>
    <w:qFormat/>
    <w:uiPriority w:val="99"/>
    <w:pPr>
      <w:spacing w:after="0" w:line="240" w:lineRule="auto"/>
    </w:pPr>
    <w:rPr>
      <w:lang w:val="uk-UA"/>
      <w14:ligatures w14:val="standardContextual"/>
    </w:rPr>
    <w:tblPr/>
    <w:tblStylePr w:type="firstRow">
      <w:rPr>
        <w:b/>
        <w:color w:val="404040"/>
      </w:rPr>
      <w:tblPr/>
      <w:tcPr>
        <w:tcBorders>
          <w:top w:val="nil"/>
          <w:left w:val="nil"/>
          <w:bottom w:val="single" w:color="4EA72E" w:sz="4" w:space="0"/>
          <w:right w:val="nil"/>
        </w:tcBorders>
      </w:tcPr>
    </w:tblStylePr>
    <w:tblStylePr w:type="lastRow">
      <w:rPr>
        <w:b/>
        <w:color w:val="404040"/>
      </w:rPr>
      <w:tblPr/>
      <w:tcPr>
        <w:tcBorders>
          <w:top w:val="single" w:color="4EA72E" w:sz="4" w:space="0"/>
          <w:left w:val="nil"/>
          <w:bottom w:val="nil"/>
          <w:right w:val="nil"/>
        </w:tcBorders>
      </w:tcPr>
    </w:tblStylePr>
    <w:tblStylePr w:type="firstCol">
      <w:rPr>
        <w:b/>
        <w:color w:val="404040"/>
      </w:rPr>
      <w:tblPr/>
    </w:tblStylePr>
    <w:tblStylePr w:type="lastCol">
      <w:rPr>
        <w:b/>
        <w:color w:val="404040"/>
      </w:rPr>
      <w:tblPr/>
    </w:tblStylePr>
    <w:tblStylePr w:type="band1Vert">
      <w:tblPr/>
      <w:tcPr>
        <w:shd w:val="clear" w:color="CFEFC4" w:fill="CFEFC4"/>
      </w:tcPr>
    </w:tblStylePr>
    <w:tblStylePr w:type="band2Vert">
      <w:tblPr/>
    </w:tblStylePr>
    <w:tblStylePr w:type="band1Horz">
      <w:tblPr/>
      <w:tcPr>
        <w:shd w:val="clear" w:color="CFEFC4" w:fill="CFEFC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27">
    <w:name w:val="Таблиця-список 22"/>
    <w:basedOn w:val="12"/>
    <w:qFormat/>
    <w:uiPriority w:val="99"/>
    <w:pPr>
      <w:spacing w:after="0" w:line="240" w:lineRule="auto"/>
    </w:pPr>
    <w:rPr>
      <w:lang w:val="uk-UA"/>
      <w14:ligatures w14:val="standardContextual"/>
    </w:rPr>
    <w:tblPr>
      <w:tblBorders>
        <w:top w:val="single" w:color="6F6F6F" w:sz="4" w:space="0"/>
        <w:bottom w:val="single" w:color="6F6F6F" w:sz="4" w:space="0"/>
        <w:insideH w:val="single" w:color="6F6F6F" w:sz="4" w:space="0"/>
      </w:tblBorders>
    </w:tblPr>
    <w:tblStylePr w:type="firstRow">
      <w:rPr>
        <w:rFonts w:ascii="Arial" w:hAnsi="Arial"/>
        <w:b/>
        <w:color w:val="404040"/>
        <w:sz w:val="22"/>
      </w:rPr>
      <w:tblPr/>
      <w:tcPr>
        <w:tcBorders>
          <w:top w:val="single" w:color="6F6F6F" w:sz="4" w:space="0"/>
          <w:left w:val="nil"/>
          <w:bottom w:val="single" w:color="6F6F6F" w:sz="4" w:space="0"/>
          <w:right w:val="nil"/>
        </w:tcBorders>
      </w:tcPr>
    </w:tblStylePr>
    <w:tblStylePr w:type="lastRow">
      <w:rPr>
        <w:rFonts w:ascii="Arial" w:hAnsi="Arial"/>
        <w:b/>
        <w:color w:val="404040"/>
        <w:sz w:val="22"/>
      </w:rPr>
      <w:tblPr/>
      <w:tcPr>
        <w:tcBorders>
          <w:top w:val="single" w:color="6F6F6F" w:sz="4" w:space="0"/>
          <w:left w:val="nil"/>
          <w:bottom w:val="single" w:color="6F6F6F"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BFBFBF" w:fill="BFBFBF"/>
      </w:tcPr>
    </w:tblStylePr>
    <w:tblStylePr w:type="band2Vert">
      <w:tblPr/>
    </w:tblStylePr>
    <w:tblStylePr w:type="band1Horz">
      <w:rPr>
        <w:rFonts w:ascii="Arial" w:hAnsi="Arial"/>
        <w:color w:val="404040"/>
        <w:sz w:val="22"/>
      </w:rPr>
      <w:tblPr/>
      <w:tcPr>
        <w:shd w:val="clear" w:color="BFBFBF" w:fill="BFBFBF"/>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28">
    <w:name w:val="List Table 2 - Accent 11"/>
    <w:basedOn w:val="12"/>
    <w:uiPriority w:val="99"/>
    <w:pPr>
      <w:spacing w:after="0" w:line="240" w:lineRule="auto"/>
    </w:pPr>
    <w:rPr>
      <w:lang w:val="uk-UA"/>
      <w14:ligatures w14:val="standardContextual"/>
    </w:rPr>
    <w:tblPr>
      <w:tblBorders>
        <w:top w:val="single" w:color="50B4E2" w:sz="4" w:space="0"/>
        <w:bottom w:val="single" w:color="50B4E2" w:sz="4" w:space="0"/>
        <w:insideH w:val="single" w:color="50B4E2" w:sz="4" w:space="0"/>
      </w:tblBorders>
    </w:tblPr>
    <w:tblStylePr w:type="firstRow">
      <w:rPr>
        <w:rFonts w:ascii="Arial" w:hAnsi="Arial"/>
        <w:b/>
        <w:color w:val="404040"/>
        <w:sz w:val="22"/>
      </w:rPr>
      <w:tblPr/>
      <w:tcPr>
        <w:tcBorders>
          <w:top w:val="single" w:color="50B4E2" w:sz="4" w:space="0"/>
          <w:left w:val="nil"/>
          <w:bottom w:val="single" w:color="50B4E2" w:sz="4" w:space="0"/>
          <w:right w:val="nil"/>
        </w:tcBorders>
      </w:tcPr>
    </w:tblStylePr>
    <w:tblStylePr w:type="lastRow">
      <w:rPr>
        <w:rFonts w:ascii="Arial" w:hAnsi="Arial"/>
        <w:b/>
        <w:color w:val="404040"/>
        <w:sz w:val="22"/>
      </w:rPr>
      <w:tblPr/>
      <w:tcPr>
        <w:tcBorders>
          <w:top w:val="single" w:color="50B4E2" w:sz="4" w:space="0"/>
          <w:left w:val="nil"/>
          <w:bottom w:val="single" w:color="50B4E2"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B1DEF2" w:fill="B1DEF2"/>
      </w:tcPr>
    </w:tblStylePr>
    <w:tblStylePr w:type="band2Vert">
      <w:tblPr/>
    </w:tblStylePr>
    <w:tblStylePr w:type="band1Horz">
      <w:rPr>
        <w:rFonts w:ascii="Arial" w:hAnsi="Arial"/>
        <w:color w:val="404040"/>
        <w:sz w:val="22"/>
      </w:rPr>
      <w:tblPr/>
      <w:tcPr>
        <w:shd w:val="clear" w:color="B1DEF2" w:fill="B1DEF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29">
    <w:name w:val="List Table 2 - Accent 21"/>
    <w:basedOn w:val="12"/>
    <w:qFormat/>
    <w:uiPriority w:val="99"/>
    <w:pPr>
      <w:spacing w:after="0" w:line="240" w:lineRule="auto"/>
    </w:pPr>
    <w:rPr>
      <w:lang w:val="uk-UA"/>
      <w14:ligatures w14:val="standardContextual"/>
    </w:rPr>
    <w:tblPr>
      <w:tblBorders>
        <w:top w:val="single" w:color="F2AE8B" w:sz="4" w:space="0"/>
        <w:bottom w:val="single" w:color="F2AE8B" w:sz="4" w:space="0"/>
        <w:insideH w:val="single" w:color="F2AE8B" w:sz="4" w:space="0"/>
      </w:tblBorders>
    </w:tblPr>
    <w:tblStylePr w:type="firstRow">
      <w:rPr>
        <w:rFonts w:ascii="Arial" w:hAnsi="Arial"/>
        <w:b/>
        <w:color w:val="404040"/>
        <w:sz w:val="22"/>
      </w:rPr>
      <w:tblPr/>
      <w:tcPr>
        <w:tcBorders>
          <w:top w:val="single" w:color="F2AE8B" w:sz="4" w:space="0"/>
          <w:left w:val="nil"/>
          <w:bottom w:val="single" w:color="F2AE8B" w:sz="4" w:space="0"/>
          <w:right w:val="nil"/>
        </w:tcBorders>
      </w:tcPr>
    </w:tblStylePr>
    <w:tblStylePr w:type="lastRow">
      <w:rPr>
        <w:rFonts w:ascii="Arial" w:hAnsi="Arial"/>
        <w:b/>
        <w:color w:val="404040"/>
        <w:sz w:val="22"/>
      </w:rPr>
      <w:tblPr/>
      <w:tcPr>
        <w:tcBorders>
          <w:top w:val="single" w:color="F2AE8B" w:sz="4" w:space="0"/>
          <w:left w:val="nil"/>
          <w:bottom w:val="single" w:color="F2AE8B"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F9DBCB" w:fill="F9DBCB"/>
      </w:tcPr>
    </w:tblStylePr>
    <w:tblStylePr w:type="band2Vert">
      <w:tblPr/>
    </w:tblStylePr>
    <w:tblStylePr w:type="band1Horz">
      <w:rPr>
        <w:rFonts w:ascii="Arial" w:hAnsi="Arial"/>
        <w:color w:val="404040"/>
        <w:sz w:val="22"/>
      </w:rPr>
      <w:tblPr/>
      <w:tcPr>
        <w:shd w:val="clear" w:color="F9DBCB" w:fill="F9DBCB"/>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30">
    <w:name w:val="List Table 2 - Accent 31"/>
    <w:basedOn w:val="12"/>
    <w:uiPriority w:val="99"/>
    <w:pPr>
      <w:spacing w:after="0" w:line="240" w:lineRule="auto"/>
    </w:pPr>
    <w:rPr>
      <w:lang w:val="uk-UA"/>
      <w14:ligatures w14:val="standardContextual"/>
    </w:rPr>
    <w:tblPr>
      <w:tblBorders>
        <w:top w:val="single" w:color="51D663" w:sz="4" w:space="0"/>
        <w:bottom w:val="single" w:color="51D663" w:sz="4" w:space="0"/>
        <w:insideH w:val="single" w:color="51D663" w:sz="4" w:space="0"/>
      </w:tblBorders>
    </w:tblPr>
    <w:tblStylePr w:type="firstRow">
      <w:rPr>
        <w:rFonts w:ascii="Arial" w:hAnsi="Arial"/>
        <w:b/>
        <w:color w:val="404040"/>
        <w:sz w:val="22"/>
      </w:rPr>
      <w:tblPr/>
      <w:tcPr>
        <w:tcBorders>
          <w:top w:val="single" w:color="51D663" w:sz="4" w:space="0"/>
          <w:left w:val="nil"/>
          <w:bottom w:val="single" w:color="51D663" w:sz="4" w:space="0"/>
          <w:right w:val="nil"/>
        </w:tcBorders>
      </w:tcPr>
    </w:tblStylePr>
    <w:tblStylePr w:type="lastRow">
      <w:rPr>
        <w:rFonts w:ascii="Arial" w:hAnsi="Arial"/>
        <w:b/>
        <w:color w:val="404040"/>
        <w:sz w:val="22"/>
      </w:rPr>
      <w:tblPr/>
      <w:tcPr>
        <w:tcBorders>
          <w:top w:val="single" w:color="51D663" w:sz="4" w:space="0"/>
          <w:left w:val="nil"/>
          <w:bottom w:val="single" w:color="51D663"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B2EDB9" w:fill="B2EDB9"/>
      </w:tcPr>
    </w:tblStylePr>
    <w:tblStylePr w:type="band2Vert">
      <w:tblPr/>
    </w:tblStylePr>
    <w:tblStylePr w:type="band1Horz">
      <w:rPr>
        <w:rFonts w:ascii="Arial" w:hAnsi="Arial"/>
        <w:color w:val="404040"/>
        <w:sz w:val="22"/>
      </w:rPr>
      <w:tblPr/>
      <w:tcPr>
        <w:shd w:val="clear" w:color="B2EDB9" w:fill="B2EDB9"/>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31">
    <w:name w:val="List Table 2 - Accent 41"/>
    <w:basedOn w:val="12"/>
    <w:qFormat/>
    <w:uiPriority w:val="99"/>
    <w:pPr>
      <w:spacing w:after="0" w:line="240" w:lineRule="auto"/>
    </w:pPr>
    <w:rPr>
      <w:lang w:val="uk-UA"/>
      <w14:ligatures w14:val="standardContextual"/>
    </w:rPr>
    <w:tblPr>
      <w:tblBorders>
        <w:top w:val="single" w:color="6ACDF4" w:sz="4" w:space="0"/>
        <w:bottom w:val="single" w:color="6ACDF4" w:sz="4" w:space="0"/>
        <w:insideH w:val="single" w:color="6ACDF4" w:sz="4" w:space="0"/>
      </w:tblBorders>
    </w:tblPr>
    <w:tblStylePr w:type="firstRow">
      <w:rPr>
        <w:rFonts w:ascii="Arial" w:hAnsi="Arial"/>
        <w:b/>
        <w:color w:val="404040"/>
        <w:sz w:val="22"/>
      </w:rPr>
      <w:tblPr/>
      <w:tcPr>
        <w:tcBorders>
          <w:top w:val="single" w:color="6ACDF4" w:sz="4" w:space="0"/>
          <w:left w:val="nil"/>
          <w:bottom w:val="single" w:color="6ACDF4" w:sz="4" w:space="0"/>
          <w:right w:val="nil"/>
        </w:tcBorders>
      </w:tcPr>
    </w:tblStylePr>
    <w:tblStylePr w:type="lastRow">
      <w:rPr>
        <w:rFonts w:ascii="Arial" w:hAnsi="Arial"/>
        <w:b/>
        <w:color w:val="404040"/>
        <w:sz w:val="22"/>
      </w:rPr>
      <w:tblPr/>
      <w:tcPr>
        <w:tcBorders>
          <w:top w:val="single" w:color="6ACDF4" w:sz="4" w:space="0"/>
          <w:left w:val="nil"/>
          <w:bottom w:val="single" w:color="6ACDF4"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BCE9FA" w:fill="BCE9FA"/>
      </w:tcPr>
    </w:tblStylePr>
    <w:tblStylePr w:type="band2Vert">
      <w:tblPr/>
    </w:tblStylePr>
    <w:tblStylePr w:type="band1Horz">
      <w:rPr>
        <w:rFonts w:ascii="Arial" w:hAnsi="Arial"/>
        <w:color w:val="404040"/>
        <w:sz w:val="22"/>
      </w:rPr>
      <w:tblPr/>
      <w:tcPr>
        <w:shd w:val="clear" w:color="BCE9FA" w:fill="BCE9FA"/>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32">
    <w:name w:val="List Table 2 - Accent 51"/>
    <w:basedOn w:val="12"/>
    <w:qFormat/>
    <w:uiPriority w:val="99"/>
    <w:pPr>
      <w:spacing w:after="0" w:line="240" w:lineRule="auto"/>
    </w:pPr>
    <w:rPr>
      <w:lang w:val="uk-UA"/>
      <w14:ligatures w14:val="standardContextual"/>
    </w:rPr>
    <w:tblPr>
      <w:tblBorders>
        <w:top w:val="single" w:color="DA76CE" w:sz="4" w:space="0"/>
        <w:bottom w:val="single" w:color="DA76CE" w:sz="4" w:space="0"/>
        <w:insideH w:val="single" w:color="DA76CE" w:sz="4" w:space="0"/>
      </w:tblBorders>
    </w:tblPr>
    <w:tblStylePr w:type="firstRow">
      <w:rPr>
        <w:rFonts w:ascii="Arial" w:hAnsi="Arial"/>
        <w:b/>
        <w:color w:val="404040"/>
        <w:sz w:val="22"/>
      </w:rPr>
      <w:tblPr/>
      <w:tcPr>
        <w:tcBorders>
          <w:top w:val="single" w:color="DA76CE" w:sz="4" w:space="0"/>
          <w:left w:val="nil"/>
          <w:bottom w:val="single" w:color="DA76CE" w:sz="4" w:space="0"/>
          <w:right w:val="nil"/>
        </w:tcBorders>
      </w:tcPr>
    </w:tblStylePr>
    <w:tblStylePr w:type="lastRow">
      <w:rPr>
        <w:rFonts w:ascii="Arial" w:hAnsi="Arial"/>
        <w:b/>
        <w:color w:val="404040"/>
        <w:sz w:val="22"/>
      </w:rPr>
      <w:tblPr/>
      <w:tcPr>
        <w:tcBorders>
          <w:top w:val="single" w:color="DA76CE" w:sz="4" w:space="0"/>
          <w:left w:val="nil"/>
          <w:bottom w:val="single" w:color="DA76CE"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EEC2E9" w:fill="EEC2E9"/>
      </w:tcPr>
    </w:tblStylePr>
    <w:tblStylePr w:type="band2Vert">
      <w:tblPr/>
    </w:tblStylePr>
    <w:tblStylePr w:type="band1Horz">
      <w:rPr>
        <w:rFonts w:ascii="Arial" w:hAnsi="Arial"/>
        <w:color w:val="404040"/>
        <w:sz w:val="22"/>
      </w:rPr>
      <w:tblPr/>
      <w:tcPr>
        <w:shd w:val="clear" w:color="EEC2E9" w:fill="EEC2E9"/>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33">
    <w:name w:val="List Table 2 - Accent 61"/>
    <w:basedOn w:val="12"/>
    <w:uiPriority w:val="99"/>
    <w:pPr>
      <w:spacing w:after="0" w:line="240" w:lineRule="auto"/>
    </w:pPr>
    <w:rPr>
      <w:lang w:val="uk-UA"/>
      <w14:ligatures w14:val="standardContextual"/>
    </w:rPr>
    <w:tblPr>
      <w:tblBorders>
        <w:top w:val="single" w:color="94DA7B" w:sz="4" w:space="0"/>
        <w:bottom w:val="single" w:color="94DA7B" w:sz="4" w:space="0"/>
        <w:insideH w:val="single" w:color="94DA7B" w:sz="4" w:space="0"/>
      </w:tblBorders>
    </w:tblPr>
    <w:tblStylePr w:type="firstRow">
      <w:rPr>
        <w:rFonts w:ascii="Arial" w:hAnsi="Arial"/>
        <w:b/>
        <w:color w:val="404040"/>
        <w:sz w:val="22"/>
      </w:rPr>
      <w:tblPr/>
      <w:tcPr>
        <w:tcBorders>
          <w:top w:val="single" w:color="94DA7B" w:sz="4" w:space="0"/>
          <w:left w:val="nil"/>
          <w:bottom w:val="single" w:color="94DA7B" w:sz="4" w:space="0"/>
          <w:right w:val="nil"/>
        </w:tcBorders>
      </w:tcPr>
    </w:tblStylePr>
    <w:tblStylePr w:type="lastRow">
      <w:rPr>
        <w:rFonts w:ascii="Arial" w:hAnsi="Arial"/>
        <w:b/>
        <w:color w:val="404040"/>
        <w:sz w:val="22"/>
      </w:rPr>
      <w:tblPr/>
      <w:tcPr>
        <w:tcBorders>
          <w:top w:val="single" w:color="94DA7B" w:sz="4" w:space="0"/>
          <w:left w:val="nil"/>
          <w:bottom w:val="single" w:color="94DA7B" w:sz="4" w:space="0"/>
          <w:right w:val="nil"/>
        </w:tcBorders>
      </w:tcPr>
    </w:tblStylePr>
    <w:tblStylePr w:type="firstCol">
      <w:rPr>
        <w:rFonts w:ascii="Arial" w:hAnsi="Arial"/>
        <w:b/>
        <w:color w:val="404040"/>
        <w:sz w:val="22"/>
      </w:rPr>
      <w:tblPr/>
    </w:tblStylePr>
    <w:tblStylePr w:type="lastCol">
      <w:rPr>
        <w:rFonts w:ascii="Arial" w:hAnsi="Arial"/>
        <w:b/>
        <w:color w:val="404040"/>
        <w:sz w:val="22"/>
      </w:rPr>
      <w:tblPr/>
    </w:tblStylePr>
    <w:tblStylePr w:type="band1Vert">
      <w:rPr>
        <w:rFonts w:ascii="Arial" w:hAnsi="Arial"/>
        <w:color w:val="404040"/>
        <w:sz w:val="22"/>
      </w:rPr>
      <w:tblPr/>
      <w:tcPr>
        <w:shd w:val="clear" w:color="CFEFC4" w:fill="CFEFC4"/>
      </w:tcPr>
    </w:tblStylePr>
    <w:tblStylePr w:type="band2Vert">
      <w:tblPr/>
    </w:tblStylePr>
    <w:tblStylePr w:type="band1Horz">
      <w:rPr>
        <w:rFonts w:ascii="Arial" w:hAnsi="Arial"/>
        <w:color w:val="404040"/>
        <w:sz w:val="22"/>
      </w:rPr>
      <w:tblPr/>
      <w:tcPr>
        <w:shd w:val="clear" w:color="CFEFC4" w:fill="CFEFC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34">
    <w:name w:val="Таблиця-список 32"/>
    <w:basedOn w:val="12"/>
    <w:qFormat/>
    <w:uiPriority w:val="99"/>
    <w:pPr>
      <w:spacing w:after="0" w:line="240" w:lineRule="auto"/>
    </w:pPr>
    <w:rPr>
      <w:lang w:val="uk-UA"/>
      <w14:ligatures w14:val="standardContextual"/>
    </w:rPr>
    <w:tblPr>
      <w:tblBorders>
        <w:top w:val="single" w:color="000000" w:sz="4" w:space="0"/>
        <w:left w:val="single" w:color="000000" w:sz="4" w:space="0"/>
        <w:bottom w:val="single" w:color="000000" w:sz="4" w:space="0"/>
        <w:right w:val="single" w:color="000000" w:sz="4" w:space="0"/>
      </w:tblBorders>
    </w:tblPr>
    <w:tblStylePr w:type="firstRow">
      <w:rPr>
        <w:rFonts w:ascii="Arial" w:hAnsi="Arial"/>
        <w:b/>
        <w:color w:val="FFFFFF"/>
        <w:sz w:val="22"/>
      </w:rPr>
      <w:tblPr/>
      <w:tcPr>
        <w:shd w:val="clear" w:color="000000" w:fill="000000"/>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000000" w:sz="4" w:space="0"/>
          <w:right w:val="single" w:color="000000" w:sz="4" w:space="0"/>
        </w:tcBorders>
      </w:tcPr>
    </w:tblStylePr>
    <w:tblStylePr w:type="band2Vert">
      <w:tblPr/>
    </w:tblStylePr>
    <w:tblStylePr w:type="band1Horz">
      <w:rPr>
        <w:rFonts w:ascii="Arial" w:hAnsi="Arial"/>
        <w:color w:val="404040"/>
        <w:sz w:val="22"/>
      </w:rPr>
      <w:tblPr/>
      <w:tcPr>
        <w:tcBorders>
          <w:top w:val="single" w:color="000000" w:sz="4" w:space="0"/>
          <w:bottom w:val="single" w:color="000000"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35">
    <w:name w:val="List Table 3 - Accent 11"/>
    <w:basedOn w:val="12"/>
    <w:uiPriority w:val="99"/>
    <w:pPr>
      <w:spacing w:after="0" w:line="240" w:lineRule="auto"/>
    </w:pPr>
    <w:rPr>
      <w:lang w:val="uk-UA"/>
      <w14:ligatures w14:val="standardContextual"/>
    </w:rPr>
    <w:tblPr>
      <w:tblBorders>
        <w:top w:val="single" w:color="156082" w:sz="4" w:space="0"/>
        <w:left w:val="single" w:color="156082" w:sz="4" w:space="0"/>
        <w:bottom w:val="single" w:color="156082" w:sz="4" w:space="0"/>
        <w:right w:val="single" w:color="156082" w:sz="4" w:space="0"/>
      </w:tblBorders>
    </w:tblPr>
    <w:tblStylePr w:type="firstRow">
      <w:rPr>
        <w:rFonts w:ascii="Arial" w:hAnsi="Arial"/>
        <w:b/>
        <w:color w:val="FFFFFF"/>
        <w:sz w:val="22"/>
      </w:rPr>
      <w:tblPr/>
      <w:tcPr>
        <w:shd w:val="clear" w:color="156082" w:fill="156082"/>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156082" w:sz="4" w:space="0"/>
          <w:right w:val="single" w:color="156082" w:sz="4" w:space="0"/>
        </w:tcBorders>
      </w:tcPr>
    </w:tblStylePr>
    <w:tblStylePr w:type="band2Vert">
      <w:tblPr/>
    </w:tblStylePr>
    <w:tblStylePr w:type="band1Horz">
      <w:rPr>
        <w:rFonts w:ascii="Arial" w:hAnsi="Arial"/>
        <w:color w:val="404040"/>
        <w:sz w:val="22"/>
      </w:rPr>
      <w:tblPr/>
      <w:tcPr>
        <w:tcBorders>
          <w:top w:val="single" w:color="156082" w:sz="4" w:space="0"/>
          <w:bottom w:val="single" w:color="156082"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36">
    <w:name w:val="List Table 3 - Accent 21"/>
    <w:basedOn w:val="12"/>
    <w:uiPriority w:val="99"/>
    <w:pPr>
      <w:spacing w:after="0" w:line="240" w:lineRule="auto"/>
    </w:pPr>
    <w:rPr>
      <w:lang w:val="uk-UA"/>
      <w14:ligatures w14:val="standardContextual"/>
    </w:rPr>
    <w:tblPr>
      <w:tblBorders>
        <w:top w:val="single" w:color="F2AA85" w:sz="4" w:space="0"/>
        <w:left w:val="single" w:color="F2AA85" w:sz="4" w:space="0"/>
        <w:bottom w:val="single" w:color="F2AA85" w:sz="4" w:space="0"/>
        <w:right w:val="single" w:color="F2AA85" w:sz="4" w:space="0"/>
      </w:tblBorders>
    </w:tblPr>
    <w:tblStylePr w:type="firstRow">
      <w:rPr>
        <w:rFonts w:ascii="Arial" w:hAnsi="Arial"/>
        <w:b/>
        <w:color w:val="FFFFFF"/>
        <w:sz w:val="22"/>
      </w:rPr>
      <w:tblPr/>
      <w:tcPr>
        <w:shd w:val="clear" w:color="F2AA85" w:fill="F2AA85"/>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F2AA85" w:sz="4" w:space="0"/>
          <w:right w:val="single" w:color="F2AA85" w:sz="4" w:space="0"/>
        </w:tcBorders>
      </w:tcPr>
    </w:tblStylePr>
    <w:tblStylePr w:type="band2Vert">
      <w:tblPr/>
    </w:tblStylePr>
    <w:tblStylePr w:type="band1Horz">
      <w:rPr>
        <w:rFonts w:ascii="Arial" w:hAnsi="Arial"/>
        <w:color w:val="404040"/>
        <w:sz w:val="22"/>
      </w:rPr>
      <w:tblPr/>
      <w:tcPr>
        <w:tcBorders>
          <w:top w:val="single" w:color="F2AA85" w:sz="4" w:space="0"/>
          <w:bottom w:val="single" w:color="F2AA85"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37">
    <w:name w:val="List Table 3 - Accent 31"/>
    <w:basedOn w:val="12"/>
    <w:uiPriority w:val="99"/>
    <w:pPr>
      <w:spacing w:after="0" w:line="240" w:lineRule="auto"/>
    </w:pPr>
    <w:rPr>
      <w:lang w:val="uk-UA"/>
      <w14:ligatures w14:val="standardContextual"/>
    </w:rPr>
    <w:tblPr>
      <w:tblBorders>
        <w:top w:val="single" w:color="48D45B" w:sz="4" w:space="0"/>
        <w:left w:val="single" w:color="48D45B" w:sz="4" w:space="0"/>
        <w:bottom w:val="single" w:color="48D45B" w:sz="4" w:space="0"/>
        <w:right w:val="single" w:color="48D45B" w:sz="4" w:space="0"/>
      </w:tblBorders>
    </w:tblPr>
    <w:tblStylePr w:type="firstRow">
      <w:rPr>
        <w:rFonts w:ascii="Arial" w:hAnsi="Arial"/>
        <w:b/>
        <w:color w:val="FFFFFF"/>
        <w:sz w:val="22"/>
      </w:rPr>
      <w:tblPr/>
      <w:tcPr>
        <w:shd w:val="clear" w:color="48D45B" w:fill="48D45B"/>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48D45B" w:sz="4" w:space="0"/>
          <w:right w:val="single" w:color="48D45B" w:sz="4" w:space="0"/>
        </w:tcBorders>
      </w:tcPr>
    </w:tblStylePr>
    <w:tblStylePr w:type="band2Vert">
      <w:tblPr/>
    </w:tblStylePr>
    <w:tblStylePr w:type="band1Horz">
      <w:rPr>
        <w:rFonts w:ascii="Arial" w:hAnsi="Arial"/>
        <w:color w:val="404040"/>
        <w:sz w:val="22"/>
      </w:rPr>
      <w:tblPr/>
      <w:tcPr>
        <w:tcBorders>
          <w:top w:val="single" w:color="48D45B" w:sz="4" w:space="0"/>
          <w:bottom w:val="single" w:color="48D45B"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38">
    <w:name w:val="List Table 3 - Accent 41"/>
    <w:basedOn w:val="12"/>
    <w:qFormat/>
    <w:uiPriority w:val="99"/>
    <w:pPr>
      <w:spacing w:after="0" w:line="240" w:lineRule="auto"/>
    </w:pPr>
    <w:rPr>
      <w:lang w:val="uk-UA"/>
      <w14:ligatures w14:val="standardContextual"/>
    </w:rPr>
    <w:tblPr>
      <w:tblBorders>
        <w:top w:val="single" w:color="5FCAF3" w:sz="4" w:space="0"/>
        <w:left w:val="single" w:color="5FCAF3" w:sz="4" w:space="0"/>
        <w:bottom w:val="single" w:color="5FCAF3" w:sz="4" w:space="0"/>
        <w:right w:val="single" w:color="5FCAF3" w:sz="4" w:space="0"/>
      </w:tblBorders>
    </w:tblPr>
    <w:tblStylePr w:type="firstRow">
      <w:rPr>
        <w:rFonts w:ascii="Arial" w:hAnsi="Arial"/>
        <w:b/>
        <w:color w:val="FFFFFF"/>
        <w:sz w:val="22"/>
      </w:rPr>
      <w:tblPr/>
      <w:tcPr>
        <w:shd w:val="clear" w:color="5FCAF3" w:fill="5FCAF3"/>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5FCAF3" w:sz="4" w:space="0"/>
          <w:right w:val="single" w:color="5FCAF3" w:sz="4" w:space="0"/>
        </w:tcBorders>
      </w:tcPr>
    </w:tblStylePr>
    <w:tblStylePr w:type="band2Vert">
      <w:tblPr/>
    </w:tblStylePr>
    <w:tblStylePr w:type="band1Horz">
      <w:rPr>
        <w:rFonts w:ascii="Arial" w:hAnsi="Arial"/>
        <w:color w:val="404040"/>
        <w:sz w:val="22"/>
      </w:rPr>
      <w:tblPr/>
      <w:tcPr>
        <w:tcBorders>
          <w:top w:val="single" w:color="5FCAF3" w:sz="4" w:space="0"/>
          <w:bottom w:val="single" w:color="5FCAF3"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39">
    <w:name w:val="List Table 3 - Accent 51"/>
    <w:basedOn w:val="12"/>
    <w:uiPriority w:val="99"/>
    <w:pPr>
      <w:spacing w:after="0" w:line="240" w:lineRule="auto"/>
    </w:pPr>
    <w:rPr>
      <w:lang w:val="uk-UA"/>
      <w14:ligatures w14:val="standardContextual"/>
    </w:rPr>
    <w:tblPr>
      <w:tblBorders>
        <w:top w:val="single" w:color="D76CCB" w:sz="4" w:space="0"/>
        <w:left w:val="single" w:color="D76CCB" w:sz="4" w:space="0"/>
        <w:bottom w:val="single" w:color="D76CCB" w:sz="4" w:space="0"/>
        <w:right w:val="single" w:color="D76CCB" w:sz="4" w:space="0"/>
      </w:tblBorders>
    </w:tblPr>
    <w:tblStylePr w:type="firstRow">
      <w:rPr>
        <w:rFonts w:ascii="Arial" w:hAnsi="Arial"/>
        <w:b/>
        <w:color w:val="FFFFFF"/>
        <w:sz w:val="22"/>
      </w:rPr>
      <w:tblPr/>
      <w:tcPr>
        <w:shd w:val="clear" w:color="D76CCB" w:fill="D76CCB"/>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D76CCB" w:sz="4" w:space="0"/>
          <w:right w:val="single" w:color="D76CCB" w:sz="4" w:space="0"/>
        </w:tcBorders>
      </w:tcPr>
    </w:tblStylePr>
    <w:tblStylePr w:type="band2Vert">
      <w:tblPr/>
    </w:tblStylePr>
    <w:tblStylePr w:type="band1Horz">
      <w:rPr>
        <w:rFonts w:ascii="Arial" w:hAnsi="Arial"/>
        <w:color w:val="404040"/>
        <w:sz w:val="22"/>
      </w:rPr>
      <w:tblPr/>
      <w:tcPr>
        <w:tcBorders>
          <w:top w:val="single" w:color="D76CCB" w:sz="4" w:space="0"/>
          <w:bottom w:val="single" w:color="D76CCB"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40">
    <w:name w:val="List Table 3 - Accent 61"/>
    <w:basedOn w:val="12"/>
    <w:qFormat/>
    <w:uiPriority w:val="99"/>
    <w:pPr>
      <w:spacing w:after="0" w:line="240" w:lineRule="auto"/>
    </w:pPr>
    <w:rPr>
      <w:lang w:val="uk-UA"/>
      <w14:ligatures w14:val="standardContextual"/>
    </w:rPr>
    <w:tblPr>
      <w:tblBorders>
        <w:top w:val="single" w:color="8ED873" w:sz="4" w:space="0"/>
        <w:left w:val="single" w:color="8ED873" w:sz="4" w:space="0"/>
        <w:bottom w:val="single" w:color="8ED873" w:sz="4" w:space="0"/>
        <w:right w:val="single" w:color="8ED873" w:sz="4" w:space="0"/>
      </w:tblBorders>
    </w:tblPr>
    <w:tblStylePr w:type="firstRow">
      <w:rPr>
        <w:rFonts w:ascii="Arial" w:hAnsi="Arial"/>
        <w:b/>
        <w:color w:val="FFFFFF"/>
        <w:sz w:val="22"/>
      </w:rPr>
      <w:tblPr/>
      <w:tcPr>
        <w:shd w:val="clear" w:color="8ED873" w:fill="8ED873"/>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tcBorders>
          <w:left w:val="single" w:color="8ED873" w:sz="4" w:space="0"/>
          <w:right w:val="single" w:color="8ED873" w:sz="4" w:space="0"/>
        </w:tcBorders>
      </w:tcPr>
    </w:tblStylePr>
    <w:tblStylePr w:type="band2Vert">
      <w:tblPr/>
    </w:tblStylePr>
    <w:tblStylePr w:type="band1Horz">
      <w:rPr>
        <w:rFonts w:ascii="Arial" w:hAnsi="Arial"/>
        <w:color w:val="404040"/>
        <w:sz w:val="22"/>
      </w:rPr>
      <w:tblPr/>
      <w:tcPr>
        <w:tcBorders>
          <w:top w:val="single" w:color="8ED873" w:sz="4" w:space="0"/>
          <w:bottom w:val="single" w:color="8ED873"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41">
    <w:name w:val="Таблиця-список 42"/>
    <w:basedOn w:val="12"/>
    <w:qFormat/>
    <w:uiPriority w:val="99"/>
    <w:pPr>
      <w:spacing w:after="0" w:line="240" w:lineRule="auto"/>
    </w:pPr>
    <w:rPr>
      <w:lang w:val="uk-UA"/>
      <w14:ligatures w14:val="standardContextual"/>
    </w:rPr>
    <w:tblPr>
      <w:tblBorders>
        <w:top w:val="single" w:color="000000" w:sz="4" w:space="0"/>
        <w:left w:val="single" w:color="000000" w:sz="4" w:space="0"/>
        <w:bottom w:val="single" w:color="000000" w:sz="4" w:space="0"/>
        <w:right w:val="single" w:color="000000" w:sz="4" w:space="0"/>
        <w:insideH w:val="single" w:color="000000" w:sz="4" w:space="0"/>
      </w:tblBorders>
    </w:tblPr>
    <w:tblStylePr w:type="firstRow">
      <w:rPr>
        <w:rFonts w:ascii="Arial" w:hAnsi="Arial"/>
        <w:b/>
        <w:color w:val="FFFFFF"/>
        <w:sz w:val="22"/>
      </w:rPr>
      <w:tblPr/>
      <w:tcPr>
        <w:shd w:val="clear" w:color="000000" w:fill="000000"/>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FBFBF" w:fill="BFBFBF"/>
      </w:tcPr>
    </w:tblStylePr>
    <w:tblStylePr w:type="band2Vert">
      <w:tblPr/>
    </w:tblStylePr>
    <w:tblStylePr w:type="band1Horz">
      <w:rPr>
        <w:rFonts w:ascii="Arial" w:hAnsi="Arial"/>
        <w:color w:val="404040"/>
        <w:sz w:val="22"/>
      </w:rPr>
      <w:tblPr/>
      <w:tcPr>
        <w:shd w:val="clear" w:color="BFBFBF" w:fill="BFBFBF"/>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42">
    <w:name w:val="List Table 4 - Accent 11"/>
    <w:basedOn w:val="12"/>
    <w:qFormat/>
    <w:uiPriority w:val="99"/>
    <w:pPr>
      <w:spacing w:after="0" w:line="240" w:lineRule="auto"/>
    </w:pPr>
    <w:rPr>
      <w:lang w:val="uk-UA"/>
      <w14:ligatures w14:val="standardContextual"/>
    </w:rPr>
    <w:tblPr>
      <w:tblBorders>
        <w:top w:val="single" w:color="50B4E2" w:sz="4" w:space="0"/>
        <w:left w:val="single" w:color="50B4E2" w:sz="4" w:space="0"/>
        <w:bottom w:val="single" w:color="50B4E2" w:sz="4" w:space="0"/>
        <w:right w:val="single" w:color="50B4E2" w:sz="4" w:space="0"/>
        <w:insideH w:val="single" w:color="50B4E2" w:sz="4" w:space="0"/>
      </w:tblBorders>
    </w:tblPr>
    <w:tblStylePr w:type="firstRow">
      <w:rPr>
        <w:rFonts w:ascii="Arial" w:hAnsi="Arial"/>
        <w:b/>
        <w:color w:val="FFFFFF"/>
        <w:sz w:val="22"/>
      </w:rPr>
      <w:tblPr/>
      <w:tcPr>
        <w:shd w:val="clear" w:color="156082" w:fill="156082"/>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1DEF2" w:fill="B1DEF2"/>
      </w:tcPr>
    </w:tblStylePr>
    <w:tblStylePr w:type="band2Vert">
      <w:tblPr/>
    </w:tblStylePr>
    <w:tblStylePr w:type="band1Horz">
      <w:rPr>
        <w:rFonts w:ascii="Arial" w:hAnsi="Arial"/>
        <w:color w:val="404040"/>
        <w:sz w:val="22"/>
      </w:rPr>
      <w:tblPr/>
      <w:tcPr>
        <w:shd w:val="clear" w:color="B1DEF2" w:fill="B1DEF2"/>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43">
    <w:name w:val="List Table 4 - Accent 21"/>
    <w:basedOn w:val="12"/>
    <w:uiPriority w:val="99"/>
    <w:pPr>
      <w:spacing w:after="0" w:line="240" w:lineRule="auto"/>
    </w:pPr>
    <w:rPr>
      <w:lang w:val="uk-UA"/>
      <w14:ligatures w14:val="standardContextual"/>
    </w:rPr>
    <w:tblPr>
      <w:tblBorders>
        <w:top w:val="single" w:color="F2AE8B" w:sz="4" w:space="0"/>
        <w:left w:val="single" w:color="F2AE8B" w:sz="4" w:space="0"/>
        <w:bottom w:val="single" w:color="F2AE8B" w:sz="4" w:space="0"/>
        <w:right w:val="single" w:color="F2AE8B" w:sz="4" w:space="0"/>
        <w:insideH w:val="single" w:color="F2AE8B" w:sz="4" w:space="0"/>
      </w:tblBorders>
    </w:tblPr>
    <w:tblStylePr w:type="firstRow">
      <w:rPr>
        <w:rFonts w:ascii="Arial" w:hAnsi="Arial"/>
        <w:b/>
        <w:color w:val="FFFFFF"/>
        <w:sz w:val="22"/>
      </w:rPr>
      <w:tblPr/>
      <w:tcPr>
        <w:shd w:val="clear" w:color="E97132" w:fill="E97132"/>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F9DBCB" w:fill="F9DBCB"/>
      </w:tcPr>
    </w:tblStylePr>
    <w:tblStylePr w:type="band2Vert">
      <w:tblPr/>
    </w:tblStylePr>
    <w:tblStylePr w:type="band1Horz">
      <w:rPr>
        <w:rFonts w:ascii="Arial" w:hAnsi="Arial"/>
        <w:color w:val="404040"/>
        <w:sz w:val="22"/>
      </w:rPr>
      <w:tblPr/>
      <w:tcPr>
        <w:shd w:val="clear" w:color="F9DBCB" w:fill="F9DBCB"/>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44">
    <w:name w:val="List Table 4 - Accent 31"/>
    <w:basedOn w:val="12"/>
    <w:qFormat/>
    <w:uiPriority w:val="99"/>
    <w:pPr>
      <w:spacing w:after="0" w:line="240" w:lineRule="auto"/>
    </w:pPr>
    <w:rPr>
      <w:lang w:val="uk-UA"/>
      <w14:ligatures w14:val="standardContextual"/>
    </w:rPr>
    <w:tblPr>
      <w:tblBorders>
        <w:top w:val="single" w:color="51D663" w:sz="4" w:space="0"/>
        <w:left w:val="single" w:color="51D663" w:sz="4" w:space="0"/>
        <w:bottom w:val="single" w:color="51D663" w:sz="4" w:space="0"/>
        <w:right w:val="single" w:color="51D663" w:sz="4" w:space="0"/>
        <w:insideH w:val="single" w:color="51D663" w:sz="4" w:space="0"/>
      </w:tblBorders>
    </w:tblPr>
    <w:tblStylePr w:type="firstRow">
      <w:rPr>
        <w:rFonts w:ascii="Arial" w:hAnsi="Arial"/>
        <w:b/>
        <w:color w:val="FFFFFF"/>
        <w:sz w:val="22"/>
      </w:rPr>
      <w:tblPr/>
      <w:tcPr>
        <w:shd w:val="clear" w:color="196B24" w:fill="196B24"/>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2EDB9" w:fill="B2EDB9"/>
      </w:tcPr>
    </w:tblStylePr>
    <w:tblStylePr w:type="band2Vert">
      <w:tblPr/>
    </w:tblStylePr>
    <w:tblStylePr w:type="band1Horz">
      <w:rPr>
        <w:rFonts w:ascii="Arial" w:hAnsi="Arial"/>
        <w:color w:val="404040"/>
        <w:sz w:val="22"/>
      </w:rPr>
      <w:tblPr/>
      <w:tcPr>
        <w:shd w:val="clear" w:color="B2EDB9" w:fill="B2EDB9"/>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45">
    <w:name w:val="List Table 4 - Accent 41"/>
    <w:basedOn w:val="12"/>
    <w:qFormat/>
    <w:uiPriority w:val="99"/>
    <w:pPr>
      <w:spacing w:after="0" w:line="240" w:lineRule="auto"/>
    </w:pPr>
    <w:rPr>
      <w:lang w:val="uk-UA"/>
      <w14:ligatures w14:val="standardContextual"/>
    </w:rPr>
    <w:tblPr>
      <w:tblBorders>
        <w:top w:val="single" w:color="6ACDF4" w:sz="4" w:space="0"/>
        <w:left w:val="single" w:color="6ACDF4" w:sz="4" w:space="0"/>
        <w:bottom w:val="single" w:color="6ACDF4" w:sz="4" w:space="0"/>
        <w:right w:val="single" w:color="6ACDF4" w:sz="4" w:space="0"/>
        <w:insideH w:val="single" w:color="6ACDF4" w:sz="4" w:space="0"/>
      </w:tblBorders>
    </w:tblPr>
    <w:tblStylePr w:type="firstRow">
      <w:rPr>
        <w:rFonts w:ascii="Arial" w:hAnsi="Arial"/>
        <w:b/>
        <w:color w:val="FFFFFF"/>
        <w:sz w:val="22"/>
      </w:rPr>
      <w:tblPr/>
      <w:tcPr>
        <w:shd w:val="clear" w:color="0F9ED5" w:fill="0F9ED5"/>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BCE9FA" w:fill="BCE9FA"/>
      </w:tcPr>
    </w:tblStylePr>
    <w:tblStylePr w:type="band2Vert">
      <w:tblPr/>
    </w:tblStylePr>
    <w:tblStylePr w:type="band1Horz">
      <w:rPr>
        <w:rFonts w:ascii="Arial" w:hAnsi="Arial"/>
        <w:color w:val="404040"/>
        <w:sz w:val="22"/>
      </w:rPr>
      <w:tblPr/>
      <w:tcPr>
        <w:shd w:val="clear" w:color="BCE9FA" w:fill="BCE9FA"/>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46">
    <w:name w:val="List Table 4 - Accent 51"/>
    <w:basedOn w:val="12"/>
    <w:qFormat/>
    <w:uiPriority w:val="99"/>
    <w:pPr>
      <w:spacing w:after="0" w:line="240" w:lineRule="auto"/>
    </w:pPr>
    <w:rPr>
      <w:lang w:val="uk-UA"/>
      <w14:ligatures w14:val="standardContextual"/>
    </w:rPr>
    <w:tblPr>
      <w:tblBorders>
        <w:top w:val="single" w:color="DA76CE" w:sz="4" w:space="0"/>
        <w:left w:val="single" w:color="DA76CE" w:sz="4" w:space="0"/>
        <w:bottom w:val="single" w:color="DA76CE" w:sz="4" w:space="0"/>
        <w:right w:val="single" w:color="DA76CE" w:sz="4" w:space="0"/>
        <w:insideH w:val="single" w:color="DA76CE" w:sz="4" w:space="0"/>
      </w:tblBorders>
    </w:tblPr>
    <w:tblStylePr w:type="firstRow">
      <w:rPr>
        <w:rFonts w:ascii="Arial" w:hAnsi="Arial"/>
        <w:b/>
        <w:color w:val="FFFFFF"/>
        <w:sz w:val="22"/>
      </w:rPr>
      <w:tblPr/>
      <w:tcPr>
        <w:shd w:val="clear" w:color="A02B93" w:fill="A02B93"/>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EEC2E9" w:fill="EEC2E9"/>
      </w:tcPr>
    </w:tblStylePr>
    <w:tblStylePr w:type="band2Vert">
      <w:tblPr/>
    </w:tblStylePr>
    <w:tblStylePr w:type="band1Horz">
      <w:rPr>
        <w:rFonts w:ascii="Arial" w:hAnsi="Arial"/>
        <w:color w:val="404040"/>
        <w:sz w:val="22"/>
      </w:rPr>
      <w:tblPr/>
      <w:tcPr>
        <w:shd w:val="clear" w:color="EEC2E9" w:fill="EEC2E9"/>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47">
    <w:name w:val="List Table 4 - Accent 61"/>
    <w:basedOn w:val="12"/>
    <w:qFormat/>
    <w:uiPriority w:val="99"/>
    <w:pPr>
      <w:spacing w:after="0" w:line="240" w:lineRule="auto"/>
    </w:pPr>
    <w:rPr>
      <w:lang w:val="uk-UA"/>
      <w14:ligatures w14:val="standardContextual"/>
    </w:rPr>
    <w:tblPr>
      <w:tblBorders>
        <w:top w:val="single" w:color="94DA7B" w:sz="4" w:space="0"/>
        <w:left w:val="single" w:color="94DA7B" w:sz="4" w:space="0"/>
        <w:bottom w:val="single" w:color="94DA7B" w:sz="4" w:space="0"/>
        <w:right w:val="single" w:color="94DA7B" w:sz="4" w:space="0"/>
        <w:insideH w:val="single" w:color="94DA7B" w:sz="4" w:space="0"/>
      </w:tblBorders>
    </w:tblPr>
    <w:tblStylePr w:type="firstRow">
      <w:rPr>
        <w:rFonts w:ascii="Arial" w:hAnsi="Arial"/>
        <w:b/>
        <w:color w:val="FFFFFF"/>
        <w:sz w:val="22"/>
      </w:rPr>
      <w:tblPr/>
      <w:tcPr>
        <w:shd w:val="clear" w:color="4EA72E" w:fill="4EA72E"/>
      </w:tcPr>
    </w:tblStylePr>
    <w:tblStylePr w:type="lastRow">
      <w:rPr>
        <w:b/>
        <w:color w:val="404040"/>
      </w:rPr>
      <w:tblPr/>
    </w:tblStylePr>
    <w:tblStylePr w:type="firstCol">
      <w:rPr>
        <w:b/>
        <w:color w:val="404040"/>
      </w:rPr>
      <w:tblPr/>
    </w:tblStylePr>
    <w:tblStylePr w:type="lastCol">
      <w:rPr>
        <w:b/>
        <w:color w:val="404040"/>
      </w:rPr>
      <w:tblPr/>
    </w:tblStylePr>
    <w:tblStylePr w:type="band1Vert">
      <w:rPr>
        <w:rFonts w:ascii="Arial" w:hAnsi="Arial"/>
        <w:color w:val="404040"/>
        <w:sz w:val="22"/>
      </w:rPr>
      <w:tblPr/>
      <w:tcPr>
        <w:shd w:val="clear" w:color="CFEFC4" w:fill="CFEFC4"/>
      </w:tcPr>
    </w:tblStylePr>
    <w:tblStylePr w:type="band2Vert">
      <w:tblPr/>
    </w:tblStylePr>
    <w:tblStylePr w:type="band1Horz">
      <w:rPr>
        <w:rFonts w:ascii="Arial" w:hAnsi="Arial"/>
        <w:color w:val="404040"/>
        <w:sz w:val="22"/>
      </w:rPr>
      <w:tblPr/>
      <w:tcPr>
        <w:shd w:val="clear" w:color="CFEFC4" w:fill="CFEFC4"/>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48">
    <w:name w:val="Таблиця-список 5 (темний)2"/>
    <w:basedOn w:val="12"/>
    <w:qFormat/>
    <w:uiPriority w:val="99"/>
    <w:pPr>
      <w:spacing w:after="0" w:line="240" w:lineRule="auto"/>
    </w:pPr>
    <w:rPr>
      <w:lang w:val="uk-UA"/>
      <w14:ligatures w14:val="standardContextual"/>
    </w:rPr>
    <w:tblPr>
      <w:tblBorders>
        <w:top w:val="single" w:color="7F7F7F" w:sz="32" w:space="0"/>
        <w:left w:val="single" w:color="7F7F7F" w:sz="32" w:space="0"/>
        <w:bottom w:val="single" w:color="7F7F7F" w:sz="32" w:space="0"/>
        <w:right w:val="single" w:color="7F7F7F" w:sz="32" w:space="0"/>
      </w:tblBorders>
    </w:tblPr>
    <w:tblStylePr w:type="firstRow">
      <w:rPr>
        <w:rFonts w:ascii="Arial" w:hAnsi="Arial"/>
        <w:b/>
        <w:color w:val="FFFFFF"/>
        <w:sz w:val="22"/>
      </w:rPr>
      <w:tblPr/>
      <w:tcPr>
        <w:tcBorders>
          <w:top w:val="single" w:color="7F7F7F" w:sz="32" w:space="0"/>
          <w:bottom w:val="single" w:color="FFFFFF" w:sz="12" w:space="0"/>
        </w:tcBorders>
        <w:shd w:val="clear" w:color="7F7F7F" w:fill="7F7F7F"/>
      </w:tcPr>
    </w:tblStylePr>
    <w:tblStylePr w:type="lastRow">
      <w:rPr>
        <w:rFonts w:ascii="Arial" w:hAnsi="Arial"/>
        <w:b/>
        <w:color w:val="FFFFFF"/>
        <w:sz w:val="22"/>
      </w:rPr>
      <w:tblPr/>
    </w:tblStylePr>
    <w:tblStylePr w:type="firstCol">
      <w:rPr>
        <w:rFonts w:ascii="Arial" w:hAnsi="Arial"/>
        <w:b/>
        <w:color w:val="FFFFFF"/>
        <w:sz w:val="22"/>
      </w:rPr>
      <w:tblPr/>
      <w:tcPr>
        <w:tcBorders>
          <w:left w:val="single" w:color="7F7F7F" w:sz="32" w:space="0"/>
          <w:right w:val="single" w:color="FFFFFF" w:sz="4" w:space="0"/>
        </w:tcBorders>
      </w:tcPr>
    </w:tblStylePr>
    <w:tblStylePr w:type="lastCol">
      <w:tblPr/>
      <w:tcPr>
        <w:tcBorders>
          <w:left w:val="single" w:color="FFFFFF" w:sz="4" w:space="0"/>
          <w:right w:val="single" w:color="7F7F7F" w:sz="32" w:space="0"/>
        </w:tcBorders>
      </w:tcPr>
    </w:tblStylePr>
    <w:tblStylePr w:type="band1Vert">
      <w:tblPr/>
      <w:tcPr>
        <w:tcBorders>
          <w:left w:val="single" w:color="FFFFFF" w:sz="4" w:space="0"/>
          <w:right w:val="single" w:color="FFFFFF" w:sz="4" w:space="0"/>
        </w:tcBorders>
        <w:shd w:val="clear" w:color="7F7F7F" w:fill="7F7F7F"/>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shd w:val="clear" w:color="7F7F7F" w:fill="7F7F7F"/>
      </w:tcPr>
    </w:tblStylePr>
    <w:tblStylePr w:type="band2Horz">
      <w:tblPr/>
      <w:tcPr>
        <w:tcBorders>
          <w:top w:val="single" w:color="FFFFFF" w:sz="4" w:space="0"/>
          <w:bottom w:val="single" w:color="FFFFFF" w:sz="4" w:space="0"/>
        </w:tcBorders>
        <w:shd w:val="clear" w:color="7F7F7F" w:fill="7F7F7F"/>
      </w:tcPr>
    </w:tblStylePr>
    <w:tblStylePr w:type="neCell">
      <w:tblPr/>
    </w:tblStylePr>
    <w:tblStylePr w:type="nwCell">
      <w:tblPr/>
    </w:tblStylePr>
    <w:tblStylePr w:type="seCell">
      <w:tblPr/>
    </w:tblStylePr>
    <w:tblStylePr w:type="swCell">
      <w:tblPr/>
    </w:tblStylePr>
  </w:style>
  <w:style w:type="table" w:customStyle="1" w:styleId="349">
    <w:name w:val="List Table 5 Dark - Accent 11"/>
    <w:basedOn w:val="12"/>
    <w:uiPriority w:val="99"/>
    <w:pPr>
      <w:spacing w:after="0" w:line="240" w:lineRule="auto"/>
    </w:pPr>
    <w:rPr>
      <w:lang w:val="uk-UA"/>
      <w14:ligatures w14:val="standardContextual"/>
    </w:rPr>
    <w:tblPr>
      <w:tblBorders>
        <w:top w:val="single" w:color="156082" w:sz="32" w:space="0"/>
        <w:left w:val="single" w:color="156082" w:sz="32" w:space="0"/>
        <w:bottom w:val="single" w:color="156082" w:sz="32" w:space="0"/>
        <w:right w:val="single" w:color="156082" w:sz="32" w:space="0"/>
      </w:tblBorders>
    </w:tblPr>
    <w:tblStylePr w:type="firstRow">
      <w:rPr>
        <w:rFonts w:ascii="Arial" w:hAnsi="Arial"/>
        <w:b/>
        <w:color w:val="FFFFFF"/>
        <w:sz w:val="22"/>
      </w:rPr>
      <w:tblPr/>
      <w:tcPr>
        <w:tcBorders>
          <w:top w:val="single" w:color="156082" w:sz="32" w:space="0"/>
          <w:bottom w:val="single" w:color="FFFFFF" w:sz="12" w:space="0"/>
        </w:tcBorders>
        <w:shd w:val="clear" w:color="156082" w:fill="156082"/>
      </w:tcPr>
    </w:tblStylePr>
    <w:tblStylePr w:type="lastRow">
      <w:rPr>
        <w:rFonts w:ascii="Arial" w:hAnsi="Arial"/>
        <w:b/>
        <w:color w:val="FFFFFF"/>
        <w:sz w:val="22"/>
      </w:rPr>
      <w:tblPr/>
    </w:tblStylePr>
    <w:tblStylePr w:type="firstCol">
      <w:rPr>
        <w:rFonts w:ascii="Arial" w:hAnsi="Arial"/>
        <w:b/>
        <w:color w:val="FFFFFF"/>
        <w:sz w:val="22"/>
      </w:rPr>
      <w:tblPr/>
      <w:tcPr>
        <w:tcBorders>
          <w:left w:val="single" w:color="156082" w:sz="32" w:space="0"/>
          <w:right w:val="single" w:color="FFFFFF" w:sz="4" w:space="0"/>
        </w:tcBorders>
      </w:tcPr>
    </w:tblStylePr>
    <w:tblStylePr w:type="lastCol">
      <w:tblPr/>
      <w:tcPr>
        <w:tcBorders>
          <w:left w:val="single" w:color="FFFFFF" w:sz="4" w:space="0"/>
          <w:right w:val="single" w:color="156082" w:sz="32" w:space="0"/>
        </w:tcBorders>
      </w:tcPr>
    </w:tblStylePr>
    <w:tblStylePr w:type="band1Vert">
      <w:tblPr/>
      <w:tcPr>
        <w:tcBorders>
          <w:left w:val="single" w:color="FFFFFF" w:sz="4" w:space="0"/>
          <w:right w:val="single" w:color="FFFFFF" w:sz="4" w:space="0"/>
        </w:tcBorders>
        <w:shd w:val="clear" w:color="156082" w:fill="156082"/>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shd w:val="clear" w:color="156082" w:fill="156082"/>
      </w:tcPr>
    </w:tblStylePr>
    <w:tblStylePr w:type="band2Horz">
      <w:tblPr/>
      <w:tcPr>
        <w:tcBorders>
          <w:top w:val="single" w:color="FFFFFF" w:sz="4" w:space="0"/>
          <w:bottom w:val="single" w:color="FFFFFF" w:sz="4" w:space="0"/>
        </w:tcBorders>
        <w:shd w:val="clear" w:color="156082" w:fill="156082"/>
      </w:tcPr>
    </w:tblStylePr>
    <w:tblStylePr w:type="neCell">
      <w:tblPr/>
    </w:tblStylePr>
    <w:tblStylePr w:type="nwCell">
      <w:tblPr/>
    </w:tblStylePr>
    <w:tblStylePr w:type="seCell">
      <w:tblPr/>
    </w:tblStylePr>
    <w:tblStylePr w:type="swCell">
      <w:tblPr/>
    </w:tblStylePr>
  </w:style>
  <w:style w:type="table" w:customStyle="1" w:styleId="350">
    <w:name w:val="List Table 5 Dark - Accent 21"/>
    <w:basedOn w:val="12"/>
    <w:uiPriority w:val="99"/>
    <w:pPr>
      <w:spacing w:after="0" w:line="240" w:lineRule="auto"/>
    </w:pPr>
    <w:rPr>
      <w:lang w:val="uk-UA"/>
      <w14:ligatures w14:val="standardContextual"/>
    </w:rPr>
    <w:tblPr>
      <w:tblBorders>
        <w:top w:val="single" w:color="F2AA85" w:sz="32" w:space="0"/>
        <w:left w:val="single" w:color="F2AA85" w:sz="32" w:space="0"/>
        <w:bottom w:val="single" w:color="F2AA85" w:sz="32" w:space="0"/>
        <w:right w:val="single" w:color="F2AA85" w:sz="32" w:space="0"/>
      </w:tblBorders>
    </w:tblPr>
    <w:tblStylePr w:type="firstRow">
      <w:rPr>
        <w:rFonts w:ascii="Arial" w:hAnsi="Arial"/>
        <w:b/>
        <w:color w:val="FFFFFF"/>
        <w:sz w:val="22"/>
      </w:rPr>
      <w:tblPr/>
      <w:tcPr>
        <w:tcBorders>
          <w:top w:val="single" w:color="F2AA85" w:sz="32" w:space="0"/>
          <w:bottom w:val="single" w:color="FFFFFF" w:sz="12" w:space="0"/>
        </w:tcBorders>
        <w:shd w:val="clear" w:color="F2AA85" w:fill="F2AA85"/>
      </w:tcPr>
    </w:tblStylePr>
    <w:tblStylePr w:type="lastRow">
      <w:rPr>
        <w:rFonts w:ascii="Arial" w:hAnsi="Arial"/>
        <w:b/>
        <w:color w:val="FFFFFF"/>
        <w:sz w:val="22"/>
      </w:rPr>
      <w:tblPr/>
    </w:tblStylePr>
    <w:tblStylePr w:type="firstCol">
      <w:rPr>
        <w:rFonts w:ascii="Arial" w:hAnsi="Arial"/>
        <w:b/>
        <w:color w:val="FFFFFF"/>
        <w:sz w:val="22"/>
      </w:rPr>
      <w:tblPr/>
      <w:tcPr>
        <w:tcBorders>
          <w:left w:val="single" w:color="F2AA85" w:sz="32" w:space="0"/>
          <w:right w:val="single" w:color="FFFFFF" w:sz="4" w:space="0"/>
        </w:tcBorders>
      </w:tcPr>
    </w:tblStylePr>
    <w:tblStylePr w:type="lastCol">
      <w:tblPr/>
      <w:tcPr>
        <w:tcBorders>
          <w:left w:val="single" w:color="FFFFFF" w:sz="4" w:space="0"/>
          <w:right w:val="single" w:color="F2AA85" w:sz="32" w:space="0"/>
        </w:tcBorders>
      </w:tcPr>
    </w:tblStylePr>
    <w:tblStylePr w:type="band1Vert">
      <w:tblPr/>
      <w:tcPr>
        <w:tcBorders>
          <w:left w:val="single" w:color="FFFFFF" w:sz="4" w:space="0"/>
          <w:right w:val="single" w:color="FFFFFF" w:sz="4" w:space="0"/>
        </w:tcBorders>
        <w:shd w:val="clear" w:color="F2AA85" w:fill="F2AA85"/>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shd w:val="clear" w:color="F2AA85" w:fill="F2AA85"/>
      </w:tcPr>
    </w:tblStylePr>
    <w:tblStylePr w:type="band2Horz">
      <w:tblPr/>
      <w:tcPr>
        <w:tcBorders>
          <w:top w:val="single" w:color="FFFFFF" w:sz="4" w:space="0"/>
          <w:bottom w:val="single" w:color="FFFFFF" w:sz="4" w:space="0"/>
        </w:tcBorders>
        <w:shd w:val="clear" w:color="F2AA85" w:fill="F2AA85"/>
      </w:tcPr>
    </w:tblStylePr>
    <w:tblStylePr w:type="neCell">
      <w:tblPr/>
    </w:tblStylePr>
    <w:tblStylePr w:type="nwCell">
      <w:tblPr/>
    </w:tblStylePr>
    <w:tblStylePr w:type="seCell">
      <w:tblPr/>
    </w:tblStylePr>
    <w:tblStylePr w:type="swCell">
      <w:tblPr/>
    </w:tblStylePr>
  </w:style>
  <w:style w:type="table" w:customStyle="1" w:styleId="351">
    <w:name w:val="List Table 5 Dark - Accent 31"/>
    <w:basedOn w:val="12"/>
    <w:uiPriority w:val="99"/>
    <w:pPr>
      <w:spacing w:after="0" w:line="240" w:lineRule="auto"/>
    </w:pPr>
    <w:rPr>
      <w:lang w:val="uk-UA"/>
      <w14:ligatures w14:val="standardContextual"/>
    </w:rPr>
    <w:tblPr>
      <w:tblBorders>
        <w:top w:val="single" w:color="48D45B" w:sz="32" w:space="0"/>
        <w:left w:val="single" w:color="48D45B" w:sz="32" w:space="0"/>
        <w:bottom w:val="single" w:color="48D45B" w:sz="32" w:space="0"/>
        <w:right w:val="single" w:color="48D45B" w:sz="32" w:space="0"/>
      </w:tblBorders>
    </w:tblPr>
    <w:tblStylePr w:type="firstRow">
      <w:rPr>
        <w:rFonts w:ascii="Arial" w:hAnsi="Arial"/>
        <w:b/>
        <w:color w:val="FFFFFF"/>
        <w:sz w:val="22"/>
      </w:rPr>
      <w:tblPr/>
      <w:tcPr>
        <w:tcBorders>
          <w:top w:val="single" w:color="48D45B" w:sz="32" w:space="0"/>
          <w:bottom w:val="single" w:color="FFFFFF" w:sz="12" w:space="0"/>
        </w:tcBorders>
        <w:shd w:val="clear" w:color="48D45B" w:fill="48D45B"/>
      </w:tcPr>
    </w:tblStylePr>
    <w:tblStylePr w:type="lastRow">
      <w:rPr>
        <w:rFonts w:ascii="Arial" w:hAnsi="Arial"/>
        <w:b/>
        <w:color w:val="FFFFFF"/>
        <w:sz w:val="22"/>
      </w:rPr>
      <w:tblPr/>
    </w:tblStylePr>
    <w:tblStylePr w:type="firstCol">
      <w:rPr>
        <w:rFonts w:ascii="Arial" w:hAnsi="Arial"/>
        <w:b/>
        <w:color w:val="FFFFFF"/>
        <w:sz w:val="22"/>
      </w:rPr>
      <w:tblPr/>
      <w:tcPr>
        <w:tcBorders>
          <w:left w:val="single" w:color="48D45B" w:sz="32" w:space="0"/>
          <w:right w:val="single" w:color="FFFFFF" w:sz="4" w:space="0"/>
        </w:tcBorders>
      </w:tcPr>
    </w:tblStylePr>
    <w:tblStylePr w:type="lastCol">
      <w:tblPr/>
      <w:tcPr>
        <w:tcBorders>
          <w:left w:val="single" w:color="FFFFFF" w:sz="4" w:space="0"/>
          <w:right w:val="single" w:color="48D45B" w:sz="32" w:space="0"/>
        </w:tcBorders>
      </w:tcPr>
    </w:tblStylePr>
    <w:tblStylePr w:type="band1Vert">
      <w:tblPr/>
      <w:tcPr>
        <w:tcBorders>
          <w:left w:val="single" w:color="FFFFFF" w:sz="4" w:space="0"/>
          <w:right w:val="single" w:color="FFFFFF" w:sz="4" w:space="0"/>
        </w:tcBorders>
        <w:shd w:val="clear" w:color="48D45B" w:fill="48D45B"/>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shd w:val="clear" w:color="48D45B" w:fill="48D45B"/>
      </w:tcPr>
    </w:tblStylePr>
    <w:tblStylePr w:type="band2Horz">
      <w:tblPr/>
      <w:tcPr>
        <w:tcBorders>
          <w:top w:val="single" w:color="FFFFFF" w:sz="4" w:space="0"/>
          <w:bottom w:val="single" w:color="FFFFFF" w:sz="4" w:space="0"/>
        </w:tcBorders>
        <w:shd w:val="clear" w:color="48D45B" w:fill="48D45B"/>
      </w:tcPr>
    </w:tblStylePr>
    <w:tblStylePr w:type="neCell">
      <w:tblPr/>
    </w:tblStylePr>
    <w:tblStylePr w:type="nwCell">
      <w:tblPr/>
    </w:tblStylePr>
    <w:tblStylePr w:type="seCell">
      <w:tblPr/>
    </w:tblStylePr>
    <w:tblStylePr w:type="swCell">
      <w:tblPr/>
    </w:tblStylePr>
  </w:style>
  <w:style w:type="table" w:customStyle="1" w:styleId="352">
    <w:name w:val="List Table 5 Dark - Accent 41"/>
    <w:basedOn w:val="12"/>
    <w:qFormat/>
    <w:uiPriority w:val="99"/>
    <w:pPr>
      <w:spacing w:after="0" w:line="240" w:lineRule="auto"/>
    </w:pPr>
    <w:rPr>
      <w:lang w:val="uk-UA"/>
      <w14:ligatures w14:val="standardContextual"/>
    </w:rPr>
    <w:tblPr>
      <w:tblBorders>
        <w:top w:val="single" w:color="5FCAF3" w:sz="32" w:space="0"/>
        <w:left w:val="single" w:color="5FCAF3" w:sz="32" w:space="0"/>
        <w:bottom w:val="single" w:color="5FCAF3" w:sz="32" w:space="0"/>
        <w:right w:val="single" w:color="5FCAF3" w:sz="32" w:space="0"/>
      </w:tblBorders>
    </w:tblPr>
    <w:tblStylePr w:type="firstRow">
      <w:rPr>
        <w:rFonts w:ascii="Arial" w:hAnsi="Arial"/>
        <w:b/>
        <w:color w:val="FFFFFF"/>
        <w:sz w:val="22"/>
      </w:rPr>
      <w:tblPr/>
      <w:tcPr>
        <w:tcBorders>
          <w:top w:val="single" w:color="5FCAF3" w:sz="32" w:space="0"/>
          <w:bottom w:val="single" w:color="FFFFFF" w:sz="12" w:space="0"/>
        </w:tcBorders>
        <w:shd w:val="clear" w:color="5FCAF3" w:fill="5FCAF3"/>
      </w:tcPr>
    </w:tblStylePr>
    <w:tblStylePr w:type="lastRow">
      <w:rPr>
        <w:rFonts w:ascii="Arial" w:hAnsi="Arial"/>
        <w:b/>
        <w:color w:val="FFFFFF"/>
        <w:sz w:val="22"/>
      </w:rPr>
      <w:tblPr/>
    </w:tblStylePr>
    <w:tblStylePr w:type="firstCol">
      <w:rPr>
        <w:rFonts w:ascii="Arial" w:hAnsi="Arial"/>
        <w:b/>
        <w:color w:val="FFFFFF"/>
        <w:sz w:val="22"/>
      </w:rPr>
      <w:tblPr/>
      <w:tcPr>
        <w:tcBorders>
          <w:left w:val="single" w:color="5FCAF3" w:sz="32" w:space="0"/>
          <w:right w:val="single" w:color="FFFFFF" w:sz="4" w:space="0"/>
        </w:tcBorders>
      </w:tcPr>
    </w:tblStylePr>
    <w:tblStylePr w:type="lastCol">
      <w:tblPr/>
      <w:tcPr>
        <w:tcBorders>
          <w:left w:val="single" w:color="FFFFFF" w:sz="4" w:space="0"/>
          <w:right w:val="single" w:color="5FCAF3" w:sz="32" w:space="0"/>
        </w:tcBorders>
      </w:tcPr>
    </w:tblStylePr>
    <w:tblStylePr w:type="band1Vert">
      <w:tblPr/>
      <w:tcPr>
        <w:tcBorders>
          <w:left w:val="single" w:color="FFFFFF" w:sz="4" w:space="0"/>
          <w:right w:val="single" w:color="FFFFFF" w:sz="4" w:space="0"/>
        </w:tcBorders>
        <w:shd w:val="clear" w:color="5FCAF3" w:fill="5FCAF3"/>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shd w:val="clear" w:color="5FCAF3" w:fill="5FCAF3"/>
      </w:tcPr>
    </w:tblStylePr>
    <w:tblStylePr w:type="band2Horz">
      <w:tblPr/>
      <w:tcPr>
        <w:tcBorders>
          <w:top w:val="single" w:color="FFFFFF" w:sz="4" w:space="0"/>
          <w:bottom w:val="single" w:color="FFFFFF" w:sz="4" w:space="0"/>
        </w:tcBorders>
        <w:shd w:val="clear" w:color="5FCAF3" w:fill="5FCAF3"/>
      </w:tcPr>
    </w:tblStylePr>
    <w:tblStylePr w:type="neCell">
      <w:tblPr/>
    </w:tblStylePr>
    <w:tblStylePr w:type="nwCell">
      <w:tblPr/>
    </w:tblStylePr>
    <w:tblStylePr w:type="seCell">
      <w:tblPr/>
    </w:tblStylePr>
    <w:tblStylePr w:type="swCell">
      <w:tblPr/>
    </w:tblStylePr>
  </w:style>
  <w:style w:type="table" w:customStyle="1" w:styleId="353">
    <w:name w:val="List Table 5 Dark - Accent 51"/>
    <w:basedOn w:val="12"/>
    <w:qFormat/>
    <w:uiPriority w:val="99"/>
    <w:pPr>
      <w:spacing w:after="0" w:line="240" w:lineRule="auto"/>
    </w:pPr>
    <w:rPr>
      <w:lang w:val="uk-UA"/>
      <w14:ligatures w14:val="standardContextual"/>
    </w:rPr>
    <w:tblPr>
      <w:tblBorders>
        <w:top w:val="single" w:color="D76CCB" w:sz="32" w:space="0"/>
        <w:left w:val="single" w:color="D76CCB" w:sz="32" w:space="0"/>
        <w:bottom w:val="single" w:color="D76CCB" w:sz="32" w:space="0"/>
        <w:right w:val="single" w:color="D76CCB" w:sz="32" w:space="0"/>
      </w:tblBorders>
    </w:tblPr>
    <w:tblStylePr w:type="firstRow">
      <w:rPr>
        <w:rFonts w:ascii="Arial" w:hAnsi="Arial"/>
        <w:b/>
        <w:color w:val="FFFFFF"/>
        <w:sz w:val="22"/>
      </w:rPr>
      <w:tblPr/>
      <w:tcPr>
        <w:tcBorders>
          <w:top w:val="single" w:color="D76CCB" w:sz="32" w:space="0"/>
          <w:bottom w:val="single" w:color="FFFFFF" w:sz="12" w:space="0"/>
        </w:tcBorders>
        <w:shd w:val="clear" w:color="D76CCB" w:fill="D76CCB"/>
      </w:tcPr>
    </w:tblStylePr>
    <w:tblStylePr w:type="lastRow">
      <w:rPr>
        <w:rFonts w:ascii="Arial" w:hAnsi="Arial"/>
        <w:b/>
        <w:color w:val="FFFFFF"/>
        <w:sz w:val="22"/>
      </w:rPr>
      <w:tblPr/>
    </w:tblStylePr>
    <w:tblStylePr w:type="firstCol">
      <w:rPr>
        <w:rFonts w:ascii="Arial" w:hAnsi="Arial"/>
        <w:b/>
        <w:color w:val="FFFFFF"/>
        <w:sz w:val="22"/>
      </w:rPr>
      <w:tblPr/>
      <w:tcPr>
        <w:tcBorders>
          <w:left w:val="single" w:color="D76CCB" w:sz="32" w:space="0"/>
          <w:right w:val="single" w:color="FFFFFF" w:sz="4" w:space="0"/>
        </w:tcBorders>
      </w:tcPr>
    </w:tblStylePr>
    <w:tblStylePr w:type="lastCol">
      <w:tblPr/>
      <w:tcPr>
        <w:tcBorders>
          <w:left w:val="single" w:color="FFFFFF" w:sz="4" w:space="0"/>
          <w:right w:val="single" w:color="D76CCB" w:sz="32" w:space="0"/>
        </w:tcBorders>
      </w:tcPr>
    </w:tblStylePr>
    <w:tblStylePr w:type="band1Vert">
      <w:tblPr/>
      <w:tcPr>
        <w:tcBorders>
          <w:left w:val="single" w:color="FFFFFF" w:sz="4" w:space="0"/>
          <w:right w:val="single" w:color="FFFFFF" w:sz="4" w:space="0"/>
        </w:tcBorders>
        <w:shd w:val="clear" w:color="D76CCB" w:fill="D76CCB"/>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shd w:val="clear" w:color="D76CCB" w:fill="D76CCB"/>
      </w:tcPr>
    </w:tblStylePr>
    <w:tblStylePr w:type="band2Horz">
      <w:tblPr/>
      <w:tcPr>
        <w:tcBorders>
          <w:top w:val="single" w:color="FFFFFF" w:sz="4" w:space="0"/>
          <w:bottom w:val="single" w:color="FFFFFF" w:sz="4" w:space="0"/>
        </w:tcBorders>
        <w:shd w:val="clear" w:color="D76CCB" w:fill="D76CCB"/>
      </w:tcPr>
    </w:tblStylePr>
    <w:tblStylePr w:type="neCell">
      <w:tblPr/>
    </w:tblStylePr>
    <w:tblStylePr w:type="nwCell">
      <w:tblPr/>
    </w:tblStylePr>
    <w:tblStylePr w:type="seCell">
      <w:tblPr/>
    </w:tblStylePr>
    <w:tblStylePr w:type="swCell">
      <w:tblPr/>
    </w:tblStylePr>
  </w:style>
  <w:style w:type="table" w:customStyle="1" w:styleId="354">
    <w:name w:val="List Table 5 Dark - Accent 61"/>
    <w:basedOn w:val="12"/>
    <w:qFormat/>
    <w:uiPriority w:val="99"/>
    <w:pPr>
      <w:spacing w:after="0" w:line="240" w:lineRule="auto"/>
    </w:pPr>
    <w:rPr>
      <w:lang w:val="uk-UA"/>
      <w14:ligatures w14:val="standardContextual"/>
    </w:rPr>
    <w:tblPr>
      <w:tblBorders>
        <w:top w:val="single" w:color="8ED873" w:sz="32" w:space="0"/>
        <w:left w:val="single" w:color="8ED873" w:sz="32" w:space="0"/>
        <w:bottom w:val="single" w:color="8ED873" w:sz="32" w:space="0"/>
        <w:right w:val="single" w:color="8ED873" w:sz="32" w:space="0"/>
      </w:tblBorders>
    </w:tblPr>
    <w:tblStylePr w:type="firstRow">
      <w:rPr>
        <w:rFonts w:ascii="Arial" w:hAnsi="Arial"/>
        <w:b/>
        <w:color w:val="FFFFFF"/>
        <w:sz w:val="22"/>
      </w:rPr>
      <w:tblPr/>
      <w:tcPr>
        <w:tcBorders>
          <w:top w:val="single" w:color="8ED873" w:sz="32" w:space="0"/>
          <w:bottom w:val="single" w:color="FFFFFF" w:sz="12" w:space="0"/>
        </w:tcBorders>
        <w:shd w:val="clear" w:color="8ED873" w:fill="8ED873"/>
      </w:tcPr>
    </w:tblStylePr>
    <w:tblStylePr w:type="lastRow">
      <w:rPr>
        <w:rFonts w:ascii="Arial" w:hAnsi="Arial"/>
        <w:b/>
        <w:color w:val="FFFFFF"/>
        <w:sz w:val="22"/>
      </w:rPr>
      <w:tblPr/>
    </w:tblStylePr>
    <w:tblStylePr w:type="firstCol">
      <w:rPr>
        <w:rFonts w:ascii="Arial" w:hAnsi="Arial"/>
        <w:b/>
        <w:color w:val="FFFFFF"/>
        <w:sz w:val="22"/>
      </w:rPr>
      <w:tblPr/>
      <w:tcPr>
        <w:tcBorders>
          <w:left w:val="single" w:color="8ED873" w:sz="32" w:space="0"/>
          <w:right w:val="single" w:color="FFFFFF" w:sz="4" w:space="0"/>
        </w:tcBorders>
      </w:tcPr>
    </w:tblStylePr>
    <w:tblStylePr w:type="lastCol">
      <w:tblPr/>
      <w:tcPr>
        <w:tcBorders>
          <w:left w:val="single" w:color="FFFFFF" w:sz="4" w:space="0"/>
          <w:right w:val="single" w:color="8ED873" w:sz="32" w:space="0"/>
        </w:tcBorders>
      </w:tcPr>
    </w:tblStylePr>
    <w:tblStylePr w:type="band1Vert">
      <w:tblPr/>
      <w:tcPr>
        <w:tcBorders>
          <w:left w:val="single" w:color="FFFFFF" w:sz="4" w:space="0"/>
          <w:right w:val="single" w:color="FFFFFF" w:sz="4" w:space="0"/>
        </w:tcBorders>
        <w:shd w:val="clear" w:color="8ED873" w:fill="8ED873"/>
      </w:tcPr>
    </w:tblStylePr>
    <w:tblStylePr w:type="band2Vert">
      <w:tblPr/>
      <w:tcPr>
        <w:tcBorders>
          <w:left w:val="single" w:color="FFFFFF" w:sz="4" w:space="0"/>
          <w:right w:val="single" w:color="FFFFFF" w:sz="4" w:space="0"/>
        </w:tcBorders>
      </w:tcPr>
    </w:tblStylePr>
    <w:tblStylePr w:type="band1Horz">
      <w:tblPr/>
      <w:tcPr>
        <w:tcBorders>
          <w:top w:val="single" w:color="FFFFFF" w:sz="4" w:space="0"/>
          <w:bottom w:val="single" w:color="FFFFFF" w:sz="4" w:space="0"/>
        </w:tcBorders>
        <w:shd w:val="clear" w:color="8ED873" w:fill="8ED873"/>
      </w:tcPr>
    </w:tblStylePr>
    <w:tblStylePr w:type="band2Horz">
      <w:tblPr/>
      <w:tcPr>
        <w:tcBorders>
          <w:top w:val="single" w:color="FFFFFF" w:sz="4" w:space="0"/>
          <w:bottom w:val="single" w:color="FFFFFF" w:sz="4" w:space="0"/>
        </w:tcBorders>
        <w:shd w:val="clear" w:color="8ED873" w:fill="8ED873"/>
      </w:tcPr>
    </w:tblStylePr>
    <w:tblStylePr w:type="neCell">
      <w:tblPr/>
    </w:tblStylePr>
    <w:tblStylePr w:type="nwCell">
      <w:tblPr/>
    </w:tblStylePr>
    <w:tblStylePr w:type="seCell">
      <w:tblPr/>
    </w:tblStylePr>
    <w:tblStylePr w:type="swCell">
      <w:tblPr/>
    </w:tblStylePr>
  </w:style>
  <w:style w:type="table" w:customStyle="1" w:styleId="355">
    <w:name w:val="Таблиця-список 6 (кольоровий)2"/>
    <w:basedOn w:val="12"/>
    <w:uiPriority w:val="99"/>
    <w:pPr>
      <w:spacing w:after="0" w:line="240" w:lineRule="auto"/>
    </w:pPr>
    <w:rPr>
      <w:lang w:val="uk-UA"/>
      <w14:ligatures w14:val="standardContextual"/>
    </w:rPr>
    <w:tblPr>
      <w:tblBorders>
        <w:top w:val="single" w:color="7F7F7F" w:sz="4" w:space="0"/>
        <w:bottom w:val="single" w:color="7F7F7F" w:sz="4" w:space="0"/>
      </w:tblBorders>
    </w:tblPr>
    <w:tblStylePr w:type="firstRow">
      <w:rPr>
        <w:b/>
        <w:color w:val="000000"/>
      </w:rPr>
      <w:tblPr/>
      <w:tcPr>
        <w:tcBorders>
          <w:bottom w:val="single" w:color="7F7F7F" w:sz="4" w:space="0"/>
        </w:tcBorders>
      </w:tcPr>
    </w:tblStylePr>
    <w:tblStylePr w:type="lastRow">
      <w:rPr>
        <w:b/>
        <w:color w:val="000000"/>
      </w:rPr>
      <w:tblPr/>
      <w:tcPr>
        <w:tcBorders>
          <w:top w:val="single" w:color="7F7F7F" w:sz="4" w:space="0"/>
        </w:tcBorders>
      </w:tcPr>
    </w:tblStylePr>
    <w:tblStylePr w:type="firstCol">
      <w:rPr>
        <w:b/>
        <w:color w:val="000000"/>
      </w:rPr>
      <w:tblPr/>
    </w:tblStylePr>
    <w:tblStylePr w:type="lastCol">
      <w:rPr>
        <w:b/>
        <w:color w:val="000000"/>
      </w:rPr>
      <w:tblPr/>
    </w:tblStylePr>
    <w:tblStylePr w:type="band1Vert">
      <w:tblPr/>
      <w:tcPr>
        <w:shd w:val="clear" w:color="BFBFBF" w:fill="BFBFBF"/>
      </w:tcPr>
    </w:tblStylePr>
    <w:tblStylePr w:type="band2Vert">
      <w:tbl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Pr/>
    </w:tblStylePr>
    <w:tblStylePr w:type="neCell">
      <w:tblPr/>
    </w:tblStylePr>
    <w:tblStylePr w:type="nwCell">
      <w:tblPr/>
    </w:tblStylePr>
    <w:tblStylePr w:type="seCell">
      <w:tblPr/>
    </w:tblStylePr>
    <w:tblStylePr w:type="swCell">
      <w:tblPr/>
    </w:tblStylePr>
  </w:style>
  <w:style w:type="table" w:customStyle="1" w:styleId="356">
    <w:name w:val="List Table 6 Colorful - Accent 11"/>
    <w:basedOn w:val="12"/>
    <w:uiPriority w:val="99"/>
    <w:pPr>
      <w:spacing w:after="0" w:line="240" w:lineRule="auto"/>
    </w:pPr>
    <w:rPr>
      <w:lang w:val="uk-UA"/>
      <w14:ligatures w14:val="standardContextual"/>
    </w:rPr>
    <w:tblPr>
      <w:tblBorders>
        <w:top w:val="single" w:color="156082" w:sz="4" w:space="0"/>
        <w:bottom w:val="single" w:color="156082" w:sz="4" w:space="0"/>
      </w:tblBorders>
    </w:tblPr>
    <w:tblStylePr w:type="firstRow">
      <w:rPr>
        <w:b/>
        <w:color w:val="0C374B"/>
      </w:rPr>
      <w:tblPr/>
      <w:tcPr>
        <w:tcBorders>
          <w:bottom w:val="single" w:color="156082" w:sz="4" w:space="0"/>
        </w:tcBorders>
      </w:tcPr>
    </w:tblStylePr>
    <w:tblStylePr w:type="lastRow">
      <w:rPr>
        <w:b/>
        <w:color w:val="0C374B"/>
      </w:rPr>
      <w:tblPr/>
      <w:tcPr>
        <w:tcBorders>
          <w:top w:val="single" w:color="156082" w:sz="4" w:space="0"/>
        </w:tcBorders>
      </w:tcPr>
    </w:tblStylePr>
    <w:tblStylePr w:type="firstCol">
      <w:rPr>
        <w:b/>
        <w:color w:val="0C374B"/>
      </w:rPr>
      <w:tblPr/>
    </w:tblStylePr>
    <w:tblStylePr w:type="lastCol">
      <w:rPr>
        <w:b/>
        <w:color w:val="0C374B"/>
      </w:rPr>
      <w:tblPr/>
    </w:tblStylePr>
    <w:tblStylePr w:type="band1Vert">
      <w:tblPr/>
      <w:tcPr>
        <w:shd w:val="clear" w:color="B1DEF2" w:fill="B1DEF2"/>
      </w:tcPr>
    </w:tblStylePr>
    <w:tblStylePr w:type="band2Vert">
      <w:tblPr/>
    </w:tblStylePr>
    <w:tblStylePr w:type="band1Horz">
      <w:rPr>
        <w:rFonts w:ascii="Arial" w:hAnsi="Arial"/>
        <w:color w:val="0C374B"/>
        <w:sz w:val="22"/>
      </w:rPr>
      <w:tblPr/>
      <w:tcPr>
        <w:shd w:val="clear" w:color="B1DEF2" w:fill="B1DEF2"/>
      </w:tcPr>
    </w:tblStylePr>
    <w:tblStylePr w:type="band2Horz">
      <w:rPr>
        <w:rFonts w:ascii="Arial" w:hAnsi="Arial"/>
        <w:color w:val="0C374B"/>
        <w:sz w:val="22"/>
      </w:rPr>
      <w:tblPr/>
    </w:tblStylePr>
    <w:tblStylePr w:type="neCell">
      <w:tblPr/>
    </w:tblStylePr>
    <w:tblStylePr w:type="nwCell">
      <w:tblPr/>
    </w:tblStylePr>
    <w:tblStylePr w:type="seCell">
      <w:tblPr/>
    </w:tblStylePr>
    <w:tblStylePr w:type="swCell">
      <w:tblPr/>
    </w:tblStylePr>
  </w:style>
  <w:style w:type="table" w:customStyle="1" w:styleId="357">
    <w:name w:val="List Table 6 Colorful - Accent 21"/>
    <w:basedOn w:val="12"/>
    <w:uiPriority w:val="99"/>
    <w:pPr>
      <w:spacing w:after="0" w:line="240" w:lineRule="auto"/>
    </w:pPr>
    <w:rPr>
      <w:lang w:val="uk-UA"/>
      <w14:ligatures w14:val="standardContextual"/>
    </w:rPr>
    <w:tblPr>
      <w:tblBorders>
        <w:top w:val="single" w:color="F2AA85" w:sz="4" w:space="0"/>
        <w:bottom w:val="single" w:color="F2AA85" w:sz="4" w:space="0"/>
      </w:tblBorders>
    </w:tblPr>
    <w:tblStylePr w:type="firstRow">
      <w:rPr>
        <w:b/>
        <w:color w:val="F2AA85"/>
      </w:rPr>
      <w:tblPr/>
      <w:tcPr>
        <w:tcBorders>
          <w:bottom w:val="single" w:color="F2AA85" w:sz="4" w:space="0"/>
        </w:tcBorders>
      </w:tcPr>
    </w:tblStylePr>
    <w:tblStylePr w:type="lastRow">
      <w:rPr>
        <w:b/>
        <w:color w:val="F2AA85"/>
      </w:rPr>
      <w:tblPr/>
      <w:tcPr>
        <w:tcBorders>
          <w:top w:val="single" w:color="F2AA85" w:sz="4" w:space="0"/>
        </w:tcBorders>
      </w:tcPr>
    </w:tblStylePr>
    <w:tblStylePr w:type="firstCol">
      <w:rPr>
        <w:b/>
        <w:color w:val="F2AA85"/>
      </w:rPr>
      <w:tblPr/>
    </w:tblStylePr>
    <w:tblStylePr w:type="lastCol">
      <w:rPr>
        <w:b/>
        <w:color w:val="F2AA85"/>
      </w:rPr>
      <w:tblPr/>
    </w:tblStylePr>
    <w:tblStylePr w:type="band1Vert">
      <w:tblPr/>
      <w:tcPr>
        <w:shd w:val="clear" w:color="F9DBCB" w:fill="F9DBCB"/>
      </w:tcPr>
    </w:tblStylePr>
    <w:tblStylePr w:type="band2Vert">
      <w:tblPr/>
    </w:tblStylePr>
    <w:tblStylePr w:type="band1Horz">
      <w:rPr>
        <w:rFonts w:ascii="Arial" w:hAnsi="Arial"/>
        <w:color w:val="F2AA85"/>
        <w:sz w:val="22"/>
      </w:rPr>
      <w:tblPr/>
      <w:tcPr>
        <w:shd w:val="clear" w:color="F9DBCB" w:fill="F9DBCB"/>
      </w:tcPr>
    </w:tblStylePr>
    <w:tblStylePr w:type="band2Horz">
      <w:rPr>
        <w:rFonts w:ascii="Arial" w:hAnsi="Arial"/>
        <w:color w:val="F2AA85"/>
        <w:sz w:val="22"/>
      </w:rPr>
      <w:tblPr/>
    </w:tblStylePr>
    <w:tblStylePr w:type="neCell">
      <w:tblPr/>
    </w:tblStylePr>
    <w:tblStylePr w:type="nwCell">
      <w:tblPr/>
    </w:tblStylePr>
    <w:tblStylePr w:type="seCell">
      <w:tblPr/>
    </w:tblStylePr>
    <w:tblStylePr w:type="swCell">
      <w:tblPr/>
    </w:tblStylePr>
  </w:style>
  <w:style w:type="table" w:customStyle="1" w:styleId="358">
    <w:name w:val="List Table 6 Colorful - Accent 31"/>
    <w:basedOn w:val="12"/>
    <w:uiPriority w:val="99"/>
    <w:pPr>
      <w:spacing w:after="0" w:line="240" w:lineRule="auto"/>
    </w:pPr>
    <w:rPr>
      <w:lang w:val="uk-UA"/>
      <w14:ligatures w14:val="standardContextual"/>
    </w:rPr>
    <w:tblPr>
      <w:tblBorders>
        <w:top w:val="single" w:color="48D45B" w:sz="4" w:space="0"/>
        <w:bottom w:val="single" w:color="48D45B" w:sz="4" w:space="0"/>
      </w:tblBorders>
    </w:tblPr>
    <w:tblStylePr w:type="firstRow">
      <w:rPr>
        <w:b/>
        <w:color w:val="48D45B"/>
      </w:rPr>
      <w:tblPr/>
      <w:tcPr>
        <w:tcBorders>
          <w:bottom w:val="single" w:color="48D45B" w:sz="4" w:space="0"/>
        </w:tcBorders>
      </w:tcPr>
    </w:tblStylePr>
    <w:tblStylePr w:type="lastRow">
      <w:rPr>
        <w:b/>
        <w:color w:val="48D45B"/>
      </w:rPr>
      <w:tblPr/>
      <w:tcPr>
        <w:tcBorders>
          <w:top w:val="single" w:color="48D45B" w:sz="4" w:space="0"/>
        </w:tcBorders>
      </w:tcPr>
    </w:tblStylePr>
    <w:tblStylePr w:type="firstCol">
      <w:rPr>
        <w:b/>
        <w:color w:val="48D45B"/>
      </w:rPr>
      <w:tblPr/>
    </w:tblStylePr>
    <w:tblStylePr w:type="lastCol">
      <w:rPr>
        <w:b/>
        <w:color w:val="48D45B"/>
      </w:rPr>
      <w:tblPr/>
    </w:tblStylePr>
    <w:tblStylePr w:type="band1Vert">
      <w:tblPr/>
      <w:tcPr>
        <w:shd w:val="clear" w:color="B2EDB9" w:fill="B2EDB9"/>
      </w:tcPr>
    </w:tblStylePr>
    <w:tblStylePr w:type="band2Vert">
      <w:tblPr/>
    </w:tblStylePr>
    <w:tblStylePr w:type="band1Horz">
      <w:rPr>
        <w:rFonts w:ascii="Arial" w:hAnsi="Arial"/>
        <w:color w:val="48D45B"/>
        <w:sz w:val="22"/>
      </w:rPr>
      <w:tblPr/>
      <w:tcPr>
        <w:shd w:val="clear" w:color="B2EDB9" w:fill="B2EDB9"/>
      </w:tcPr>
    </w:tblStylePr>
    <w:tblStylePr w:type="band2Horz">
      <w:rPr>
        <w:rFonts w:ascii="Arial" w:hAnsi="Arial"/>
        <w:color w:val="48D45B"/>
        <w:sz w:val="22"/>
      </w:rPr>
      <w:tblPr/>
    </w:tblStylePr>
    <w:tblStylePr w:type="neCell">
      <w:tblPr/>
    </w:tblStylePr>
    <w:tblStylePr w:type="nwCell">
      <w:tblPr/>
    </w:tblStylePr>
    <w:tblStylePr w:type="seCell">
      <w:tblPr/>
    </w:tblStylePr>
    <w:tblStylePr w:type="swCell">
      <w:tblPr/>
    </w:tblStylePr>
  </w:style>
  <w:style w:type="table" w:customStyle="1" w:styleId="359">
    <w:name w:val="List Table 6 Colorful - Accent 41"/>
    <w:basedOn w:val="12"/>
    <w:uiPriority w:val="99"/>
    <w:pPr>
      <w:spacing w:after="0" w:line="240" w:lineRule="auto"/>
    </w:pPr>
    <w:rPr>
      <w:lang w:val="uk-UA"/>
      <w14:ligatures w14:val="standardContextual"/>
    </w:rPr>
    <w:tblPr>
      <w:tblBorders>
        <w:top w:val="single" w:color="5FCAF3" w:sz="4" w:space="0"/>
        <w:bottom w:val="single" w:color="5FCAF3" w:sz="4" w:space="0"/>
      </w:tblBorders>
    </w:tblPr>
    <w:tblStylePr w:type="firstRow">
      <w:rPr>
        <w:b/>
        <w:color w:val="5FCAF3"/>
      </w:rPr>
      <w:tblPr/>
      <w:tcPr>
        <w:tcBorders>
          <w:bottom w:val="single" w:color="5FCAF3" w:sz="4" w:space="0"/>
        </w:tcBorders>
      </w:tcPr>
    </w:tblStylePr>
    <w:tblStylePr w:type="lastRow">
      <w:rPr>
        <w:b/>
        <w:color w:val="5FCAF3"/>
      </w:rPr>
      <w:tblPr/>
      <w:tcPr>
        <w:tcBorders>
          <w:top w:val="single" w:color="5FCAF3" w:sz="4" w:space="0"/>
        </w:tcBorders>
      </w:tcPr>
    </w:tblStylePr>
    <w:tblStylePr w:type="firstCol">
      <w:rPr>
        <w:b/>
        <w:color w:val="5FCAF3"/>
      </w:rPr>
      <w:tblPr/>
    </w:tblStylePr>
    <w:tblStylePr w:type="lastCol">
      <w:rPr>
        <w:b/>
        <w:color w:val="5FCAF3"/>
      </w:rPr>
      <w:tblPr/>
    </w:tblStylePr>
    <w:tblStylePr w:type="band1Vert">
      <w:tblPr/>
      <w:tcPr>
        <w:shd w:val="clear" w:color="BCE9FA" w:fill="BCE9FA"/>
      </w:tcPr>
    </w:tblStylePr>
    <w:tblStylePr w:type="band2Vert">
      <w:tblPr/>
    </w:tblStylePr>
    <w:tblStylePr w:type="band1Horz">
      <w:rPr>
        <w:rFonts w:ascii="Arial" w:hAnsi="Arial"/>
        <w:color w:val="5FCAF3"/>
        <w:sz w:val="22"/>
      </w:rPr>
      <w:tblPr/>
      <w:tcPr>
        <w:shd w:val="clear" w:color="BCE9FA" w:fill="BCE9FA"/>
      </w:tcPr>
    </w:tblStylePr>
    <w:tblStylePr w:type="band2Horz">
      <w:rPr>
        <w:rFonts w:ascii="Arial" w:hAnsi="Arial"/>
        <w:color w:val="5FCAF3"/>
        <w:sz w:val="22"/>
      </w:rPr>
      <w:tblPr/>
    </w:tblStylePr>
    <w:tblStylePr w:type="neCell">
      <w:tblPr/>
    </w:tblStylePr>
    <w:tblStylePr w:type="nwCell">
      <w:tblPr/>
    </w:tblStylePr>
    <w:tblStylePr w:type="seCell">
      <w:tblPr/>
    </w:tblStylePr>
    <w:tblStylePr w:type="swCell">
      <w:tblPr/>
    </w:tblStylePr>
  </w:style>
  <w:style w:type="table" w:customStyle="1" w:styleId="360">
    <w:name w:val="List Table 6 Colorful - Accent 51"/>
    <w:basedOn w:val="12"/>
    <w:uiPriority w:val="99"/>
    <w:pPr>
      <w:spacing w:after="0" w:line="240" w:lineRule="auto"/>
    </w:pPr>
    <w:rPr>
      <w:lang w:val="uk-UA"/>
      <w14:ligatures w14:val="standardContextual"/>
    </w:rPr>
    <w:tblPr>
      <w:tblBorders>
        <w:top w:val="single" w:color="D76CCB" w:sz="4" w:space="0"/>
        <w:bottom w:val="single" w:color="D76CCB" w:sz="4" w:space="0"/>
      </w:tblBorders>
    </w:tblPr>
    <w:tblStylePr w:type="firstRow">
      <w:rPr>
        <w:b/>
        <w:color w:val="D76CCB"/>
      </w:rPr>
      <w:tblPr/>
      <w:tcPr>
        <w:tcBorders>
          <w:bottom w:val="single" w:color="D76CCB" w:sz="4" w:space="0"/>
        </w:tcBorders>
      </w:tcPr>
    </w:tblStylePr>
    <w:tblStylePr w:type="lastRow">
      <w:rPr>
        <w:b/>
        <w:color w:val="D76CCB"/>
      </w:rPr>
      <w:tblPr/>
      <w:tcPr>
        <w:tcBorders>
          <w:top w:val="single" w:color="D76CCB" w:sz="4" w:space="0"/>
        </w:tcBorders>
      </w:tcPr>
    </w:tblStylePr>
    <w:tblStylePr w:type="firstCol">
      <w:rPr>
        <w:b/>
        <w:color w:val="D76CCB"/>
      </w:rPr>
      <w:tblPr/>
    </w:tblStylePr>
    <w:tblStylePr w:type="lastCol">
      <w:rPr>
        <w:b/>
        <w:color w:val="D76CCB"/>
      </w:rPr>
      <w:tblPr/>
    </w:tblStylePr>
    <w:tblStylePr w:type="band1Vert">
      <w:tblPr/>
      <w:tcPr>
        <w:shd w:val="clear" w:color="EEC2E9" w:fill="EEC2E9"/>
      </w:tcPr>
    </w:tblStylePr>
    <w:tblStylePr w:type="band2Vert">
      <w:tblPr/>
    </w:tblStylePr>
    <w:tblStylePr w:type="band1Horz">
      <w:rPr>
        <w:rFonts w:ascii="Arial" w:hAnsi="Arial"/>
        <w:color w:val="D76CCB"/>
        <w:sz w:val="22"/>
      </w:rPr>
      <w:tblPr/>
      <w:tcPr>
        <w:shd w:val="clear" w:color="EEC2E9" w:fill="EEC2E9"/>
      </w:tcPr>
    </w:tblStylePr>
    <w:tblStylePr w:type="band2Horz">
      <w:rPr>
        <w:rFonts w:ascii="Arial" w:hAnsi="Arial"/>
        <w:color w:val="D76CCB"/>
        <w:sz w:val="22"/>
      </w:rPr>
      <w:tblPr/>
    </w:tblStylePr>
    <w:tblStylePr w:type="neCell">
      <w:tblPr/>
    </w:tblStylePr>
    <w:tblStylePr w:type="nwCell">
      <w:tblPr/>
    </w:tblStylePr>
    <w:tblStylePr w:type="seCell">
      <w:tblPr/>
    </w:tblStylePr>
    <w:tblStylePr w:type="swCell">
      <w:tblPr/>
    </w:tblStylePr>
  </w:style>
  <w:style w:type="table" w:customStyle="1" w:styleId="361">
    <w:name w:val="List Table 6 Colorful - Accent 61"/>
    <w:basedOn w:val="12"/>
    <w:uiPriority w:val="99"/>
    <w:pPr>
      <w:spacing w:after="0" w:line="240" w:lineRule="auto"/>
    </w:pPr>
    <w:rPr>
      <w:lang w:val="uk-UA"/>
      <w14:ligatures w14:val="standardContextual"/>
    </w:rPr>
    <w:tblPr>
      <w:tblBorders>
        <w:top w:val="single" w:color="8ED873" w:sz="4" w:space="0"/>
        <w:bottom w:val="single" w:color="8ED873" w:sz="4" w:space="0"/>
      </w:tblBorders>
    </w:tblPr>
    <w:tblStylePr w:type="firstRow">
      <w:rPr>
        <w:b/>
        <w:color w:val="8ED873"/>
      </w:rPr>
      <w:tblPr/>
      <w:tcPr>
        <w:tcBorders>
          <w:bottom w:val="single" w:color="8ED873" w:sz="4" w:space="0"/>
        </w:tcBorders>
      </w:tcPr>
    </w:tblStylePr>
    <w:tblStylePr w:type="lastRow">
      <w:rPr>
        <w:b/>
        <w:color w:val="8ED873"/>
      </w:rPr>
      <w:tblPr/>
      <w:tcPr>
        <w:tcBorders>
          <w:top w:val="single" w:color="8ED873" w:sz="4" w:space="0"/>
        </w:tcBorders>
      </w:tcPr>
    </w:tblStylePr>
    <w:tblStylePr w:type="firstCol">
      <w:rPr>
        <w:b/>
        <w:color w:val="8ED873"/>
      </w:rPr>
      <w:tblPr/>
    </w:tblStylePr>
    <w:tblStylePr w:type="lastCol">
      <w:rPr>
        <w:b/>
        <w:color w:val="8ED873"/>
      </w:rPr>
      <w:tblPr/>
    </w:tblStylePr>
    <w:tblStylePr w:type="band1Vert">
      <w:tblPr/>
      <w:tcPr>
        <w:shd w:val="clear" w:color="CFEFC4" w:fill="CFEFC4"/>
      </w:tcPr>
    </w:tblStylePr>
    <w:tblStylePr w:type="band2Vert">
      <w:tblPr/>
    </w:tblStylePr>
    <w:tblStylePr w:type="band1Horz">
      <w:rPr>
        <w:rFonts w:ascii="Arial" w:hAnsi="Arial"/>
        <w:color w:val="8ED873"/>
        <w:sz w:val="22"/>
      </w:rPr>
      <w:tblPr/>
      <w:tcPr>
        <w:shd w:val="clear" w:color="CFEFC4" w:fill="CFEFC4"/>
      </w:tcPr>
    </w:tblStylePr>
    <w:tblStylePr w:type="band2Horz">
      <w:rPr>
        <w:rFonts w:ascii="Arial" w:hAnsi="Arial"/>
        <w:color w:val="8ED873"/>
        <w:sz w:val="22"/>
      </w:rPr>
      <w:tblPr/>
    </w:tblStylePr>
    <w:tblStylePr w:type="neCell">
      <w:tblPr/>
    </w:tblStylePr>
    <w:tblStylePr w:type="nwCell">
      <w:tblPr/>
    </w:tblStylePr>
    <w:tblStylePr w:type="seCell">
      <w:tblPr/>
    </w:tblStylePr>
    <w:tblStylePr w:type="swCell">
      <w:tblPr/>
    </w:tblStylePr>
  </w:style>
  <w:style w:type="table" w:customStyle="1" w:styleId="362">
    <w:name w:val="Таблиця-список 7 (кольоровий)2"/>
    <w:basedOn w:val="12"/>
    <w:uiPriority w:val="99"/>
    <w:pPr>
      <w:spacing w:after="0" w:line="240" w:lineRule="auto"/>
    </w:pPr>
    <w:rPr>
      <w:lang w:val="uk-UA"/>
      <w14:ligatures w14:val="standardContextual"/>
    </w:rPr>
    <w:tblPr>
      <w:tblBorders>
        <w:right w:val="single" w:color="7F7F7F" w:sz="4" w:space="0"/>
      </w:tblBorders>
    </w:tblPr>
    <w:tblStylePr w:type="firstRow">
      <w:rPr>
        <w:rFonts w:ascii="Arial" w:hAnsi="Arial"/>
        <w:i/>
        <w:color w:val="7F7F7F"/>
        <w:sz w:val="22"/>
      </w:rPr>
      <w:tblPr/>
      <w:tcPr>
        <w:tcBorders>
          <w:top w:val="nil"/>
          <w:left w:val="nil"/>
          <w:bottom w:val="single" w:color="7F7F7F" w:sz="4" w:space="0"/>
          <w:right w:val="nil"/>
        </w:tcBorders>
        <w:shd w:val="clear" w:color="FFFFFF" w:fill="FFFFFF"/>
      </w:tcPr>
    </w:tblStylePr>
    <w:tblStylePr w:type="lastRow">
      <w:rPr>
        <w:rFonts w:ascii="Arial" w:hAnsi="Arial"/>
        <w:i/>
        <w:color w:val="7F7F7F"/>
        <w:sz w:val="22"/>
      </w:rPr>
      <w:tblPr/>
      <w:tcPr>
        <w:tcBorders>
          <w:top w:val="single" w:color="7F7F7F" w:sz="4" w:space="0"/>
          <w:left w:val="nil"/>
          <w:bottom w:val="nil"/>
          <w:right w:val="nil"/>
        </w:tcBorders>
        <w:shd w:val="clear" w:color="FFFFFF" w:fill="FFFFFF"/>
      </w:tcPr>
    </w:tblStylePr>
    <w:tblStylePr w:type="firstCol">
      <w:pPr>
        <w:jc w:val="right"/>
      </w:pPr>
      <w:rPr>
        <w:rFonts w:ascii="Arial" w:hAnsi="Arial"/>
        <w:i/>
        <w:color w:val="7F7F7F"/>
        <w:sz w:val="22"/>
      </w:rPr>
      <w:tblPr/>
      <w:tcPr>
        <w:tcBorders>
          <w:top w:val="nil"/>
          <w:left w:val="nil"/>
          <w:bottom w:val="nil"/>
          <w:right w:val="single" w:color="7F7F7F" w:sz="4" w:space="0"/>
        </w:tcBorders>
        <w:shd w:val="clear" w:color="FFFFFF" w:fill="auto"/>
      </w:tcPr>
    </w:tblStylePr>
    <w:tblStylePr w:type="lastCol">
      <w:rPr>
        <w:rFonts w:ascii="Arial" w:hAnsi="Arial"/>
        <w:i/>
        <w:color w:val="7F7F7F"/>
        <w:sz w:val="22"/>
      </w:rPr>
      <w:tblPr/>
      <w:tcPr>
        <w:tcBorders>
          <w:top w:val="nil"/>
          <w:left w:val="single" w:color="7F7F7F" w:sz="4" w:space="0"/>
          <w:bottom w:val="nil"/>
          <w:right w:val="nil"/>
        </w:tcBorders>
        <w:shd w:val="clear" w:color="FFFFFF" w:fill="auto"/>
      </w:tcPr>
    </w:tblStylePr>
    <w:tblStylePr w:type="band1Vert">
      <w:tblPr/>
      <w:tcPr>
        <w:shd w:val="clear" w:color="BFBFBF" w:fill="BFBFBF"/>
      </w:tcPr>
    </w:tblStylePr>
    <w:tblStylePr w:type="band2Vert">
      <w:tbl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Pr/>
    </w:tblStylePr>
    <w:tblStylePr w:type="neCell">
      <w:tblPr/>
    </w:tblStylePr>
    <w:tblStylePr w:type="nwCell">
      <w:tblPr/>
    </w:tblStylePr>
    <w:tblStylePr w:type="seCell">
      <w:tblPr/>
    </w:tblStylePr>
    <w:tblStylePr w:type="swCell">
      <w:tblPr/>
    </w:tblStylePr>
  </w:style>
  <w:style w:type="table" w:customStyle="1" w:styleId="363">
    <w:name w:val="List Table 7 Colorful - Accent 11"/>
    <w:basedOn w:val="12"/>
    <w:uiPriority w:val="99"/>
    <w:pPr>
      <w:spacing w:after="0" w:line="240" w:lineRule="auto"/>
    </w:pPr>
    <w:rPr>
      <w:lang w:val="uk-UA"/>
      <w14:ligatures w14:val="standardContextual"/>
    </w:rPr>
    <w:tblPr>
      <w:tblBorders>
        <w:right w:val="single" w:color="156082" w:sz="4" w:space="0"/>
      </w:tblBorders>
    </w:tblPr>
    <w:tblStylePr w:type="firstRow">
      <w:rPr>
        <w:rFonts w:ascii="Arial" w:hAnsi="Arial"/>
        <w:i/>
        <w:color w:val="0C374B"/>
        <w:sz w:val="22"/>
      </w:rPr>
      <w:tblPr/>
      <w:tcPr>
        <w:tcBorders>
          <w:top w:val="nil"/>
          <w:left w:val="nil"/>
          <w:bottom w:val="single" w:color="156082" w:sz="4" w:space="0"/>
          <w:right w:val="nil"/>
        </w:tcBorders>
        <w:shd w:val="clear" w:color="FFFFFF" w:fill="FFFFFF"/>
      </w:tcPr>
    </w:tblStylePr>
    <w:tblStylePr w:type="lastRow">
      <w:rPr>
        <w:rFonts w:ascii="Arial" w:hAnsi="Arial"/>
        <w:i/>
        <w:color w:val="0C374B"/>
        <w:sz w:val="22"/>
      </w:rPr>
      <w:tblPr/>
      <w:tcPr>
        <w:tcBorders>
          <w:top w:val="single" w:color="156082" w:sz="4" w:space="0"/>
          <w:left w:val="nil"/>
          <w:bottom w:val="nil"/>
          <w:right w:val="nil"/>
        </w:tcBorders>
        <w:shd w:val="clear" w:color="FFFFFF" w:fill="FFFFFF"/>
      </w:tcPr>
    </w:tblStylePr>
    <w:tblStylePr w:type="firstCol">
      <w:pPr>
        <w:jc w:val="right"/>
      </w:pPr>
      <w:rPr>
        <w:rFonts w:ascii="Arial" w:hAnsi="Arial"/>
        <w:i/>
        <w:color w:val="0C374B"/>
        <w:sz w:val="22"/>
      </w:rPr>
      <w:tblPr/>
      <w:tcPr>
        <w:tcBorders>
          <w:top w:val="nil"/>
          <w:left w:val="nil"/>
          <w:bottom w:val="nil"/>
          <w:right w:val="single" w:color="156082" w:sz="4" w:space="0"/>
        </w:tcBorders>
        <w:shd w:val="clear" w:color="FFFFFF" w:fill="auto"/>
      </w:tcPr>
    </w:tblStylePr>
    <w:tblStylePr w:type="lastCol">
      <w:rPr>
        <w:rFonts w:ascii="Arial" w:hAnsi="Arial"/>
        <w:i/>
        <w:color w:val="0C374B"/>
        <w:sz w:val="22"/>
      </w:rPr>
      <w:tblPr/>
      <w:tcPr>
        <w:tcBorders>
          <w:top w:val="nil"/>
          <w:left w:val="single" w:color="156082" w:sz="4" w:space="0"/>
          <w:bottom w:val="nil"/>
          <w:right w:val="nil"/>
        </w:tcBorders>
        <w:shd w:val="clear" w:color="FFFFFF" w:fill="auto"/>
      </w:tcPr>
    </w:tblStylePr>
    <w:tblStylePr w:type="band1Vert">
      <w:tblPr/>
      <w:tcPr>
        <w:shd w:val="clear" w:color="B1DEF2" w:fill="B1DEF2"/>
      </w:tcPr>
    </w:tblStylePr>
    <w:tblStylePr w:type="band2Vert">
      <w:tblPr/>
    </w:tblStylePr>
    <w:tblStylePr w:type="band1Horz">
      <w:rPr>
        <w:rFonts w:ascii="Arial" w:hAnsi="Arial"/>
        <w:color w:val="0C374B"/>
        <w:sz w:val="22"/>
      </w:rPr>
      <w:tblPr/>
      <w:tcPr>
        <w:shd w:val="clear" w:color="B1DEF2" w:fill="B1DEF2"/>
      </w:tcPr>
    </w:tblStylePr>
    <w:tblStylePr w:type="band2Horz">
      <w:rPr>
        <w:rFonts w:ascii="Arial" w:hAnsi="Arial"/>
        <w:color w:val="0C374B"/>
        <w:sz w:val="22"/>
      </w:rPr>
      <w:tblPr/>
    </w:tblStylePr>
    <w:tblStylePr w:type="neCell">
      <w:tblPr/>
    </w:tblStylePr>
    <w:tblStylePr w:type="nwCell">
      <w:tblPr/>
    </w:tblStylePr>
    <w:tblStylePr w:type="seCell">
      <w:tblPr/>
    </w:tblStylePr>
    <w:tblStylePr w:type="swCell">
      <w:tblPr/>
    </w:tblStylePr>
  </w:style>
  <w:style w:type="table" w:customStyle="1" w:styleId="364">
    <w:name w:val="List Table 7 Colorful - Accent 21"/>
    <w:basedOn w:val="12"/>
    <w:qFormat/>
    <w:uiPriority w:val="99"/>
    <w:pPr>
      <w:spacing w:after="0" w:line="240" w:lineRule="auto"/>
    </w:pPr>
    <w:rPr>
      <w:lang w:val="uk-UA"/>
      <w14:ligatures w14:val="standardContextual"/>
    </w:rPr>
    <w:tblPr>
      <w:tblBorders>
        <w:right w:val="single" w:color="F2AA85" w:sz="4" w:space="0"/>
      </w:tblBorders>
    </w:tblPr>
    <w:tblStylePr w:type="firstRow">
      <w:rPr>
        <w:rFonts w:ascii="Arial" w:hAnsi="Arial"/>
        <w:i/>
        <w:color w:val="F2AA85"/>
        <w:sz w:val="22"/>
      </w:rPr>
      <w:tblPr/>
      <w:tcPr>
        <w:tcBorders>
          <w:top w:val="nil"/>
          <w:left w:val="nil"/>
          <w:bottom w:val="single" w:color="F2AA85" w:sz="4" w:space="0"/>
          <w:right w:val="nil"/>
        </w:tcBorders>
        <w:shd w:val="clear" w:color="FFFFFF" w:fill="FFFFFF"/>
      </w:tcPr>
    </w:tblStylePr>
    <w:tblStylePr w:type="lastRow">
      <w:rPr>
        <w:rFonts w:ascii="Arial" w:hAnsi="Arial"/>
        <w:i/>
        <w:color w:val="F2AA85"/>
        <w:sz w:val="22"/>
      </w:rPr>
      <w:tblPr/>
      <w:tcPr>
        <w:tcBorders>
          <w:top w:val="single" w:color="F2AA85" w:sz="4" w:space="0"/>
          <w:left w:val="nil"/>
          <w:bottom w:val="nil"/>
          <w:right w:val="nil"/>
        </w:tcBorders>
        <w:shd w:val="clear" w:color="FFFFFF" w:fill="FFFFFF"/>
      </w:tcPr>
    </w:tblStylePr>
    <w:tblStylePr w:type="firstCol">
      <w:pPr>
        <w:jc w:val="right"/>
      </w:pPr>
      <w:rPr>
        <w:rFonts w:ascii="Arial" w:hAnsi="Arial"/>
        <w:i/>
        <w:color w:val="F2AA85"/>
        <w:sz w:val="22"/>
      </w:rPr>
      <w:tblPr/>
      <w:tcPr>
        <w:tcBorders>
          <w:top w:val="nil"/>
          <w:left w:val="nil"/>
          <w:bottom w:val="nil"/>
          <w:right w:val="single" w:color="F2AA85" w:sz="4" w:space="0"/>
        </w:tcBorders>
        <w:shd w:val="clear" w:color="FFFFFF" w:fill="auto"/>
      </w:tcPr>
    </w:tblStylePr>
    <w:tblStylePr w:type="lastCol">
      <w:rPr>
        <w:rFonts w:ascii="Arial" w:hAnsi="Arial"/>
        <w:i/>
        <w:color w:val="F2AA85"/>
        <w:sz w:val="22"/>
      </w:rPr>
      <w:tblPr/>
      <w:tcPr>
        <w:tcBorders>
          <w:top w:val="nil"/>
          <w:left w:val="single" w:color="F2AA85" w:sz="4" w:space="0"/>
          <w:bottom w:val="nil"/>
          <w:right w:val="nil"/>
        </w:tcBorders>
        <w:shd w:val="clear" w:color="FFFFFF" w:fill="auto"/>
      </w:tcPr>
    </w:tblStylePr>
    <w:tblStylePr w:type="band1Vert">
      <w:tblPr/>
      <w:tcPr>
        <w:shd w:val="clear" w:color="F9DBCB" w:fill="F9DBCB"/>
      </w:tcPr>
    </w:tblStylePr>
    <w:tblStylePr w:type="band2Vert">
      <w:tblPr/>
    </w:tblStylePr>
    <w:tblStylePr w:type="band1Horz">
      <w:rPr>
        <w:rFonts w:ascii="Arial" w:hAnsi="Arial"/>
        <w:color w:val="F2AA85"/>
        <w:sz w:val="22"/>
      </w:rPr>
      <w:tblPr/>
      <w:tcPr>
        <w:shd w:val="clear" w:color="F9DBCB" w:fill="F9DBCB"/>
      </w:tcPr>
    </w:tblStylePr>
    <w:tblStylePr w:type="band2Horz">
      <w:rPr>
        <w:rFonts w:ascii="Arial" w:hAnsi="Arial"/>
        <w:color w:val="F2AA85"/>
        <w:sz w:val="22"/>
      </w:rPr>
      <w:tblPr/>
    </w:tblStylePr>
    <w:tblStylePr w:type="neCell">
      <w:tblPr/>
    </w:tblStylePr>
    <w:tblStylePr w:type="nwCell">
      <w:tblPr/>
    </w:tblStylePr>
    <w:tblStylePr w:type="seCell">
      <w:tblPr/>
    </w:tblStylePr>
    <w:tblStylePr w:type="swCell">
      <w:tblPr/>
    </w:tblStylePr>
  </w:style>
  <w:style w:type="table" w:customStyle="1" w:styleId="365">
    <w:name w:val="List Table 7 Colorful - Accent 31"/>
    <w:basedOn w:val="12"/>
    <w:uiPriority w:val="99"/>
    <w:pPr>
      <w:spacing w:after="0" w:line="240" w:lineRule="auto"/>
    </w:pPr>
    <w:rPr>
      <w:lang w:val="uk-UA"/>
      <w14:ligatures w14:val="standardContextual"/>
    </w:rPr>
    <w:tblPr>
      <w:tblBorders>
        <w:right w:val="single" w:color="48D45B" w:sz="4" w:space="0"/>
      </w:tblBorders>
    </w:tblPr>
    <w:tblStylePr w:type="firstRow">
      <w:rPr>
        <w:rFonts w:ascii="Arial" w:hAnsi="Arial"/>
        <w:i/>
        <w:color w:val="48D45B"/>
        <w:sz w:val="22"/>
      </w:rPr>
      <w:tblPr/>
      <w:tcPr>
        <w:tcBorders>
          <w:top w:val="nil"/>
          <w:left w:val="nil"/>
          <w:bottom w:val="single" w:color="48D45B" w:sz="4" w:space="0"/>
          <w:right w:val="nil"/>
        </w:tcBorders>
        <w:shd w:val="clear" w:color="FFFFFF" w:fill="FFFFFF"/>
      </w:tcPr>
    </w:tblStylePr>
    <w:tblStylePr w:type="lastRow">
      <w:rPr>
        <w:rFonts w:ascii="Arial" w:hAnsi="Arial"/>
        <w:i/>
        <w:color w:val="48D45B"/>
        <w:sz w:val="22"/>
      </w:rPr>
      <w:tblPr/>
      <w:tcPr>
        <w:tcBorders>
          <w:top w:val="single" w:color="48D45B" w:sz="4" w:space="0"/>
          <w:left w:val="nil"/>
          <w:bottom w:val="nil"/>
          <w:right w:val="nil"/>
        </w:tcBorders>
        <w:shd w:val="clear" w:color="FFFFFF" w:fill="FFFFFF"/>
      </w:tcPr>
    </w:tblStylePr>
    <w:tblStylePr w:type="firstCol">
      <w:pPr>
        <w:jc w:val="right"/>
      </w:pPr>
      <w:rPr>
        <w:rFonts w:ascii="Arial" w:hAnsi="Arial"/>
        <w:i/>
        <w:color w:val="48D45B"/>
        <w:sz w:val="22"/>
      </w:rPr>
      <w:tblPr/>
      <w:tcPr>
        <w:tcBorders>
          <w:top w:val="nil"/>
          <w:left w:val="nil"/>
          <w:bottom w:val="nil"/>
          <w:right w:val="single" w:color="48D45B" w:sz="4" w:space="0"/>
        </w:tcBorders>
        <w:shd w:val="clear" w:color="FFFFFF" w:fill="auto"/>
      </w:tcPr>
    </w:tblStylePr>
    <w:tblStylePr w:type="lastCol">
      <w:rPr>
        <w:rFonts w:ascii="Arial" w:hAnsi="Arial"/>
        <w:i/>
        <w:color w:val="48D45B"/>
        <w:sz w:val="22"/>
      </w:rPr>
      <w:tblPr/>
      <w:tcPr>
        <w:tcBorders>
          <w:top w:val="nil"/>
          <w:left w:val="single" w:color="48D45B" w:sz="4" w:space="0"/>
          <w:bottom w:val="nil"/>
          <w:right w:val="nil"/>
        </w:tcBorders>
        <w:shd w:val="clear" w:color="FFFFFF" w:fill="auto"/>
      </w:tcPr>
    </w:tblStylePr>
    <w:tblStylePr w:type="band1Vert">
      <w:tblPr/>
      <w:tcPr>
        <w:shd w:val="clear" w:color="B2EDB9" w:fill="B2EDB9"/>
      </w:tcPr>
    </w:tblStylePr>
    <w:tblStylePr w:type="band2Vert">
      <w:tblPr/>
    </w:tblStylePr>
    <w:tblStylePr w:type="band1Horz">
      <w:rPr>
        <w:rFonts w:ascii="Arial" w:hAnsi="Arial"/>
        <w:color w:val="48D45B"/>
        <w:sz w:val="22"/>
      </w:rPr>
      <w:tblPr/>
      <w:tcPr>
        <w:shd w:val="clear" w:color="B2EDB9" w:fill="B2EDB9"/>
      </w:tcPr>
    </w:tblStylePr>
    <w:tblStylePr w:type="band2Horz">
      <w:rPr>
        <w:rFonts w:ascii="Arial" w:hAnsi="Arial"/>
        <w:color w:val="48D45B"/>
        <w:sz w:val="22"/>
      </w:rPr>
      <w:tblPr/>
    </w:tblStylePr>
    <w:tblStylePr w:type="neCell">
      <w:tblPr/>
    </w:tblStylePr>
    <w:tblStylePr w:type="nwCell">
      <w:tblPr/>
    </w:tblStylePr>
    <w:tblStylePr w:type="seCell">
      <w:tblPr/>
    </w:tblStylePr>
    <w:tblStylePr w:type="swCell">
      <w:tblPr/>
    </w:tblStylePr>
  </w:style>
  <w:style w:type="table" w:customStyle="1" w:styleId="366">
    <w:name w:val="List Table 7 Colorful - Accent 41"/>
    <w:basedOn w:val="12"/>
    <w:qFormat/>
    <w:uiPriority w:val="99"/>
    <w:pPr>
      <w:spacing w:after="0" w:line="240" w:lineRule="auto"/>
    </w:pPr>
    <w:rPr>
      <w:lang w:val="uk-UA"/>
      <w14:ligatures w14:val="standardContextual"/>
    </w:rPr>
    <w:tblPr>
      <w:tblBorders>
        <w:right w:val="single" w:color="5FCAF3" w:sz="4" w:space="0"/>
      </w:tblBorders>
    </w:tblPr>
    <w:tblStylePr w:type="firstRow">
      <w:rPr>
        <w:rFonts w:ascii="Arial" w:hAnsi="Arial"/>
        <w:i/>
        <w:color w:val="5FCAF3"/>
        <w:sz w:val="22"/>
      </w:rPr>
      <w:tblPr/>
      <w:tcPr>
        <w:tcBorders>
          <w:top w:val="nil"/>
          <w:left w:val="nil"/>
          <w:bottom w:val="single" w:color="5FCAF3" w:sz="4" w:space="0"/>
          <w:right w:val="nil"/>
        </w:tcBorders>
        <w:shd w:val="clear" w:color="FFFFFF" w:fill="FFFFFF"/>
      </w:tcPr>
    </w:tblStylePr>
    <w:tblStylePr w:type="lastRow">
      <w:rPr>
        <w:rFonts w:ascii="Arial" w:hAnsi="Arial"/>
        <w:i/>
        <w:color w:val="5FCAF3"/>
        <w:sz w:val="22"/>
      </w:rPr>
      <w:tblPr/>
      <w:tcPr>
        <w:tcBorders>
          <w:top w:val="single" w:color="5FCAF3" w:sz="4" w:space="0"/>
          <w:left w:val="nil"/>
          <w:bottom w:val="nil"/>
          <w:right w:val="nil"/>
        </w:tcBorders>
        <w:shd w:val="clear" w:color="FFFFFF" w:fill="FFFFFF"/>
      </w:tcPr>
    </w:tblStylePr>
    <w:tblStylePr w:type="firstCol">
      <w:pPr>
        <w:jc w:val="right"/>
      </w:pPr>
      <w:rPr>
        <w:rFonts w:ascii="Arial" w:hAnsi="Arial"/>
        <w:i/>
        <w:color w:val="5FCAF3"/>
        <w:sz w:val="22"/>
      </w:rPr>
      <w:tblPr/>
      <w:tcPr>
        <w:tcBorders>
          <w:top w:val="nil"/>
          <w:left w:val="nil"/>
          <w:bottom w:val="nil"/>
          <w:right w:val="single" w:color="5FCAF3" w:sz="4" w:space="0"/>
        </w:tcBorders>
        <w:shd w:val="clear" w:color="FFFFFF" w:fill="auto"/>
      </w:tcPr>
    </w:tblStylePr>
    <w:tblStylePr w:type="lastCol">
      <w:rPr>
        <w:rFonts w:ascii="Arial" w:hAnsi="Arial"/>
        <w:i/>
        <w:color w:val="5FCAF3"/>
        <w:sz w:val="22"/>
      </w:rPr>
      <w:tblPr/>
      <w:tcPr>
        <w:tcBorders>
          <w:top w:val="nil"/>
          <w:left w:val="single" w:color="5FCAF3" w:sz="4" w:space="0"/>
          <w:bottom w:val="nil"/>
          <w:right w:val="nil"/>
        </w:tcBorders>
        <w:shd w:val="clear" w:color="FFFFFF" w:fill="auto"/>
      </w:tcPr>
    </w:tblStylePr>
    <w:tblStylePr w:type="band1Vert">
      <w:tblPr/>
      <w:tcPr>
        <w:shd w:val="clear" w:color="BCE9FA" w:fill="BCE9FA"/>
      </w:tcPr>
    </w:tblStylePr>
    <w:tblStylePr w:type="band2Vert">
      <w:tblPr/>
    </w:tblStylePr>
    <w:tblStylePr w:type="band1Horz">
      <w:rPr>
        <w:rFonts w:ascii="Arial" w:hAnsi="Arial"/>
        <w:color w:val="5FCAF3"/>
        <w:sz w:val="22"/>
      </w:rPr>
      <w:tblPr/>
      <w:tcPr>
        <w:shd w:val="clear" w:color="BCE9FA" w:fill="BCE9FA"/>
      </w:tcPr>
    </w:tblStylePr>
    <w:tblStylePr w:type="band2Horz">
      <w:rPr>
        <w:rFonts w:ascii="Arial" w:hAnsi="Arial"/>
        <w:color w:val="5FCAF3"/>
        <w:sz w:val="22"/>
      </w:rPr>
      <w:tblPr/>
    </w:tblStylePr>
    <w:tblStylePr w:type="neCell">
      <w:tblPr/>
    </w:tblStylePr>
    <w:tblStylePr w:type="nwCell">
      <w:tblPr/>
    </w:tblStylePr>
    <w:tblStylePr w:type="seCell">
      <w:tblPr/>
    </w:tblStylePr>
    <w:tblStylePr w:type="swCell">
      <w:tblPr/>
    </w:tblStylePr>
  </w:style>
  <w:style w:type="table" w:customStyle="1" w:styleId="367">
    <w:name w:val="List Table 7 Colorful - Accent 51"/>
    <w:basedOn w:val="12"/>
    <w:qFormat/>
    <w:uiPriority w:val="99"/>
    <w:pPr>
      <w:spacing w:after="0" w:line="240" w:lineRule="auto"/>
    </w:pPr>
    <w:rPr>
      <w:lang w:val="uk-UA"/>
      <w14:ligatures w14:val="standardContextual"/>
    </w:rPr>
    <w:tblPr>
      <w:tblBorders>
        <w:right w:val="single" w:color="D76CCB" w:sz="4" w:space="0"/>
      </w:tblBorders>
    </w:tblPr>
    <w:tblStylePr w:type="firstRow">
      <w:rPr>
        <w:rFonts w:ascii="Arial" w:hAnsi="Arial"/>
        <w:i/>
        <w:color w:val="D76CCB"/>
        <w:sz w:val="22"/>
      </w:rPr>
      <w:tblPr/>
      <w:tcPr>
        <w:tcBorders>
          <w:top w:val="nil"/>
          <w:left w:val="nil"/>
          <w:bottom w:val="single" w:color="D76CCB" w:sz="4" w:space="0"/>
          <w:right w:val="nil"/>
        </w:tcBorders>
        <w:shd w:val="clear" w:color="FFFFFF" w:fill="FFFFFF"/>
      </w:tcPr>
    </w:tblStylePr>
    <w:tblStylePr w:type="lastRow">
      <w:rPr>
        <w:rFonts w:ascii="Arial" w:hAnsi="Arial"/>
        <w:i/>
        <w:color w:val="D76CCB"/>
        <w:sz w:val="22"/>
      </w:rPr>
      <w:tblPr/>
      <w:tcPr>
        <w:tcBorders>
          <w:top w:val="single" w:color="D76CCB" w:sz="4" w:space="0"/>
          <w:left w:val="nil"/>
          <w:bottom w:val="nil"/>
          <w:right w:val="nil"/>
        </w:tcBorders>
        <w:shd w:val="clear" w:color="FFFFFF" w:fill="FFFFFF"/>
      </w:tcPr>
    </w:tblStylePr>
    <w:tblStylePr w:type="firstCol">
      <w:pPr>
        <w:jc w:val="right"/>
      </w:pPr>
      <w:rPr>
        <w:rFonts w:ascii="Arial" w:hAnsi="Arial"/>
        <w:i/>
        <w:color w:val="D76CCB"/>
        <w:sz w:val="22"/>
      </w:rPr>
      <w:tblPr/>
      <w:tcPr>
        <w:tcBorders>
          <w:top w:val="nil"/>
          <w:left w:val="nil"/>
          <w:bottom w:val="nil"/>
          <w:right w:val="single" w:color="D76CCB" w:sz="4" w:space="0"/>
        </w:tcBorders>
        <w:shd w:val="clear" w:color="FFFFFF" w:fill="auto"/>
      </w:tcPr>
    </w:tblStylePr>
    <w:tblStylePr w:type="lastCol">
      <w:rPr>
        <w:rFonts w:ascii="Arial" w:hAnsi="Arial"/>
        <w:i/>
        <w:color w:val="D76CCB"/>
        <w:sz w:val="22"/>
      </w:rPr>
      <w:tblPr/>
      <w:tcPr>
        <w:tcBorders>
          <w:top w:val="nil"/>
          <w:left w:val="single" w:color="D76CCB" w:sz="4" w:space="0"/>
          <w:bottom w:val="nil"/>
          <w:right w:val="nil"/>
        </w:tcBorders>
        <w:shd w:val="clear" w:color="FFFFFF" w:fill="auto"/>
      </w:tcPr>
    </w:tblStylePr>
    <w:tblStylePr w:type="band1Vert">
      <w:tblPr/>
      <w:tcPr>
        <w:shd w:val="clear" w:color="EEC2E9" w:fill="EEC2E9"/>
      </w:tcPr>
    </w:tblStylePr>
    <w:tblStylePr w:type="band2Vert">
      <w:tblPr/>
    </w:tblStylePr>
    <w:tblStylePr w:type="band1Horz">
      <w:rPr>
        <w:rFonts w:ascii="Arial" w:hAnsi="Arial"/>
        <w:color w:val="D76CCB"/>
        <w:sz w:val="22"/>
      </w:rPr>
      <w:tblPr/>
      <w:tcPr>
        <w:shd w:val="clear" w:color="EEC2E9" w:fill="EEC2E9"/>
      </w:tcPr>
    </w:tblStylePr>
    <w:tblStylePr w:type="band2Horz">
      <w:rPr>
        <w:rFonts w:ascii="Arial" w:hAnsi="Arial"/>
        <w:color w:val="D76CCB"/>
        <w:sz w:val="22"/>
      </w:rPr>
      <w:tblPr/>
    </w:tblStylePr>
    <w:tblStylePr w:type="neCell">
      <w:tblPr/>
    </w:tblStylePr>
    <w:tblStylePr w:type="nwCell">
      <w:tblPr/>
    </w:tblStylePr>
    <w:tblStylePr w:type="seCell">
      <w:tblPr/>
    </w:tblStylePr>
    <w:tblStylePr w:type="swCell">
      <w:tblPr/>
    </w:tblStylePr>
  </w:style>
  <w:style w:type="table" w:customStyle="1" w:styleId="368">
    <w:name w:val="List Table 7 Colorful - Accent 61"/>
    <w:basedOn w:val="12"/>
    <w:uiPriority w:val="99"/>
    <w:pPr>
      <w:spacing w:after="0" w:line="240" w:lineRule="auto"/>
    </w:pPr>
    <w:rPr>
      <w:lang w:val="uk-UA"/>
      <w14:ligatures w14:val="standardContextual"/>
    </w:rPr>
    <w:tblPr>
      <w:tblBorders>
        <w:right w:val="single" w:color="8ED873" w:sz="4" w:space="0"/>
      </w:tblBorders>
    </w:tblPr>
    <w:tblStylePr w:type="firstRow">
      <w:rPr>
        <w:rFonts w:ascii="Arial" w:hAnsi="Arial"/>
        <w:i/>
        <w:color w:val="8ED873"/>
        <w:sz w:val="22"/>
      </w:rPr>
      <w:tblPr/>
      <w:tcPr>
        <w:tcBorders>
          <w:top w:val="nil"/>
          <w:left w:val="nil"/>
          <w:bottom w:val="single" w:color="8ED873" w:sz="4" w:space="0"/>
          <w:right w:val="nil"/>
        </w:tcBorders>
        <w:shd w:val="clear" w:color="FFFFFF" w:fill="FFFFFF"/>
      </w:tcPr>
    </w:tblStylePr>
    <w:tblStylePr w:type="lastRow">
      <w:rPr>
        <w:rFonts w:ascii="Arial" w:hAnsi="Arial"/>
        <w:i/>
        <w:color w:val="8ED873"/>
        <w:sz w:val="22"/>
      </w:rPr>
      <w:tblPr/>
      <w:tcPr>
        <w:tcBorders>
          <w:top w:val="single" w:color="8ED873" w:sz="4" w:space="0"/>
          <w:left w:val="nil"/>
          <w:bottom w:val="nil"/>
          <w:right w:val="nil"/>
        </w:tcBorders>
        <w:shd w:val="clear" w:color="FFFFFF" w:fill="FFFFFF"/>
      </w:tcPr>
    </w:tblStylePr>
    <w:tblStylePr w:type="firstCol">
      <w:pPr>
        <w:jc w:val="right"/>
      </w:pPr>
      <w:rPr>
        <w:rFonts w:ascii="Arial" w:hAnsi="Arial"/>
        <w:i/>
        <w:color w:val="8ED873"/>
        <w:sz w:val="22"/>
      </w:rPr>
      <w:tblPr/>
      <w:tcPr>
        <w:tcBorders>
          <w:top w:val="nil"/>
          <w:left w:val="nil"/>
          <w:bottom w:val="nil"/>
          <w:right w:val="single" w:color="8ED873" w:sz="4" w:space="0"/>
        </w:tcBorders>
        <w:shd w:val="clear" w:color="FFFFFF" w:fill="auto"/>
      </w:tcPr>
    </w:tblStylePr>
    <w:tblStylePr w:type="lastCol">
      <w:rPr>
        <w:rFonts w:ascii="Arial" w:hAnsi="Arial"/>
        <w:i/>
        <w:color w:val="8ED873"/>
        <w:sz w:val="22"/>
      </w:rPr>
      <w:tblPr/>
      <w:tcPr>
        <w:tcBorders>
          <w:top w:val="nil"/>
          <w:left w:val="single" w:color="8ED873" w:sz="4" w:space="0"/>
          <w:bottom w:val="nil"/>
          <w:right w:val="nil"/>
        </w:tcBorders>
        <w:shd w:val="clear" w:color="FFFFFF" w:fill="auto"/>
      </w:tcPr>
    </w:tblStylePr>
    <w:tblStylePr w:type="band1Vert">
      <w:tblPr/>
      <w:tcPr>
        <w:shd w:val="clear" w:color="CFEFC4" w:fill="CFEFC4"/>
      </w:tcPr>
    </w:tblStylePr>
    <w:tblStylePr w:type="band2Vert">
      <w:tblPr/>
    </w:tblStylePr>
    <w:tblStylePr w:type="band1Horz">
      <w:rPr>
        <w:rFonts w:ascii="Arial" w:hAnsi="Arial"/>
        <w:color w:val="8ED873"/>
        <w:sz w:val="22"/>
      </w:rPr>
      <w:tblPr/>
      <w:tcPr>
        <w:shd w:val="clear" w:color="CFEFC4" w:fill="CFEFC4"/>
      </w:tcPr>
    </w:tblStylePr>
    <w:tblStylePr w:type="band2Horz">
      <w:rPr>
        <w:rFonts w:ascii="Arial" w:hAnsi="Arial"/>
        <w:color w:val="8ED873"/>
        <w:sz w:val="22"/>
      </w:rPr>
      <w:tblPr/>
    </w:tblStylePr>
    <w:tblStylePr w:type="neCell">
      <w:tblPr/>
    </w:tblStylePr>
    <w:tblStylePr w:type="nwCell">
      <w:tblPr/>
    </w:tblStylePr>
    <w:tblStylePr w:type="seCell">
      <w:tblPr/>
    </w:tblStylePr>
    <w:tblStylePr w:type="swCell">
      <w:tblPr/>
    </w:tblStylePr>
  </w:style>
  <w:style w:type="table" w:customStyle="1" w:styleId="369">
    <w:name w:val="Lined - Accent 11"/>
    <w:basedOn w:val="12"/>
    <w:uiPriority w:val="99"/>
    <w:pPr>
      <w:spacing w:after="0" w:line="240" w:lineRule="auto"/>
    </w:pPr>
    <w:rPr>
      <w:color w:val="404040"/>
      <w:sz w:val="20"/>
      <w:szCs w:val="20"/>
      <w:lang w:eastAsia="ru-RU"/>
    </w:rPr>
    <w:tblPr/>
    <w:tblStylePr w:type="firstRow">
      <w:rPr>
        <w:rFonts w:ascii="Arial" w:hAnsi="Arial"/>
        <w:color w:val="F2F2F2"/>
        <w:sz w:val="22"/>
      </w:rPr>
      <w:tblPr/>
      <w:tcPr>
        <w:shd w:val="clear" w:color="19729B" w:fill="19729B"/>
      </w:tcPr>
    </w:tblStylePr>
    <w:tblStylePr w:type="lastRow">
      <w:rPr>
        <w:rFonts w:ascii="Arial" w:hAnsi="Arial"/>
        <w:color w:val="F2F2F2"/>
        <w:sz w:val="22"/>
      </w:rPr>
      <w:tblPr/>
      <w:tcPr>
        <w:shd w:val="clear" w:color="19729B" w:fill="19729B"/>
      </w:tcPr>
    </w:tblStylePr>
    <w:tblStylePr w:type="firstCol">
      <w:rPr>
        <w:rFonts w:ascii="Arial" w:hAnsi="Arial"/>
        <w:color w:val="F2F2F2"/>
        <w:sz w:val="22"/>
      </w:rPr>
      <w:tblPr/>
      <w:tcPr>
        <w:shd w:val="clear" w:color="19729B" w:fill="19729B"/>
      </w:tcPr>
    </w:tblStylePr>
    <w:tblStylePr w:type="lastCol">
      <w:rPr>
        <w:rFonts w:ascii="Arial" w:hAnsi="Arial"/>
        <w:color w:val="F2F2F2"/>
        <w:sz w:val="22"/>
      </w:rPr>
      <w:tblPr/>
      <w:tcPr>
        <w:shd w:val="clear" w:color="19729B" w:fill="19729B"/>
      </w:tcPr>
    </w:tblStylePr>
    <w:tblStylePr w:type="band1Vert">
      <w:rPr>
        <w:rFonts w:ascii="Arial" w:hAnsi="Arial"/>
        <w:color w:val="404040"/>
        <w:sz w:val="22"/>
      </w:rPr>
      <w:tblPr/>
    </w:tblStylePr>
    <w:tblStylePr w:type="band2Vert">
      <w:rPr>
        <w:rFonts w:ascii="Arial" w:hAnsi="Arial"/>
        <w:color w:val="404040"/>
        <w:sz w:val="22"/>
      </w:rPr>
      <w:tblPr/>
      <w:tcPr>
        <w:shd w:val="clear" w:color="9ED5EF" w:fill="9ED5EF"/>
      </w:tcPr>
    </w:tblStylePr>
    <w:tblStylePr w:type="band1Horz">
      <w:rPr>
        <w:rFonts w:ascii="Arial" w:hAnsi="Arial"/>
        <w:color w:val="404040"/>
        <w:sz w:val="22"/>
      </w:rPr>
      <w:tblPr/>
    </w:tblStylePr>
    <w:tblStylePr w:type="band2Horz">
      <w:rPr>
        <w:rFonts w:ascii="Arial" w:hAnsi="Arial"/>
        <w:color w:val="404040"/>
        <w:sz w:val="22"/>
      </w:rPr>
      <w:tblPr/>
      <w:tcPr>
        <w:shd w:val="clear" w:color="9ED5EF" w:fill="9ED5EF"/>
      </w:tcPr>
    </w:tblStylePr>
    <w:tblStylePr w:type="neCell">
      <w:tblPr/>
    </w:tblStylePr>
    <w:tblStylePr w:type="nwCell">
      <w:tblPr/>
    </w:tblStylePr>
    <w:tblStylePr w:type="seCell">
      <w:tblPr/>
    </w:tblStylePr>
    <w:tblStylePr w:type="swCell">
      <w:tblPr/>
    </w:tblStylePr>
  </w:style>
  <w:style w:type="table" w:customStyle="1" w:styleId="370">
    <w:name w:val="Lined - Accent 21"/>
    <w:basedOn w:val="12"/>
    <w:uiPriority w:val="99"/>
    <w:pPr>
      <w:spacing w:after="0" w:line="240" w:lineRule="auto"/>
    </w:pPr>
    <w:rPr>
      <w:color w:val="404040"/>
      <w:sz w:val="20"/>
      <w:szCs w:val="20"/>
      <w:lang w:eastAsia="ru-RU"/>
    </w:rPr>
    <w:tblPr/>
    <w:tblStylePr w:type="firstRow">
      <w:rPr>
        <w:rFonts w:ascii="Arial" w:hAnsi="Arial"/>
        <w:color w:val="F2F2F2"/>
        <w:sz w:val="22"/>
      </w:rPr>
      <w:tblPr/>
      <w:tcPr>
        <w:shd w:val="clear" w:color="F2AA85" w:fill="F2AA85"/>
      </w:tcPr>
    </w:tblStylePr>
    <w:tblStylePr w:type="lastRow">
      <w:rPr>
        <w:rFonts w:ascii="Arial" w:hAnsi="Arial"/>
        <w:color w:val="F2F2F2"/>
        <w:sz w:val="22"/>
      </w:rPr>
      <w:tblPr/>
      <w:tcPr>
        <w:shd w:val="clear" w:color="F2AA85" w:fill="F2AA85"/>
      </w:tcPr>
    </w:tblStylePr>
    <w:tblStylePr w:type="firstCol">
      <w:rPr>
        <w:rFonts w:ascii="Arial" w:hAnsi="Arial"/>
        <w:color w:val="F2F2F2"/>
        <w:sz w:val="22"/>
      </w:rPr>
      <w:tblPr/>
      <w:tcPr>
        <w:shd w:val="clear" w:color="F2AA85" w:fill="F2AA85"/>
      </w:tcPr>
    </w:tblStylePr>
    <w:tblStylePr w:type="lastCol">
      <w:rPr>
        <w:rFonts w:ascii="Arial" w:hAnsi="Arial"/>
        <w:color w:val="F2F2F2"/>
        <w:sz w:val="22"/>
      </w:rPr>
      <w:tblPr/>
      <w:tcPr>
        <w:shd w:val="clear" w:color="F2AA85" w:fill="F2AA85"/>
      </w:tcPr>
    </w:tblStylePr>
    <w:tblStylePr w:type="band1Vert">
      <w:rPr>
        <w:rFonts w:ascii="Arial" w:hAnsi="Arial"/>
        <w:color w:val="404040"/>
        <w:sz w:val="22"/>
      </w:rPr>
      <w:tblPr/>
    </w:tblStylePr>
    <w:tblStylePr w:type="band2Vert">
      <w:rPr>
        <w:rFonts w:ascii="Arial" w:hAnsi="Arial"/>
        <w:color w:val="404040"/>
        <w:sz w:val="22"/>
      </w:rPr>
      <w:tblPr/>
      <w:tcPr>
        <w:shd w:val="clear" w:color="FAE2D6" w:fill="FAE2D6"/>
      </w:tcPr>
    </w:tblStylePr>
    <w:tblStylePr w:type="band1Horz">
      <w:rPr>
        <w:rFonts w:ascii="Arial" w:hAnsi="Arial"/>
        <w:color w:val="404040"/>
        <w:sz w:val="22"/>
      </w:rPr>
      <w:tblPr/>
    </w:tblStylePr>
    <w:tblStylePr w:type="band2Horz">
      <w:rPr>
        <w:rFonts w:ascii="Arial" w:hAnsi="Arial"/>
        <w:color w:val="404040"/>
        <w:sz w:val="22"/>
      </w:rPr>
      <w:tblPr/>
      <w:tcPr>
        <w:shd w:val="clear" w:color="FAE2D6" w:fill="FAE2D6"/>
      </w:tcPr>
    </w:tblStylePr>
    <w:tblStylePr w:type="neCell">
      <w:tblPr/>
    </w:tblStylePr>
    <w:tblStylePr w:type="nwCell">
      <w:tblPr/>
    </w:tblStylePr>
    <w:tblStylePr w:type="seCell">
      <w:tblPr/>
    </w:tblStylePr>
    <w:tblStylePr w:type="swCell">
      <w:tblPr/>
    </w:tblStylePr>
  </w:style>
  <w:style w:type="table" w:customStyle="1" w:styleId="371">
    <w:name w:val="Lined - Accent 31"/>
    <w:basedOn w:val="12"/>
    <w:uiPriority w:val="99"/>
    <w:pPr>
      <w:spacing w:after="0" w:line="240" w:lineRule="auto"/>
    </w:pPr>
    <w:rPr>
      <w:color w:val="404040"/>
      <w:sz w:val="20"/>
      <w:szCs w:val="20"/>
      <w:lang w:eastAsia="ru-RU"/>
    </w:rPr>
    <w:tblPr/>
    <w:tblStylePr w:type="firstRow">
      <w:rPr>
        <w:rFonts w:ascii="Arial" w:hAnsi="Arial"/>
        <w:color w:val="F2F2F2"/>
        <w:sz w:val="22"/>
      </w:rPr>
      <w:tblPr/>
      <w:tcPr>
        <w:shd w:val="clear" w:color="196C24" w:fill="196C24"/>
      </w:tcPr>
    </w:tblStylePr>
    <w:tblStylePr w:type="lastRow">
      <w:rPr>
        <w:rFonts w:ascii="Arial" w:hAnsi="Arial"/>
        <w:color w:val="F2F2F2"/>
        <w:sz w:val="22"/>
      </w:rPr>
      <w:tblPr/>
      <w:tcPr>
        <w:shd w:val="clear" w:color="196C24" w:fill="196C24"/>
      </w:tcPr>
    </w:tblStylePr>
    <w:tblStylePr w:type="firstCol">
      <w:rPr>
        <w:rFonts w:ascii="Arial" w:hAnsi="Arial"/>
        <w:color w:val="F2F2F2"/>
        <w:sz w:val="22"/>
      </w:rPr>
      <w:tblPr/>
      <w:tcPr>
        <w:shd w:val="clear" w:color="196C24" w:fill="196C24"/>
      </w:tcPr>
    </w:tblStylePr>
    <w:tblStylePr w:type="lastCol">
      <w:rPr>
        <w:rFonts w:ascii="Arial" w:hAnsi="Arial"/>
        <w:color w:val="F2F2F2"/>
        <w:sz w:val="22"/>
      </w:rPr>
      <w:tblPr/>
      <w:tcPr>
        <w:shd w:val="clear" w:color="196C24" w:fill="196C24"/>
      </w:tcPr>
    </w:tblStylePr>
    <w:tblStylePr w:type="band1Vert">
      <w:rPr>
        <w:rFonts w:ascii="Arial" w:hAnsi="Arial"/>
        <w:color w:val="404040"/>
        <w:sz w:val="22"/>
      </w:rPr>
      <w:tblPr/>
    </w:tblStylePr>
    <w:tblStylePr w:type="band2Vert">
      <w:rPr>
        <w:rFonts w:ascii="Arial" w:hAnsi="Arial"/>
        <w:color w:val="404040"/>
        <w:sz w:val="22"/>
      </w:rPr>
      <w:tblPr/>
      <w:tcPr>
        <w:shd w:val="clear" w:color="C0F0C6" w:fill="C0F0C6"/>
      </w:tcPr>
    </w:tblStylePr>
    <w:tblStylePr w:type="band1Horz">
      <w:rPr>
        <w:rFonts w:ascii="Arial" w:hAnsi="Arial"/>
        <w:color w:val="404040"/>
        <w:sz w:val="22"/>
      </w:rPr>
      <w:tblPr/>
    </w:tblStylePr>
    <w:tblStylePr w:type="band2Horz">
      <w:rPr>
        <w:rFonts w:ascii="Arial" w:hAnsi="Arial"/>
        <w:color w:val="404040"/>
        <w:sz w:val="22"/>
      </w:rPr>
      <w:tblPr/>
      <w:tcPr>
        <w:shd w:val="clear" w:color="C0F0C6" w:fill="C0F0C6"/>
      </w:tcPr>
    </w:tblStylePr>
    <w:tblStylePr w:type="neCell">
      <w:tblPr/>
    </w:tblStylePr>
    <w:tblStylePr w:type="nwCell">
      <w:tblPr/>
    </w:tblStylePr>
    <w:tblStylePr w:type="seCell">
      <w:tblPr/>
    </w:tblStylePr>
    <w:tblStylePr w:type="swCell">
      <w:tblPr/>
    </w:tblStylePr>
  </w:style>
  <w:style w:type="table" w:customStyle="1" w:styleId="372">
    <w:name w:val="Lined - Accent 41"/>
    <w:basedOn w:val="12"/>
    <w:qFormat/>
    <w:uiPriority w:val="99"/>
    <w:pPr>
      <w:spacing w:after="0" w:line="240" w:lineRule="auto"/>
    </w:pPr>
    <w:rPr>
      <w:color w:val="404040"/>
      <w:sz w:val="20"/>
      <w:szCs w:val="20"/>
      <w:lang w:eastAsia="ru-RU"/>
    </w:rPr>
    <w:tblPr/>
    <w:tblStylePr w:type="firstRow">
      <w:rPr>
        <w:rFonts w:ascii="Arial" w:hAnsi="Arial"/>
        <w:color w:val="F2F2F2"/>
        <w:sz w:val="22"/>
      </w:rPr>
      <w:tblPr/>
      <w:tcPr>
        <w:shd w:val="clear" w:color="5FCAF3" w:fill="5FCAF3"/>
      </w:tcPr>
    </w:tblStylePr>
    <w:tblStylePr w:type="lastRow">
      <w:rPr>
        <w:rFonts w:ascii="Arial" w:hAnsi="Arial"/>
        <w:color w:val="F2F2F2"/>
        <w:sz w:val="22"/>
      </w:rPr>
      <w:tblPr/>
      <w:tcPr>
        <w:shd w:val="clear" w:color="5FCAF3" w:fill="5FCAF3"/>
      </w:tcPr>
    </w:tblStylePr>
    <w:tblStylePr w:type="firstCol">
      <w:rPr>
        <w:rFonts w:ascii="Arial" w:hAnsi="Arial"/>
        <w:color w:val="F2F2F2"/>
        <w:sz w:val="22"/>
      </w:rPr>
      <w:tblPr/>
      <w:tcPr>
        <w:shd w:val="clear" w:color="5FCAF3" w:fill="5FCAF3"/>
      </w:tcPr>
    </w:tblStylePr>
    <w:tblStylePr w:type="lastCol">
      <w:rPr>
        <w:rFonts w:ascii="Arial" w:hAnsi="Arial"/>
        <w:color w:val="F2F2F2"/>
        <w:sz w:val="22"/>
      </w:rPr>
      <w:tblPr/>
      <w:tcPr>
        <w:shd w:val="clear" w:color="5FCAF3" w:fill="5FCAF3"/>
      </w:tcPr>
    </w:tblStylePr>
    <w:tblStylePr w:type="band1Vert">
      <w:rPr>
        <w:rFonts w:ascii="Arial" w:hAnsi="Arial"/>
        <w:color w:val="404040"/>
        <w:sz w:val="22"/>
      </w:rPr>
      <w:tblPr/>
    </w:tblStylePr>
    <w:tblStylePr w:type="band2Vert">
      <w:rPr>
        <w:rFonts w:ascii="Arial" w:hAnsi="Arial"/>
        <w:color w:val="404040"/>
        <w:sz w:val="22"/>
      </w:rPr>
      <w:tblPr/>
      <w:tcPr>
        <w:shd w:val="clear" w:color="C9EDFB" w:fill="C9EDFB"/>
      </w:tcPr>
    </w:tblStylePr>
    <w:tblStylePr w:type="band1Horz">
      <w:rPr>
        <w:rFonts w:ascii="Arial" w:hAnsi="Arial"/>
        <w:color w:val="404040"/>
        <w:sz w:val="22"/>
      </w:rPr>
      <w:tblPr/>
    </w:tblStylePr>
    <w:tblStylePr w:type="band2Horz">
      <w:rPr>
        <w:rFonts w:ascii="Arial" w:hAnsi="Arial"/>
        <w:color w:val="404040"/>
        <w:sz w:val="22"/>
      </w:rPr>
      <w:tblPr/>
      <w:tcPr>
        <w:shd w:val="clear" w:color="C9EDFB" w:fill="C9EDFB"/>
      </w:tcPr>
    </w:tblStylePr>
    <w:tblStylePr w:type="neCell">
      <w:tblPr/>
    </w:tblStylePr>
    <w:tblStylePr w:type="nwCell">
      <w:tblPr/>
    </w:tblStylePr>
    <w:tblStylePr w:type="seCell">
      <w:tblPr/>
    </w:tblStylePr>
    <w:tblStylePr w:type="swCell">
      <w:tblPr/>
    </w:tblStylePr>
  </w:style>
  <w:style w:type="table" w:customStyle="1" w:styleId="373">
    <w:name w:val="Lined - Accent 51"/>
    <w:basedOn w:val="12"/>
    <w:uiPriority w:val="99"/>
    <w:pPr>
      <w:spacing w:after="0" w:line="240" w:lineRule="auto"/>
    </w:pPr>
    <w:rPr>
      <w:color w:val="404040"/>
      <w:sz w:val="20"/>
      <w:szCs w:val="20"/>
      <w:lang w:eastAsia="ru-RU"/>
    </w:rPr>
    <w:tblPr/>
    <w:tblStylePr w:type="firstRow">
      <w:rPr>
        <w:rFonts w:ascii="Arial" w:hAnsi="Arial"/>
        <w:color w:val="F2F2F2"/>
        <w:sz w:val="22"/>
      </w:rPr>
      <w:tblPr/>
      <w:tcPr>
        <w:shd w:val="clear" w:color="A02B93" w:fill="A02B93"/>
      </w:tcPr>
    </w:tblStylePr>
    <w:tblStylePr w:type="lastRow">
      <w:rPr>
        <w:rFonts w:ascii="Arial" w:hAnsi="Arial"/>
        <w:color w:val="F2F2F2"/>
        <w:sz w:val="22"/>
      </w:rPr>
      <w:tblPr/>
      <w:tcPr>
        <w:shd w:val="clear" w:color="A02B93" w:fill="A02B93"/>
      </w:tcPr>
    </w:tblStylePr>
    <w:tblStylePr w:type="firstCol">
      <w:rPr>
        <w:rFonts w:ascii="Arial" w:hAnsi="Arial"/>
        <w:color w:val="F2F2F2"/>
        <w:sz w:val="22"/>
      </w:rPr>
      <w:tblPr/>
      <w:tcPr>
        <w:shd w:val="clear" w:color="A02B93" w:fill="A02B93"/>
      </w:tcPr>
    </w:tblStylePr>
    <w:tblStylePr w:type="lastCol">
      <w:rPr>
        <w:rFonts w:ascii="Arial" w:hAnsi="Arial"/>
        <w:color w:val="F2F2F2"/>
        <w:sz w:val="22"/>
      </w:rPr>
      <w:tblPr/>
      <w:tcPr>
        <w:shd w:val="clear" w:color="A02B93" w:fill="A02B93"/>
      </w:tcPr>
    </w:tblStylePr>
    <w:tblStylePr w:type="band1Vert">
      <w:rPr>
        <w:rFonts w:ascii="Arial" w:hAnsi="Arial"/>
        <w:color w:val="404040"/>
        <w:sz w:val="22"/>
      </w:rPr>
      <w:tblPr/>
    </w:tblStylePr>
    <w:tblStylePr w:type="band2Vert">
      <w:rPr>
        <w:rFonts w:ascii="Arial" w:hAnsi="Arial"/>
        <w:color w:val="404040"/>
        <w:sz w:val="22"/>
      </w:rPr>
      <w:tblPr/>
      <w:tcPr>
        <w:shd w:val="clear" w:color="F1CDED" w:fill="F1CDED"/>
      </w:tcPr>
    </w:tblStylePr>
    <w:tblStylePr w:type="band1Horz">
      <w:rPr>
        <w:rFonts w:ascii="Arial" w:hAnsi="Arial"/>
        <w:color w:val="404040"/>
        <w:sz w:val="22"/>
      </w:rPr>
      <w:tblPr/>
    </w:tblStylePr>
    <w:tblStylePr w:type="band2Horz">
      <w:rPr>
        <w:rFonts w:ascii="Arial" w:hAnsi="Arial"/>
        <w:color w:val="404040"/>
        <w:sz w:val="22"/>
      </w:rPr>
      <w:tblPr/>
      <w:tcPr>
        <w:shd w:val="clear" w:color="F1CDED" w:fill="F1CDED"/>
      </w:tcPr>
    </w:tblStylePr>
    <w:tblStylePr w:type="neCell">
      <w:tblPr/>
    </w:tblStylePr>
    <w:tblStylePr w:type="nwCell">
      <w:tblPr/>
    </w:tblStylePr>
    <w:tblStylePr w:type="seCell">
      <w:tblPr/>
    </w:tblStylePr>
    <w:tblStylePr w:type="swCell">
      <w:tblPr/>
    </w:tblStylePr>
  </w:style>
  <w:style w:type="table" w:customStyle="1" w:styleId="374">
    <w:name w:val="Lined - Accent 61"/>
    <w:basedOn w:val="12"/>
    <w:qFormat/>
    <w:uiPriority w:val="99"/>
    <w:pPr>
      <w:spacing w:after="0" w:line="240" w:lineRule="auto"/>
    </w:pPr>
    <w:rPr>
      <w:color w:val="404040"/>
      <w:sz w:val="20"/>
      <w:szCs w:val="20"/>
      <w:lang w:eastAsia="ru-RU"/>
    </w:rPr>
    <w:tblPr/>
    <w:tblStylePr w:type="firstRow">
      <w:rPr>
        <w:rFonts w:ascii="Arial" w:hAnsi="Arial"/>
        <w:color w:val="F2F2F2"/>
        <w:sz w:val="22"/>
      </w:rPr>
      <w:tblPr/>
      <w:tcPr>
        <w:shd w:val="clear" w:color="4EA72E" w:fill="4EA72E"/>
      </w:tcPr>
    </w:tblStylePr>
    <w:tblStylePr w:type="lastRow">
      <w:rPr>
        <w:rFonts w:ascii="Arial" w:hAnsi="Arial"/>
        <w:color w:val="F2F2F2"/>
        <w:sz w:val="22"/>
      </w:rPr>
      <w:tblPr/>
      <w:tcPr>
        <w:shd w:val="clear" w:color="4EA72E" w:fill="4EA72E"/>
      </w:tcPr>
    </w:tblStylePr>
    <w:tblStylePr w:type="firstCol">
      <w:rPr>
        <w:rFonts w:ascii="Arial" w:hAnsi="Arial"/>
        <w:color w:val="F2F2F2"/>
        <w:sz w:val="22"/>
      </w:rPr>
      <w:tblPr/>
      <w:tcPr>
        <w:shd w:val="clear" w:color="4EA72E" w:fill="4EA72E"/>
      </w:tcPr>
    </w:tblStylePr>
    <w:tblStylePr w:type="lastCol">
      <w:rPr>
        <w:rFonts w:ascii="Arial" w:hAnsi="Arial"/>
        <w:color w:val="F2F2F2"/>
        <w:sz w:val="22"/>
      </w:rPr>
      <w:tblPr/>
      <w:tcPr>
        <w:shd w:val="clear" w:color="4EA72E" w:fill="4EA72E"/>
      </w:tcPr>
    </w:tblStylePr>
    <w:tblStylePr w:type="band1Vert">
      <w:rPr>
        <w:rFonts w:ascii="Arial" w:hAnsi="Arial"/>
        <w:color w:val="404040"/>
        <w:sz w:val="22"/>
      </w:rPr>
      <w:tblPr/>
    </w:tblStylePr>
    <w:tblStylePr w:type="band2Vert">
      <w:rPr>
        <w:rFonts w:ascii="Arial" w:hAnsi="Arial"/>
        <w:color w:val="404040"/>
        <w:sz w:val="22"/>
      </w:rPr>
      <w:tblPr/>
      <w:tcPr>
        <w:shd w:val="clear" w:color="D8F2CF" w:fill="D8F2CF"/>
      </w:tcPr>
    </w:tblStylePr>
    <w:tblStylePr w:type="band1Horz">
      <w:rPr>
        <w:rFonts w:ascii="Arial" w:hAnsi="Arial"/>
        <w:color w:val="404040"/>
        <w:sz w:val="22"/>
      </w:rPr>
      <w:tblPr/>
    </w:tblStylePr>
    <w:tblStylePr w:type="band2Horz">
      <w:rPr>
        <w:rFonts w:ascii="Arial" w:hAnsi="Arial"/>
        <w:color w:val="404040"/>
        <w:sz w:val="22"/>
      </w:rPr>
      <w:tblPr/>
      <w:tcPr>
        <w:shd w:val="clear" w:color="D8F2CF" w:fill="D8F2CF"/>
      </w:tcPr>
    </w:tblStylePr>
    <w:tblStylePr w:type="neCell">
      <w:tblPr/>
    </w:tblStylePr>
    <w:tblStylePr w:type="nwCell">
      <w:tblPr/>
    </w:tblStylePr>
    <w:tblStylePr w:type="seCell">
      <w:tblPr/>
    </w:tblStylePr>
    <w:tblStylePr w:type="swCell">
      <w:tblPr/>
    </w:tblStylePr>
  </w:style>
  <w:style w:type="table" w:customStyle="1" w:styleId="375">
    <w:name w:val="Bordered &amp; Lined - Accent 11"/>
    <w:basedOn w:val="12"/>
    <w:qFormat/>
    <w:uiPriority w:val="99"/>
    <w:pPr>
      <w:spacing w:after="0" w:line="240" w:lineRule="auto"/>
    </w:pPr>
    <w:rPr>
      <w:color w:val="404040"/>
      <w:sz w:val="20"/>
      <w:szCs w:val="20"/>
      <w:lang w:eastAsia="ru-RU"/>
    </w:rPr>
    <w:tblPr>
      <w:tblBorders>
        <w:top w:val="single" w:color="0C374B" w:sz="4" w:space="0"/>
        <w:left w:val="single" w:color="0C374B" w:sz="4" w:space="0"/>
        <w:bottom w:val="single" w:color="0C374B" w:sz="4" w:space="0"/>
        <w:right w:val="single" w:color="0C374B" w:sz="4" w:space="0"/>
        <w:insideH w:val="single" w:color="0C374B" w:sz="4" w:space="0"/>
        <w:insideV w:val="single" w:color="0C374B" w:sz="4" w:space="0"/>
      </w:tblBorders>
    </w:tblPr>
    <w:tblStylePr w:type="firstRow">
      <w:rPr>
        <w:rFonts w:ascii="Arial" w:hAnsi="Arial"/>
        <w:color w:val="F2F2F2"/>
        <w:sz w:val="22"/>
      </w:rPr>
      <w:tblPr/>
      <w:tcPr>
        <w:shd w:val="clear" w:color="19729B" w:fill="19729B"/>
      </w:tcPr>
    </w:tblStylePr>
    <w:tblStylePr w:type="lastRow">
      <w:rPr>
        <w:rFonts w:ascii="Arial" w:hAnsi="Arial"/>
        <w:color w:val="F2F2F2"/>
        <w:sz w:val="22"/>
      </w:rPr>
      <w:tblPr/>
      <w:tcPr>
        <w:shd w:val="clear" w:color="19729B" w:fill="19729B"/>
      </w:tcPr>
    </w:tblStylePr>
    <w:tblStylePr w:type="firstCol">
      <w:rPr>
        <w:rFonts w:ascii="Arial" w:hAnsi="Arial"/>
        <w:color w:val="F2F2F2"/>
        <w:sz w:val="22"/>
      </w:rPr>
      <w:tblPr/>
      <w:tcPr>
        <w:shd w:val="clear" w:color="19729B" w:fill="19729B"/>
      </w:tcPr>
    </w:tblStylePr>
    <w:tblStylePr w:type="lastCol">
      <w:rPr>
        <w:rFonts w:ascii="Arial" w:hAnsi="Arial"/>
        <w:color w:val="F2F2F2"/>
        <w:sz w:val="22"/>
      </w:rPr>
      <w:tblPr/>
      <w:tcPr>
        <w:shd w:val="clear" w:color="19729B" w:fill="19729B"/>
      </w:tcPr>
    </w:tblStylePr>
    <w:tblStylePr w:type="band1Vert">
      <w:rPr>
        <w:rFonts w:ascii="Arial" w:hAnsi="Arial"/>
        <w:color w:val="404040"/>
        <w:sz w:val="22"/>
      </w:rPr>
      <w:tblPr/>
    </w:tblStylePr>
    <w:tblStylePr w:type="band2Vert">
      <w:rPr>
        <w:rFonts w:ascii="Arial" w:hAnsi="Arial"/>
        <w:color w:val="404040"/>
        <w:sz w:val="22"/>
      </w:rPr>
      <w:tblPr/>
      <w:tcPr>
        <w:shd w:val="clear" w:color="9ED5EF" w:fill="9ED5EF"/>
      </w:tcPr>
    </w:tblStylePr>
    <w:tblStylePr w:type="band1Horz">
      <w:rPr>
        <w:rFonts w:ascii="Arial" w:hAnsi="Arial"/>
        <w:color w:val="404040"/>
        <w:sz w:val="22"/>
      </w:rPr>
      <w:tblPr/>
    </w:tblStylePr>
    <w:tblStylePr w:type="band2Horz">
      <w:rPr>
        <w:rFonts w:ascii="Arial" w:hAnsi="Arial"/>
        <w:color w:val="404040"/>
        <w:sz w:val="22"/>
      </w:rPr>
      <w:tblPr/>
      <w:tcPr>
        <w:shd w:val="clear" w:color="9ED5EF" w:fill="9ED5EF"/>
      </w:tcPr>
    </w:tblStylePr>
    <w:tblStylePr w:type="neCell">
      <w:tblPr/>
    </w:tblStylePr>
    <w:tblStylePr w:type="nwCell">
      <w:tblPr/>
    </w:tblStylePr>
    <w:tblStylePr w:type="seCell">
      <w:tblPr/>
    </w:tblStylePr>
    <w:tblStylePr w:type="swCell">
      <w:tblPr/>
    </w:tblStylePr>
  </w:style>
  <w:style w:type="table" w:customStyle="1" w:styleId="376">
    <w:name w:val="Bordered &amp; Lined - Accent 21"/>
    <w:basedOn w:val="12"/>
    <w:qFormat/>
    <w:uiPriority w:val="99"/>
    <w:pPr>
      <w:spacing w:after="0" w:line="240" w:lineRule="auto"/>
    </w:pPr>
    <w:rPr>
      <w:color w:val="404040"/>
      <w:sz w:val="20"/>
      <w:szCs w:val="20"/>
      <w:lang w:eastAsia="ru-RU"/>
    </w:rPr>
    <w:tblPr>
      <w:tblBorders>
        <w:top w:val="single" w:color="953D10" w:sz="4" w:space="0"/>
        <w:left w:val="single" w:color="953D10" w:sz="4" w:space="0"/>
        <w:bottom w:val="single" w:color="953D10" w:sz="4" w:space="0"/>
        <w:right w:val="single" w:color="953D10" w:sz="4" w:space="0"/>
        <w:insideH w:val="single" w:color="953D10" w:sz="4" w:space="0"/>
        <w:insideV w:val="single" w:color="953D10" w:sz="4" w:space="0"/>
      </w:tblBorders>
    </w:tblPr>
    <w:tblStylePr w:type="firstRow">
      <w:rPr>
        <w:rFonts w:ascii="Arial" w:hAnsi="Arial"/>
        <w:color w:val="F2F2F2"/>
        <w:sz w:val="22"/>
      </w:rPr>
      <w:tblPr/>
      <w:tcPr>
        <w:shd w:val="clear" w:color="F2AA85" w:fill="F2AA85"/>
      </w:tcPr>
    </w:tblStylePr>
    <w:tblStylePr w:type="lastRow">
      <w:rPr>
        <w:rFonts w:ascii="Arial" w:hAnsi="Arial"/>
        <w:color w:val="F2F2F2"/>
        <w:sz w:val="22"/>
      </w:rPr>
      <w:tblPr/>
      <w:tcPr>
        <w:shd w:val="clear" w:color="F2AA85" w:fill="F2AA85"/>
      </w:tcPr>
    </w:tblStylePr>
    <w:tblStylePr w:type="firstCol">
      <w:rPr>
        <w:rFonts w:ascii="Arial" w:hAnsi="Arial"/>
        <w:color w:val="F2F2F2"/>
        <w:sz w:val="22"/>
      </w:rPr>
      <w:tblPr/>
      <w:tcPr>
        <w:shd w:val="clear" w:color="F2AA85" w:fill="F2AA85"/>
      </w:tcPr>
    </w:tblStylePr>
    <w:tblStylePr w:type="lastCol">
      <w:rPr>
        <w:rFonts w:ascii="Arial" w:hAnsi="Arial"/>
        <w:color w:val="F2F2F2"/>
        <w:sz w:val="22"/>
      </w:rPr>
      <w:tblPr/>
      <w:tcPr>
        <w:shd w:val="clear" w:color="F2AA85" w:fill="F2AA85"/>
      </w:tcPr>
    </w:tblStylePr>
    <w:tblStylePr w:type="band1Vert">
      <w:rPr>
        <w:rFonts w:ascii="Arial" w:hAnsi="Arial"/>
        <w:color w:val="404040"/>
        <w:sz w:val="22"/>
      </w:rPr>
      <w:tblPr/>
    </w:tblStylePr>
    <w:tblStylePr w:type="band2Vert">
      <w:rPr>
        <w:rFonts w:ascii="Arial" w:hAnsi="Arial"/>
        <w:color w:val="404040"/>
        <w:sz w:val="22"/>
      </w:rPr>
      <w:tblPr/>
      <w:tcPr>
        <w:shd w:val="clear" w:color="FAE2D6" w:fill="FAE2D6"/>
      </w:tcPr>
    </w:tblStylePr>
    <w:tblStylePr w:type="band1Horz">
      <w:rPr>
        <w:rFonts w:ascii="Arial" w:hAnsi="Arial"/>
        <w:color w:val="404040"/>
        <w:sz w:val="22"/>
      </w:rPr>
      <w:tblPr/>
    </w:tblStylePr>
    <w:tblStylePr w:type="band2Horz">
      <w:rPr>
        <w:rFonts w:ascii="Arial" w:hAnsi="Arial"/>
        <w:color w:val="404040"/>
        <w:sz w:val="22"/>
      </w:rPr>
      <w:tblPr/>
      <w:tcPr>
        <w:shd w:val="clear" w:color="FAE2D6" w:fill="FAE2D6"/>
      </w:tcPr>
    </w:tblStylePr>
    <w:tblStylePr w:type="neCell">
      <w:tblPr/>
    </w:tblStylePr>
    <w:tblStylePr w:type="nwCell">
      <w:tblPr/>
    </w:tblStylePr>
    <w:tblStylePr w:type="seCell">
      <w:tblPr/>
    </w:tblStylePr>
    <w:tblStylePr w:type="swCell">
      <w:tblPr/>
    </w:tblStylePr>
  </w:style>
  <w:style w:type="table" w:customStyle="1" w:styleId="377">
    <w:name w:val="Bordered &amp; Lined - Accent 31"/>
    <w:basedOn w:val="12"/>
    <w:qFormat/>
    <w:uiPriority w:val="99"/>
    <w:pPr>
      <w:spacing w:after="0" w:line="240" w:lineRule="auto"/>
    </w:pPr>
    <w:rPr>
      <w:color w:val="404040"/>
      <w:sz w:val="20"/>
      <w:szCs w:val="20"/>
      <w:lang w:eastAsia="ru-RU"/>
    </w:rPr>
    <w:tblPr>
      <w:tblBorders>
        <w:top w:val="single" w:color="0E3E15" w:sz="4" w:space="0"/>
        <w:left w:val="single" w:color="0E3E15" w:sz="4" w:space="0"/>
        <w:bottom w:val="single" w:color="0E3E15" w:sz="4" w:space="0"/>
        <w:right w:val="single" w:color="0E3E15" w:sz="4" w:space="0"/>
        <w:insideH w:val="single" w:color="0E3E15" w:sz="4" w:space="0"/>
        <w:insideV w:val="single" w:color="0E3E15" w:sz="4" w:space="0"/>
      </w:tblBorders>
    </w:tblPr>
    <w:tblStylePr w:type="firstRow">
      <w:rPr>
        <w:rFonts w:ascii="Arial" w:hAnsi="Arial"/>
        <w:color w:val="F2F2F2"/>
        <w:sz w:val="22"/>
      </w:rPr>
      <w:tblPr/>
      <w:tcPr>
        <w:shd w:val="clear" w:color="196C24" w:fill="196C24"/>
      </w:tcPr>
    </w:tblStylePr>
    <w:tblStylePr w:type="lastRow">
      <w:rPr>
        <w:rFonts w:ascii="Arial" w:hAnsi="Arial"/>
        <w:color w:val="F2F2F2"/>
        <w:sz w:val="22"/>
      </w:rPr>
      <w:tblPr/>
      <w:tcPr>
        <w:shd w:val="clear" w:color="196C24" w:fill="196C24"/>
      </w:tcPr>
    </w:tblStylePr>
    <w:tblStylePr w:type="firstCol">
      <w:rPr>
        <w:rFonts w:ascii="Arial" w:hAnsi="Arial"/>
        <w:color w:val="F2F2F2"/>
        <w:sz w:val="22"/>
      </w:rPr>
      <w:tblPr/>
      <w:tcPr>
        <w:shd w:val="clear" w:color="196C24" w:fill="196C24"/>
      </w:tcPr>
    </w:tblStylePr>
    <w:tblStylePr w:type="lastCol">
      <w:rPr>
        <w:rFonts w:ascii="Arial" w:hAnsi="Arial"/>
        <w:color w:val="F2F2F2"/>
        <w:sz w:val="22"/>
      </w:rPr>
      <w:tblPr/>
      <w:tcPr>
        <w:shd w:val="clear" w:color="196C24" w:fill="196C24"/>
      </w:tcPr>
    </w:tblStylePr>
    <w:tblStylePr w:type="band1Vert">
      <w:rPr>
        <w:rFonts w:ascii="Arial" w:hAnsi="Arial"/>
        <w:color w:val="404040"/>
        <w:sz w:val="22"/>
      </w:rPr>
      <w:tblPr/>
    </w:tblStylePr>
    <w:tblStylePr w:type="band2Vert">
      <w:rPr>
        <w:rFonts w:ascii="Arial" w:hAnsi="Arial"/>
        <w:color w:val="404040"/>
        <w:sz w:val="22"/>
      </w:rPr>
      <w:tblPr/>
      <w:tcPr>
        <w:shd w:val="clear" w:color="C0F0C6" w:fill="C0F0C6"/>
      </w:tcPr>
    </w:tblStylePr>
    <w:tblStylePr w:type="band1Horz">
      <w:rPr>
        <w:rFonts w:ascii="Arial" w:hAnsi="Arial"/>
        <w:color w:val="404040"/>
        <w:sz w:val="22"/>
      </w:rPr>
      <w:tblPr/>
    </w:tblStylePr>
    <w:tblStylePr w:type="band2Horz">
      <w:rPr>
        <w:rFonts w:ascii="Arial" w:hAnsi="Arial"/>
        <w:color w:val="404040"/>
        <w:sz w:val="22"/>
      </w:rPr>
      <w:tblPr/>
      <w:tcPr>
        <w:shd w:val="clear" w:color="C0F0C6" w:fill="C0F0C6"/>
      </w:tcPr>
    </w:tblStylePr>
    <w:tblStylePr w:type="neCell">
      <w:tblPr/>
    </w:tblStylePr>
    <w:tblStylePr w:type="nwCell">
      <w:tblPr/>
    </w:tblStylePr>
    <w:tblStylePr w:type="seCell">
      <w:tblPr/>
    </w:tblStylePr>
    <w:tblStylePr w:type="swCell">
      <w:tblPr/>
    </w:tblStylePr>
  </w:style>
  <w:style w:type="table" w:customStyle="1" w:styleId="378">
    <w:name w:val="Bordered &amp; Lined - Accent 41"/>
    <w:basedOn w:val="12"/>
    <w:uiPriority w:val="99"/>
    <w:pPr>
      <w:spacing w:after="0" w:line="240" w:lineRule="auto"/>
    </w:pPr>
    <w:rPr>
      <w:color w:val="404040"/>
      <w:sz w:val="20"/>
      <w:szCs w:val="20"/>
      <w:lang w:eastAsia="ru-RU"/>
    </w:rPr>
    <w:tblPr>
      <w:tblBorders>
        <w:top w:val="single" w:color="085C7C" w:sz="4" w:space="0"/>
        <w:left w:val="single" w:color="085C7C" w:sz="4" w:space="0"/>
        <w:bottom w:val="single" w:color="085C7C" w:sz="4" w:space="0"/>
        <w:right w:val="single" w:color="085C7C" w:sz="4" w:space="0"/>
        <w:insideH w:val="single" w:color="085C7C" w:sz="4" w:space="0"/>
        <w:insideV w:val="single" w:color="085C7C" w:sz="4" w:space="0"/>
      </w:tblBorders>
    </w:tblPr>
    <w:tblStylePr w:type="firstRow">
      <w:rPr>
        <w:rFonts w:ascii="Arial" w:hAnsi="Arial"/>
        <w:color w:val="F2F2F2"/>
        <w:sz w:val="22"/>
      </w:rPr>
      <w:tblPr/>
      <w:tcPr>
        <w:shd w:val="clear" w:color="5FCAF3" w:fill="5FCAF3"/>
      </w:tcPr>
    </w:tblStylePr>
    <w:tblStylePr w:type="lastRow">
      <w:rPr>
        <w:rFonts w:ascii="Arial" w:hAnsi="Arial"/>
        <w:color w:val="F2F2F2"/>
        <w:sz w:val="22"/>
      </w:rPr>
      <w:tblPr/>
      <w:tcPr>
        <w:shd w:val="clear" w:color="5FCAF3" w:fill="5FCAF3"/>
      </w:tcPr>
    </w:tblStylePr>
    <w:tblStylePr w:type="firstCol">
      <w:rPr>
        <w:rFonts w:ascii="Arial" w:hAnsi="Arial"/>
        <w:color w:val="F2F2F2"/>
        <w:sz w:val="22"/>
      </w:rPr>
      <w:tblPr/>
      <w:tcPr>
        <w:shd w:val="clear" w:color="5FCAF3" w:fill="5FCAF3"/>
      </w:tcPr>
    </w:tblStylePr>
    <w:tblStylePr w:type="lastCol">
      <w:rPr>
        <w:rFonts w:ascii="Arial" w:hAnsi="Arial"/>
        <w:color w:val="F2F2F2"/>
        <w:sz w:val="22"/>
      </w:rPr>
      <w:tblPr/>
      <w:tcPr>
        <w:shd w:val="clear" w:color="5FCAF3" w:fill="5FCAF3"/>
      </w:tcPr>
    </w:tblStylePr>
    <w:tblStylePr w:type="band1Vert">
      <w:rPr>
        <w:rFonts w:ascii="Arial" w:hAnsi="Arial"/>
        <w:color w:val="404040"/>
        <w:sz w:val="22"/>
      </w:rPr>
      <w:tblPr/>
    </w:tblStylePr>
    <w:tblStylePr w:type="band2Vert">
      <w:rPr>
        <w:rFonts w:ascii="Arial" w:hAnsi="Arial"/>
        <w:color w:val="404040"/>
        <w:sz w:val="22"/>
      </w:rPr>
      <w:tblPr/>
      <w:tcPr>
        <w:shd w:val="clear" w:color="C9EDFB" w:fill="C9EDFB"/>
      </w:tcPr>
    </w:tblStylePr>
    <w:tblStylePr w:type="band1Horz">
      <w:rPr>
        <w:rFonts w:ascii="Arial" w:hAnsi="Arial"/>
        <w:color w:val="404040"/>
        <w:sz w:val="22"/>
      </w:rPr>
      <w:tblPr/>
    </w:tblStylePr>
    <w:tblStylePr w:type="band2Horz">
      <w:rPr>
        <w:rFonts w:ascii="Arial" w:hAnsi="Arial"/>
        <w:color w:val="404040"/>
        <w:sz w:val="22"/>
      </w:rPr>
      <w:tblPr/>
      <w:tcPr>
        <w:shd w:val="clear" w:color="C9EDFB" w:fill="C9EDFB"/>
      </w:tcPr>
    </w:tblStylePr>
    <w:tblStylePr w:type="neCell">
      <w:tblPr/>
    </w:tblStylePr>
    <w:tblStylePr w:type="nwCell">
      <w:tblPr/>
    </w:tblStylePr>
    <w:tblStylePr w:type="seCell">
      <w:tblPr/>
    </w:tblStylePr>
    <w:tblStylePr w:type="swCell">
      <w:tblPr/>
    </w:tblStylePr>
  </w:style>
  <w:style w:type="table" w:customStyle="1" w:styleId="379">
    <w:name w:val="Bordered &amp; Lined - Accent 51"/>
    <w:basedOn w:val="12"/>
    <w:qFormat/>
    <w:uiPriority w:val="99"/>
    <w:pPr>
      <w:spacing w:after="0" w:line="240" w:lineRule="auto"/>
    </w:pPr>
    <w:rPr>
      <w:color w:val="404040"/>
      <w:sz w:val="20"/>
      <w:szCs w:val="20"/>
      <w:lang w:eastAsia="ru-RU"/>
    </w:rPr>
    <w:tblPr>
      <w:tblBorders>
        <w:top w:val="single" w:color="5D1955" w:sz="4" w:space="0"/>
        <w:left w:val="single" w:color="5D1955" w:sz="4" w:space="0"/>
        <w:bottom w:val="single" w:color="5D1955" w:sz="4" w:space="0"/>
        <w:right w:val="single" w:color="5D1955" w:sz="4" w:space="0"/>
        <w:insideH w:val="single" w:color="5D1955" w:sz="4" w:space="0"/>
        <w:insideV w:val="single" w:color="5D1955" w:sz="4" w:space="0"/>
      </w:tblBorders>
    </w:tblPr>
    <w:tblStylePr w:type="firstRow">
      <w:rPr>
        <w:rFonts w:ascii="Arial" w:hAnsi="Arial"/>
        <w:color w:val="F2F2F2"/>
        <w:sz w:val="22"/>
      </w:rPr>
      <w:tblPr/>
      <w:tcPr>
        <w:shd w:val="clear" w:color="A02B93" w:fill="A02B93"/>
      </w:tcPr>
    </w:tblStylePr>
    <w:tblStylePr w:type="lastRow">
      <w:rPr>
        <w:rFonts w:ascii="Arial" w:hAnsi="Arial"/>
        <w:color w:val="F2F2F2"/>
        <w:sz w:val="22"/>
      </w:rPr>
      <w:tblPr/>
      <w:tcPr>
        <w:shd w:val="clear" w:color="A02B93" w:fill="A02B93"/>
      </w:tcPr>
    </w:tblStylePr>
    <w:tblStylePr w:type="firstCol">
      <w:rPr>
        <w:rFonts w:ascii="Arial" w:hAnsi="Arial"/>
        <w:color w:val="F2F2F2"/>
        <w:sz w:val="22"/>
      </w:rPr>
      <w:tblPr/>
      <w:tcPr>
        <w:shd w:val="clear" w:color="A02B93" w:fill="A02B93"/>
      </w:tcPr>
    </w:tblStylePr>
    <w:tblStylePr w:type="lastCol">
      <w:rPr>
        <w:rFonts w:ascii="Arial" w:hAnsi="Arial"/>
        <w:color w:val="F2F2F2"/>
        <w:sz w:val="22"/>
      </w:rPr>
      <w:tblPr/>
      <w:tcPr>
        <w:shd w:val="clear" w:color="A02B93" w:fill="A02B93"/>
      </w:tcPr>
    </w:tblStylePr>
    <w:tblStylePr w:type="band1Vert">
      <w:rPr>
        <w:rFonts w:ascii="Arial" w:hAnsi="Arial"/>
        <w:color w:val="404040"/>
        <w:sz w:val="22"/>
      </w:rPr>
      <w:tblPr/>
    </w:tblStylePr>
    <w:tblStylePr w:type="band2Vert">
      <w:rPr>
        <w:rFonts w:ascii="Arial" w:hAnsi="Arial"/>
        <w:color w:val="404040"/>
        <w:sz w:val="22"/>
      </w:rPr>
      <w:tblPr/>
      <w:tcPr>
        <w:shd w:val="clear" w:color="F1CDED" w:fill="F1CDED"/>
      </w:tcPr>
    </w:tblStylePr>
    <w:tblStylePr w:type="band1Horz">
      <w:rPr>
        <w:rFonts w:ascii="Arial" w:hAnsi="Arial"/>
        <w:color w:val="404040"/>
        <w:sz w:val="22"/>
      </w:rPr>
      <w:tblPr/>
    </w:tblStylePr>
    <w:tblStylePr w:type="band2Horz">
      <w:rPr>
        <w:rFonts w:ascii="Arial" w:hAnsi="Arial"/>
        <w:color w:val="404040"/>
        <w:sz w:val="22"/>
      </w:rPr>
      <w:tblPr/>
      <w:tcPr>
        <w:shd w:val="clear" w:color="F1CDED" w:fill="F1CDED"/>
      </w:tcPr>
    </w:tblStylePr>
    <w:tblStylePr w:type="neCell">
      <w:tblPr/>
    </w:tblStylePr>
    <w:tblStylePr w:type="nwCell">
      <w:tblPr/>
    </w:tblStylePr>
    <w:tblStylePr w:type="seCell">
      <w:tblPr/>
    </w:tblStylePr>
    <w:tblStylePr w:type="swCell">
      <w:tblPr/>
    </w:tblStylePr>
  </w:style>
  <w:style w:type="table" w:customStyle="1" w:styleId="380">
    <w:name w:val="Bordered &amp; Lined - Accent 61"/>
    <w:basedOn w:val="12"/>
    <w:uiPriority w:val="99"/>
    <w:pPr>
      <w:spacing w:after="0" w:line="240" w:lineRule="auto"/>
    </w:pPr>
    <w:rPr>
      <w:color w:val="404040"/>
      <w:sz w:val="20"/>
      <w:szCs w:val="20"/>
      <w:lang w:eastAsia="ru-RU"/>
    </w:rPr>
    <w:tblPr>
      <w:tblBorders>
        <w:top w:val="single" w:color="2D611B" w:sz="4" w:space="0"/>
        <w:left w:val="single" w:color="2D611B" w:sz="4" w:space="0"/>
        <w:bottom w:val="single" w:color="2D611B" w:sz="4" w:space="0"/>
        <w:right w:val="single" w:color="2D611B" w:sz="4" w:space="0"/>
        <w:insideH w:val="single" w:color="2D611B" w:sz="4" w:space="0"/>
        <w:insideV w:val="single" w:color="2D611B" w:sz="4" w:space="0"/>
      </w:tblBorders>
    </w:tblPr>
    <w:tblStylePr w:type="firstRow">
      <w:rPr>
        <w:rFonts w:ascii="Arial" w:hAnsi="Arial"/>
        <w:color w:val="F2F2F2"/>
        <w:sz w:val="22"/>
      </w:rPr>
      <w:tblPr/>
      <w:tcPr>
        <w:shd w:val="clear" w:color="4EA72E" w:fill="4EA72E"/>
      </w:tcPr>
    </w:tblStylePr>
    <w:tblStylePr w:type="lastRow">
      <w:rPr>
        <w:rFonts w:ascii="Arial" w:hAnsi="Arial"/>
        <w:color w:val="F2F2F2"/>
        <w:sz w:val="22"/>
      </w:rPr>
      <w:tblPr/>
      <w:tcPr>
        <w:shd w:val="clear" w:color="4EA72E" w:fill="4EA72E"/>
      </w:tcPr>
    </w:tblStylePr>
    <w:tblStylePr w:type="firstCol">
      <w:rPr>
        <w:rFonts w:ascii="Arial" w:hAnsi="Arial"/>
        <w:color w:val="F2F2F2"/>
        <w:sz w:val="22"/>
      </w:rPr>
      <w:tblPr/>
      <w:tcPr>
        <w:shd w:val="clear" w:color="4EA72E" w:fill="4EA72E"/>
      </w:tcPr>
    </w:tblStylePr>
    <w:tblStylePr w:type="lastCol">
      <w:rPr>
        <w:rFonts w:ascii="Arial" w:hAnsi="Arial"/>
        <w:color w:val="F2F2F2"/>
        <w:sz w:val="22"/>
      </w:rPr>
      <w:tblPr/>
      <w:tcPr>
        <w:shd w:val="clear" w:color="4EA72E" w:fill="4EA72E"/>
      </w:tcPr>
    </w:tblStylePr>
    <w:tblStylePr w:type="band1Vert">
      <w:rPr>
        <w:rFonts w:ascii="Arial" w:hAnsi="Arial"/>
        <w:color w:val="404040"/>
        <w:sz w:val="22"/>
      </w:rPr>
      <w:tblPr/>
    </w:tblStylePr>
    <w:tblStylePr w:type="band2Vert">
      <w:rPr>
        <w:rFonts w:ascii="Arial" w:hAnsi="Arial"/>
        <w:color w:val="404040"/>
        <w:sz w:val="22"/>
      </w:rPr>
      <w:tblPr/>
      <w:tcPr>
        <w:shd w:val="clear" w:color="D8F2CF" w:fill="D8F2CF"/>
      </w:tcPr>
    </w:tblStylePr>
    <w:tblStylePr w:type="band1Horz">
      <w:rPr>
        <w:rFonts w:ascii="Arial" w:hAnsi="Arial"/>
        <w:color w:val="404040"/>
        <w:sz w:val="22"/>
      </w:rPr>
      <w:tblPr/>
    </w:tblStylePr>
    <w:tblStylePr w:type="band2Horz">
      <w:rPr>
        <w:rFonts w:ascii="Arial" w:hAnsi="Arial"/>
        <w:color w:val="404040"/>
        <w:sz w:val="22"/>
      </w:rPr>
      <w:tblPr/>
      <w:tcPr>
        <w:shd w:val="clear" w:color="D8F2CF" w:fill="D8F2CF"/>
      </w:tcPr>
    </w:tblStylePr>
    <w:tblStylePr w:type="neCell">
      <w:tblPr/>
    </w:tblStylePr>
    <w:tblStylePr w:type="nwCell">
      <w:tblPr/>
    </w:tblStylePr>
    <w:tblStylePr w:type="seCell">
      <w:tblPr/>
    </w:tblStylePr>
    <w:tblStylePr w:type="swCell">
      <w:tblPr/>
    </w:tblStylePr>
  </w:style>
  <w:style w:type="table" w:customStyle="1" w:styleId="381">
    <w:name w:val="Bordered1"/>
    <w:basedOn w:val="12"/>
    <w:uiPriority w:val="99"/>
    <w:pPr>
      <w:spacing w:after="0" w:line="240" w:lineRule="auto"/>
    </w:pPr>
    <w:rPr>
      <w:lang w:val="uk-UA"/>
      <w14:ligatures w14:val="standardContextual"/>
    </w:rPr>
    <w:tblPr>
      <w:tblBorders>
        <w:top w:val="single" w:color="D9D9D9" w:sz="4" w:space="0"/>
        <w:left w:val="single" w:color="D9D9D9" w:sz="4" w:space="0"/>
        <w:bottom w:val="single" w:color="D9D9D9" w:sz="4" w:space="0"/>
        <w:right w:val="single" w:color="D9D9D9" w:sz="4" w:space="0"/>
        <w:insideH w:val="single" w:color="D9D9D9" w:sz="4" w:space="0"/>
        <w:insideV w:val="single" w:color="D9D9D9" w:sz="4" w:space="0"/>
      </w:tblBorders>
    </w:tblPr>
    <w:tblStylePr w:type="firstRow">
      <w:rPr>
        <w:rFonts w:ascii="Arial" w:hAnsi="Arial"/>
        <w:color w:val="404040"/>
        <w:sz w:val="22"/>
      </w:rPr>
      <w:tblPr/>
      <w:tcPr>
        <w:tcBorders>
          <w:bottom w:val="single" w:color="7F7F7F" w:sz="12" w:space="0"/>
        </w:tcBorders>
      </w:tcPr>
    </w:tblStylePr>
    <w:tblStylePr w:type="lastRow">
      <w:rPr>
        <w:rFonts w:ascii="Arial" w:hAnsi="Arial"/>
        <w:color w:val="404040"/>
        <w:sz w:val="22"/>
      </w:rPr>
      <w:tblPr/>
      <w:tcPr>
        <w:tcBorders>
          <w:top w:val="single" w:color="7F7F7F"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7F7F7F"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D9D9D9" w:sz="4" w:space="0"/>
          <w:left w:val="single" w:color="D9D9D9" w:sz="4" w:space="0"/>
          <w:bottom w:val="single" w:color="D9D9D9" w:sz="4" w:space="0"/>
          <w:right w:val="single" w:color="D9D9D9"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82">
    <w:name w:val="Bordered - Accent 11"/>
    <w:basedOn w:val="12"/>
    <w:qFormat/>
    <w:uiPriority w:val="99"/>
    <w:pPr>
      <w:spacing w:after="0" w:line="240" w:lineRule="auto"/>
    </w:pPr>
    <w:rPr>
      <w:lang w:val="uk-UA"/>
      <w14:ligatures w14:val="standardContextual"/>
    </w:rPr>
    <w:tblPr>
      <w:tblBorders>
        <w:top w:val="single" w:color="81C9EA" w:sz="4" w:space="0"/>
        <w:left w:val="single" w:color="81C9EA" w:sz="4" w:space="0"/>
        <w:bottom w:val="single" w:color="81C9EA" w:sz="4" w:space="0"/>
        <w:right w:val="single" w:color="81C9EA" w:sz="4" w:space="0"/>
        <w:insideH w:val="single" w:color="81C9EA" w:sz="4" w:space="0"/>
        <w:insideV w:val="single" w:color="81C9EA" w:sz="4" w:space="0"/>
      </w:tblBorders>
    </w:tblPr>
    <w:tblStylePr w:type="firstRow">
      <w:rPr>
        <w:rFonts w:ascii="Arial" w:hAnsi="Arial"/>
        <w:color w:val="404040"/>
        <w:sz w:val="22"/>
      </w:rPr>
      <w:tblPr/>
      <w:tcPr>
        <w:tcBorders>
          <w:bottom w:val="single" w:color="156082" w:sz="12" w:space="0"/>
        </w:tcBorders>
      </w:tcPr>
    </w:tblStylePr>
    <w:tblStylePr w:type="lastRow">
      <w:rPr>
        <w:rFonts w:ascii="Arial" w:hAnsi="Arial"/>
        <w:color w:val="404040"/>
        <w:sz w:val="22"/>
      </w:rPr>
      <w:tblPr/>
      <w:tcPr>
        <w:tcBorders>
          <w:top w:val="single" w:color="156082"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156082"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81C9EA" w:sz="4" w:space="0"/>
          <w:left w:val="single" w:color="81C9EA" w:sz="4" w:space="0"/>
          <w:bottom w:val="single" w:color="81C9EA" w:sz="4" w:space="0"/>
          <w:right w:val="single" w:color="81C9EA"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83">
    <w:name w:val="Bordered - Accent 21"/>
    <w:basedOn w:val="12"/>
    <w:uiPriority w:val="99"/>
    <w:pPr>
      <w:spacing w:after="0" w:line="240" w:lineRule="auto"/>
    </w:pPr>
    <w:rPr>
      <w:lang w:val="uk-UA"/>
      <w14:ligatures w14:val="standardContextual"/>
    </w:rPr>
    <w:tblPr>
      <w:tblBorders>
        <w:top w:val="single" w:color="F6C5AB" w:sz="4" w:space="0"/>
        <w:left w:val="single" w:color="F6C5AB" w:sz="4" w:space="0"/>
        <w:bottom w:val="single" w:color="F6C5AB" w:sz="4" w:space="0"/>
        <w:right w:val="single" w:color="F6C5AB" w:sz="4" w:space="0"/>
        <w:insideH w:val="single" w:color="F6C5AB" w:sz="4" w:space="0"/>
        <w:insideV w:val="single" w:color="F6C5AB" w:sz="4" w:space="0"/>
      </w:tblBorders>
    </w:tblPr>
    <w:tblStylePr w:type="firstRow">
      <w:rPr>
        <w:rFonts w:ascii="Arial" w:hAnsi="Arial"/>
        <w:color w:val="404040"/>
        <w:sz w:val="22"/>
      </w:rPr>
      <w:tblPr/>
      <w:tcPr>
        <w:tcBorders>
          <w:bottom w:val="single" w:color="F2AA85" w:sz="12" w:space="0"/>
        </w:tcBorders>
      </w:tcPr>
    </w:tblStylePr>
    <w:tblStylePr w:type="lastRow">
      <w:rPr>
        <w:rFonts w:ascii="Arial" w:hAnsi="Arial"/>
        <w:color w:val="404040"/>
        <w:sz w:val="22"/>
      </w:rPr>
      <w:tblPr/>
      <w:tcPr>
        <w:tcBorders>
          <w:top w:val="single" w:color="F2AA85"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F2AA85"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F6C5AB" w:sz="4" w:space="0"/>
          <w:left w:val="single" w:color="F6C5AB" w:sz="4" w:space="0"/>
          <w:bottom w:val="single" w:color="F6C5AB" w:sz="4" w:space="0"/>
          <w:right w:val="single" w:color="F6C5AB"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84">
    <w:name w:val="Bordered - Accent 31"/>
    <w:basedOn w:val="12"/>
    <w:uiPriority w:val="99"/>
    <w:pPr>
      <w:spacing w:after="0" w:line="240" w:lineRule="auto"/>
    </w:pPr>
    <w:rPr>
      <w:lang w:val="uk-UA"/>
      <w14:ligatures w14:val="standardContextual"/>
    </w:rPr>
    <w:tblPr>
      <w:tblBorders>
        <w:top w:val="single" w:color="83E28F" w:sz="4" w:space="0"/>
        <w:left w:val="single" w:color="83E28F" w:sz="4" w:space="0"/>
        <w:bottom w:val="single" w:color="83E28F" w:sz="4" w:space="0"/>
        <w:right w:val="single" w:color="83E28F" w:sz="4" w:space="0"/>
        <w:insideH w:val="single" w:color="83E28F" w:sz="4" w:space="0"/>
        <w:insideV w:val="single" w:color="83E28F" w:sz="4" w:space="0"/>
      </w:tblBorders>
    </w:tblPr>
    <w:tblStylePr w:type="firstRow">
      <w:rPr>
        <w:rFonts w:ascii="Arial" w:hAnsi="Arial"/>
        <w:color w:val="404040"/>
        <w:sz w:val="22"/>
      </w:rPr>
      <w:tblPr/>
      <w:tcPr>
        <w:tcBorders>
          <w:bottom w:val="single" w:color="48D45B" w:sz="12" w:space="0"/>
        </w:tcBorders>
      </w:tcPr>
    </w:tblStylePr>
    <w:tblStylePr w:type="lastRow">
      <w:rPr>
        <w:rFonts w:ascii="Arial" w:hAnsi="Arial"/>
        <w:color w:val="404040"/>
        <w:sz w:val="22"/>
      </w:rPr>
      <w:tblPr/>
      <w:tcPr>
        <w:tcBorders>
          <w:top w:val="single" w:color="48D45B"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48D45B"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83E28F" w:sz="4" w:space="0"/>
          <w:left w:val="single" w:color="83E28F" w:sz="4" w:space="0"/>
          <w:bottom w:val="single" w:color="83E28F" w:sz="4" w:space="0"/>
          <w:right w:val="single" w:color="83E28F"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85">
    <w:name w:val="Bordered - Accent 41"/>
    <w:basedOn w:val="12"/>
    <w:qFormat/>
    <w:uiPriority w:val="99"/>
    <w:pPr>
      <w:spacing w:after="0" w:line="240" w:lineRule="auto"/>
    </w:pPr>
    <w:rPr>
      <w:lang w:val="uk-UA"/>
      <w14:ligatures w14:val="standardContextual"/>
    </w:rPr>
    <w:tblPr>
      <w:tblBorders>
        <w:top w:val="single" w:color="94DBF7" w:sz="4" w:space="0"/>
        <w:left w:val="single" w:color="94DBF7" w:sz="4" w:space="0"/>
        <w:bottom w:val="single" w:color="94DBF7" w:sz="4" w:space="0"/>
        <w:right w:val="single" w:color="94DBF7" w:sz="4" w:space="0"/>
        <w:insideH w:val="single" w:color="94DBF7" w:sz="4" w:space="0"/>
        <w:insideV w:val="single" w:color="94DBF7" w:sz="4" w:space="0"/>
      </w:tblBorders>
    </w:tblPr>
    <w:tblStylePr w:type="firstRow">
      <w:rPr>
        <w:rFonts w:ascii="Arial" w:hAnsi="Arial"/>
        <w:color w:val="404040"/>
        <w:sz w:val="22"/>
      </w:rPr>
      <w:tblPr/>
      <w:tcPr>
        <w:tcBorders>
          <w:bottom w:val="single" w:color="5FCAF3" w:sz="12" w:space="0"/>
        </w:tcBorders>
      </w:tcPr>
    </w:tblStylePr>
    <w:tblStylePr w:type="lastRow">
      <w:rPr>
        <w:rFonts w:ascii="Arial" w:hAnsi="Arial"/>
        <w:color w:val="404040"/>
        <w:sz w:val="22"/>
      </w:rPr>
      <w:tblPr/>
      <w:tcPr>
        <w:tcBorders>
          <w:top w:val="single" w:color="5FCAF3"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5FCAF3"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94DBF7" w:sz="4" w:space="0"/>
          <w:left w:val="single" w:color="94DBF7" w:sz="4" w:space="0"/>
          <w:bottom w:val="single" w:color="94DBF7" w:sz="4" w:space="0"/>
          <w:right w:val="single" w:color="94DBF7"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86">
    <w:name w:val="Bordered - Accent 51"/>
    <w:basedOn w:val="12"/>
    <w:uiPriority w:val="99"/>
    <w:pPr>
      <w:spacing w:after="0" w:line="240" w:lineRule="auto"/>
    </w:pPr>
    <w:rPr>
      <w:lang w:val="uk-UA"/>
      <w14:ligatures w14:val="standardContextual"/>
    </w:rPr>
    <w:tblPr>
      <w:tblBorders>
        <w:top w:val="single" w:color="E49DDC" w:sz="4" w:space="0"/>
        <w:left w:val="single" w:color="E49DDC" w:sz="4" w:space="0"/>
        <w:bottom w:val="single" w:color="E49DDC" w:sz="4" w:space="0"/>
        <w:right w:val="single" w:color="E49DDC" w:sz="4" w:space="0"/>
        <w:insideH w:val="single" w:color="E49DDC" w:sz="4" w:space="0"/>
        <w:insideV w:val="single" w:color="E49DDC" w:sz="4" w:space="0"/>
      </w:tblBorders>
    </w:tblPr>
    <w:tblStylePr w:type="firstRow">
      <w:rPr>
        <w:rFonts w:ascii="Arial" w:hAnsi="Arial"/>
        <w:color w:val="404040"/>
        <w:sz w:val="22"/>
      </w:rPr>
      <w:tblPr/>
      <w:tcPr>
        <w:tcBorders>
          <w:bottom w:val="single" w:color="D76CCB" w:sz="12" w:space="0"/>
        </w:tcBorders>
      </w:tcPr>
    </w:tblStylePr>
    <w:tblStylePr w:type="lastRow">
      <w:rPr>
        <w:rFonts w:ascii="Arial" w:hAnsi="Arial"/>
        <w:color w:val="404040"/>
        <w:sz w:val="22"/>
      </w:rPr>
      <w:tblPr/>
      <w:tcPr>
        <w:tcBorders>
          <w:top w:val="single" w:color="D76CCB"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D76CCB"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E49DDC" w:sz="4" w:space="0"/>
          <w:left w:val="single" w:color="E49DDC" w:sz="4" w:space="0"/>
          <w:bottom w:val="single" w:color="E49DDC" w:sz="4" w:space="0"/>
          <w:right w:val="single" w:color="E49DDC"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table" w:customStyle="1" w:styleId="387">
    <w:name w:val="Bordered - Accent 61"/>
    <w:basedOn w:val="12"/>
    <w:qFormat/>
    <w:uiPriority w:val="99"/>
    <w:pPr>
      <w:spacing w:after="0" w:line="240" w:lineRule="auto"/>
    </w:pPr>
    <w:rPr>
      <w:lang w:val="uk-UA"/>
      <w14:ligatures w14:val="standardContextual"/>
    </w:rPr>
    <w:tblPr>
      <w:tblBorders>
        <w:top w:val="single" w:color="B2E5A0" w:sz="4" w:space="0"/>
        <w:left w:val="single" w:color="B2E5A0" w:sz="4" w:space="0"/>
        <w:bottom w:val="single" w:color="B2E5A0" w:sz="4" w:space="0"/>
        <w:right w:val="single" w:color="B2E5A0" w:sz="4" w:space="0"/>
        <w:insideH w:val="single" w:color="B2E5A0" w:sz="4" w:space="0"/>
        <w:insideV w:val="single" w:color="B2E5A0" w:sz="4" w:space="0"/>
      </w:tblBorders>
    </w:tblPr>
    <w:tblStylePr w:type="firstRow">
      <w:rPr>
        <w:rFonts w:ascii="Arial" w:hAnsi="Arial"/>
        <w:color w:val="404040"/>
        <w:sz w:val="22"/>
      </w:rPr>
      <w:tblPr/>
      <w:tcPr>
        <w:tcBorders>
          <w:bottom w:val="single" w:color="8ED873" w:sz="12" w:space="0"/>
        </w:tcBorders>
      </w:tcPr>
    </w:tblStylePr>
    <w:tblStylePr w:type="lastRow">
      <w:rPr>
        <w:rFonts w:ascii="Arial" w:hAnsi="Arial"/>
        <w:color w:val="404040"/>
        <w:sz w:val="22"/>
      </w:rPr>
      <w:tblPr/>
      <w:tcPr>
        <w:tcBorders>
          <w:top w:val="single" w:color="8ED873" w:sz="12" w:space="0"/>
        </w:tcBorders>
      </w:tcPr>
    </w:tblStylePr>
    <w:tblStylePr w:type="firstCol">
      <w:rPr>
        <w:rFonts w:ascii="Arial" w:hAnsi="Arial"/>
        <w:color w:val="404040"/>
        <w:sz w:val="22"/>
      </w:rPr>
      <w:tblPr/>
    </w:tblStylePr>
    <w:tblStylePr w:type="lastCol">
      <w:rPr>
        <w:rFonts w:ascii="Arial" w:hAnsi="Arial"/>
        <w:color w:val="404040"/>
        <w:sz w:val="22"/>
      </w:rPr>
      <w:tblPr/>
      <w:tcPr>
        <w:tcBorders>
          <w:left w:val="single" w:color="8ED873" w:sz="12" w:space="0"/>
        </w:tcBorders>
      </w:tcPr>
    </w:tblStylePr>
    <w:tblStylePr w:type="band1Vert">
      <w:tblPr/>
    </w:tblStylePr>
    <w:tblStylePr w:type="band2Vert">
      <w:tblPr/>
    </w:tblStylePr>
    <w:tblStylePr w:type="band1Horz">
      <w:rPr>
        <w:rFonts w:ascii="Arial" w:hAnsi="Arial"/>
        <w:color w:val="404040"/>
        <w:sz w:val="22"/>
      </w:rPr>
      <w:tblPr/>
      <w:tcPr>
        <w:tcBorders>
          <w:top w:val="single" w:color="B2E5A0" w:sz="4" w:space="0"/>
          <w:left w:val="single" w:color="B2E5A0" w:sz="4" w:space="0"/>
          <w:bottom w:val="single" w:color="B2E5A0" w:sz="4" w:space="0"/>
          <w:right w:val="single" w:color="B2E5A0" w:sz="4" w:space="0"/>
        </w:tcBorders>
      </w:tcPr>
    </w:tblStylePr>
    <w:tblStylePr w:type="band2Horz">
      <w:tblPr/>
    </w:tblStylePr>
    <w:tblStylePr w:type="neCell">
      <w:tblPr/>
    </w:tblStylePr>
    <w:tblStylePr w:type="nwCell">
      <w:tblPr/>
    </w:tblStylePr>
    <w:tblStylePr w:type="seCell">
      <w:tblPr/>
    </w:tblStylePr>
    <w:tblStylePr w:type="swCell">
      <w:tblPr/>
    </w:tblStylePr>
  </w:style>
  <w:style w:type="paragraph" w:customStyle="1" w:styleId="388">
    <w:name w:val="Назва об'єкта2"/>
    <w:basedOn w:val="1"/>
    <w:next w:val="1"/>
    <w:unhideWhenUsed/>
    <w:qFormat/>
    <w:uiPriority w:val="35"/>
    <w:pPr>
      <w:spacing w:after="200" w:line="240" w:lineRule="auto"/>
    </w:pPr>
    <w:rPr>
      <w:i/>
      <w:iCs/>
      <w:color w:val="0E2841"/>
      <w:sz w:val="18"/>
      <w:szCs w:val="18"/>
      <w:lang w:val="uk-UA"/>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chart" Target="charts/chart1.xml"/><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chart" Target="charts/chart2.xml"/><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0411"/>
          <c:y val="0.041145"/>
          <c:w val="0.399363"/>
          <c:h val="0.901384"/>
        </c:manualLayout>
      </c:layout>
      <c:pieChart>
        <c:varyColors val="1"/>
        <c:ser>
          <c:idx val="0"/>
          <c:order val="0"/>
          <c:tx>
            <c:strRef>
              <c:f>Аркуш1!$B$1</c:f>
              <c:strCache>
                <c:ptCount val="1"/>
                <c:pt idx="0">
                  <c:v>Стовпець1</c:v>
                </c:pt>
              </c:strCache>
            </c:strRef>
          </c:tx>
          <c:spPr/>
          <c:explosion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Аркуш1!$A$2:$A$4</c:f>
              <c:strCache>
                <c:ptCount val="3"/>
                <c:pt idx="0">
                  <c:v>Кошти державного бюджету</c:v>
                </c:pt>
                <c:pt idx="1">
                  <c:v>кошти місцевого бюджету</c:v>
                </c:pt>
                <c:pt idx="2">
                  <c:v>кошти інших джерел</c:v>
                </c:pt>
              </c:strCache>
            </c:strRef>
          </c:cat>
          <c:val>
            <c:numRef>
              <c:f>Аркуш1!$B$2:$B$4</c:f>
              <c:numCache>
                <c:formatCode>0%</c:formatCode>
                <c:ptCount val="3"/>
                <c:pt idx="0">
                  <c:v>0.61</c:v>
                </c:pt>
                <c:pt idx="1">
                  <c:v>0.15</c:v>
                </c:pt>
                <c:pt idx="2">
                  <c:v>0.34</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750625"/>
          <c:y val="0.051587"/>
          <c:w val="0.246434"/>
          <c:h val="0.475695"/>
        </c:manualLayout>
      </c:layout>
      <c:overlay val="0"/>
      <c:spPr>
        <a:noFill/>
        <a:ln>
          <a:noFill/>
        </a:ln>
        <a:effectLst/>
      </c:spPr>
      <c:txPr>
        <a:bodyPr rot="0" spcFirstLastPara="1" vertOverflow="ellipsis" vert="horz" wrap="square" anchor="ctr" anchorCtr="1"/>
        <a:lstStyle/>
        <a:p>
          <a:pPr>
            <a:defRPr lang="en-US" sz="900" b="0" i="0" u="none" strike="noStrike"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eda8a1fd-3002-4e71-86f6-c9ec3a0eacdb}"/>
      </c:ext>
    </c:extLst>
  </c:chart>
  <c:spPr>
    <a:solidFill>
      <a:schemeClr val="bg1"/>
    </a:solidFill>
    <a:ln w="9525" cap="flat" cmpd="sng" algn="ctr">
      <a:no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0411"/>
          <c:y val="0.041145"/>
          <c:w val="0.399363"/>
          <c:h val="0.901384"/>
        </c:manualLayout>
      </c:layout>
      <c:pieChart>
        <c:varyColors val="1"/>
        <c:ser>
          <c:idx val="0"/>
          <c:order val="0"/>
          <c:tx>
            <c:strRef>
              <c:f>Аркуш1!$B$1</c:f>
              <c:strCache>
                <c:ptCount val="1"/>
                <c:pt idx="0">
                  <c:v>Стовпець1</c:v>
                </c:pt>
              </c:strCache>
            </c:strRef>
          </c:tx>
          <c:spPr/>
          <c:explosion val="0"/>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baseline="0">
                    <a:solidFill>
                      <a:schemeClr val="lt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Аркуш1!$A$2:$A$4</c:f>
              <c:strCache>
                <c:ptCount val="3"/>
                <c:pt idx="0">
                  <c:v>Кошти державного бюджету</c:v>
                </c:pt>
                <c:pt idx="1">
                  <c:v>кошти місцевого бюджету</c:v>
                </c:pt>
                <c:pt idx="2">
                  <c:v>кошти інших джерел</c:v>
                </c:pt>
              </c:strCache>
            </c:strRef>
          </c:cat>
          <c:val>
            <c:numRef>
              <c:f>Аркуш1!$B$2:$B$4</c:f>
              <c:numCache>
                <c:formatCode>0%</c:formatCode>
                <c:ptCount val="3"/>
                <c:pt idx="0">
                  <c:v>0.73</c:v>
                </c:pt>
                <c:pt idx="1">
                  <c:v>0.07</c:v>
                </c:pt>
                <c:pt idx="2">
                  <c:v>0.2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750625"/>
          <c:y val="0.051587"/>
          <c:w val="0.246434"/>
          <c:h val="0.475695"/>
        </c:manualLayout>
      </c:layout>
      <c:overlay val="0"/>
      <c:spPr>
        <a:noFill/>
        <a:ln>
          <a:noFill/>
        </a:ln>
        <a:effectLst/>
      </c:spPr>
      <c:txPr>
        <a:bodyPr rot="0" spcFirstLastPara="1" vertOverflow="ellipsis" vert="horz" wrap="square" anchor="ctr" anchorCtr="1"/>
        <a:lstStyle/>
        <a:p>
          <a:pPr>
            <a:defRPr lang="en-US" sz="900" b="0" i="0" u="none" strike="noStrike"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2036edaa-94fe-4098-aa31-4a0621bb135a}"/>
      </c:ext>
    </c:extLst>
  </c:chart>
  <c:spPr>
    <a:solidFill>
      <a:schemeClr val="bg1"/>
    </a:solidFill>
    <a:ln w="9525" cap="flat" cmpd="sng" algn="ctr">
      <a:no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defRPr sz="900"/>
  </cs:categoryAxis>
  <cs:chartArea>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lt1"/>
    </cs:fontRef>
    <cs:defRPr sz="900" b="1"/>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cap="all" spc="5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defRPr sz="900"/>
  </cs:categoryAxis>
  <cs:chartArea>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lt1"/>
    </cs:fontRef>
    <cs:defRPr sz="900" b="1"/>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cap="all" spc="5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Arial"/>
        <a:cs typeface="Arial"/>
      </a:majorFont>
      <a:minorFont>
        <a:latin typeface="Calibri"/>
        <a:ea typeface="Arial"/>
        <a:cs typeface="Arial"/>
      </a:minorFont>
    </a:fontScheme>
    <a:fmtScheme name="Офіс">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61</Pages>
  <TotalTime>0</TotalTime>
  <ScaleCrop>false</ScaleCrop>
  <LinksUpToDate>false</LinksUpToDate>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2025-12-22T08:36:00Z</dcterms:created>
  <dc:creator>Снежана</dc:creator>
  <cp:lastModifiedBy>User</cp:lastModifiedBy>
  <dcterms:modified xsi:type="dcterms:W3CDTF">2026-01-29T06:53:39Z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4B7D422B541046E1B6D22006C3D44EBC_12</vt:lpwstr>
  </property>
</Properties>
</file>