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1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981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</w:p>
    <w:p>
      <w:pPr>
        <w:pStyle w:val="981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шістдесят дев’ята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сесія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81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981"/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28 січня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 39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81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3543"/>
        </w:tabs>
        <w:spacing w:after="0" w:line="240" w:lineRule="auto"/>
        <w:ind w:right="5528" w:firstLine="0" w:left="0"/>
        <w:jc w:val="both"/>
        <w:rPr>
          <w:rStyle w:val="988"/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припинення права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господарського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дання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988"/>
          <w:rFonts w:ascii="Times New Roman" w:hAnsi="Times New Roman"/>
          <w:b/>
          <w:color w:val="000000"/>
          <w:sz w:val="28"/>
          <w:szCs w:val="28"/>
        </w:rPr>
        <w:t xml:space="preserve">Комунально</w:t>
      </w:r>
      <w:r>
        <w:rPr>
          <w:rStyle w:val="988"/>
          <w:rFonts w:ascii="Times New Roman" w:hAnsi="Times New Roman"/>
          <w:b/>
          <w:color w:val="000000"/>
          <w:sz w:val="28"/>
          <w:szCs w:val="28"/>
        </w:rPr>
        <w:t xml:space="preserve">го</w:t>
      </w:r>
      <w:r>
        <w:rPr>
          <w:rStyle w:val="988"/>
          <w:rFonts w:ascii="Times New Roman" w:hAnsi="Times New Roman"/>
          <w:b/>
          <w:color w:val="000000"/>
          <w:sz w:val="28"/>
          <w:szCs w:val="28"/>
        </w:rPr>
        <w:t xml:space="preserve"> підприємства</w:t>
      </w:r>
      <w:r>
        <w:rPr>
          <w:rStyle w:val="988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988"/>
          <w:rFonts w:ascii="Times New Roman" w:hAnsi="Times New Roman"/>
          <w:b/>
          <w:color w:val="000000"/>
          <w:sz w:val="28"/>
          <w:szCs w:val="28"/>
        </w:rPr>
        <w:t xml:space="preserve">на майно</w:t>
      </w:r>
      <w:r>
        <w:rPr>
          <w:rStyle w:val="988"/>
          <w:rFonts w:ascii="Times New Roman" w:hAnsi="Times New Roman"/>
          <w:b/>
          <w:color w:val="000000"/>
          <w:sz w:val="28"/>
          <w:szCs w:val="28"/>
        </w:rPr>
      </w:r>
      <w:r>
        <w:rPr>
          <w:rStyle w:val="988"/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5"/>
        <w:pBdr/>
        <w:spacing/>
        <w:ind w:firstLine="567"/>
        <w:rPr>
          <w:b/>
          <w:bCs/>
          <w:color w:val="000000"/>
          <w:szCs w:val="28"/>
        </w:rPr>
      </w:pPr>
      <w:r>
        <w:rPr>
          <w:szCs w:val="28"/>
        </w:rPr>
        <w:t xml:space="preserve">З метою </w:t>
      </w:r>
      <w:r>
        <w:rPr>
          <w:szCs w:val="28"/>
        </w:rPr>
        <w:t xml:space="preserve">ефективного використання майна комунальної власності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враховуючи </w:t>
      </w:r>
      <w:bookmarkStart w:id="0" w:name="_Hlk82170484"/>
      <w:r>
        <w:rPr>
          <w:color w:val="000000"/>
        </w:rPr>
        <w:t xml:space="preserve">рішення шістдесят п’ятої </w:t>
      </w:r>
      <w:r>
        <w:t xml:space="preserve">сесії Менської міської ради восьмого скликання</w:t>
      </w:r>
      <w:bookmarkEnd w:id="0"/>
      <w:r>
        <w:rPr>
          <w:color w:val="000000"/>
        </w:rPr>
        <w:t xml:space="preserve"> від </w:t>
      </w:r>
      <w:r>
        <w:rPr>
          <w:rFonts w:eastAsia="Lucida Sans Unicode"/>
          <w:szCs w:val="28"/>
          <w:lang w:eastAsia="hi-IN" w:bidi="hi-IN"/>
        </w:rPr>
        <w:t xml:space="preserve">24 вересня 2025 року</w:t>
      </w:r>
      <w:r>
        <w:rPr>
          <w:rFonts w:eastAsia="Lucida Sans Unicode"/>
          <w:szCs w:val="28"/>
          <w:lang w:eastAsia="hi-IN" w:bidi="hi-IN"/>
        </w:rPr>
        <w:t xml:space="preserve"> </w:t>
      </w:r>
      <w:r>
        <w:rPr>
          <w:rFonts w:eastAsia="Lucida Sans Unicode"/>
          <w:color w:val="000000"/>
          <w:szCs w:val="28"/>
          <w:lang w:eastAsia="hi-IN" w:bidi="hi-IN"/>
        </w:rPr>
        <w:t xml:space="preserve">№ 535 «</w:t>
      </w:r>
      <w:r>
        <w:rPr>
          <w:color w:val="00000a"/>
          <w:highlight w:val="white"/>
        </w:rPr>
        <w:t xml:space="preserve">П</w:t>
      </w:r>
      <w:r>
        <w:rPr>
          <w:bCs/>
          <w:color w:val="00000a"/>
          <w:szCs w:val="28"/>
        </w:rPr>
        <w:t xml:space="preserve">ро припине</w:t>
      </w:r>
      <w:r>
        <w:rPr>
          <w:bCs/>
          <w:color w:val="00000a"/>
          <w:szCs w:val="28"/>
        </w:rPr>
        <w:t xml:space="preserve">ння юридичної особи </w:t>
      </w:r>
      <w:r>
        <w:rPr>
          <w:bCs/>
          <w:color w:val="00000a"/>
          <w:szCs w:val="28"/>
        </w:rPr>
        <w:t xml:space="preserve">-</w:t>
      </w:r>
      <w:r>
        <w:rPr>
          <w:bCs/>
          <w:color w:val="00000a"/>
          <w:szCs w:val="28"/>
        </w:rPr>
        <w:t xml:space="preserve">Комунальне</w:t>
      </w:r>
      <w:r>
        <w:rPr>
          <w:bCs/>
          <w:color w:val="00000a"/>
          <w:szCs w:val="28"/>
        </w:rPr>
        <w:t xml:space="preserve"> підприємство «Агенція регіонального розвитку </w:t>
      </w:r>
      <w:r>
        <w:rPr>
          <w:bCs/>
          <w:color w:val="00000a"/>
          <w:szCs w:val="28"/>
        </w:rPr>
        <w:t xml:space="preserve">Менщини</w:t>
      </w:r>
      <w:r>
        <w:rPr>
          <w:bCs/>
          <w:color w:val="00000a"/>
          <w:szCs w:val="28"/>
        </w:rPr>
        <w:t xml:space="preserve">» Менської міської ради шляхом ліквідації»</w:t>
      </w:r>
      <w:r>
        <w:rPr>
          <w:bCs/>
          <w:color w:val="00000a"/>
          <w:szCs w:val="28"/>
        </w:rPr>
        <w:t xml:space="preserve">, </w:t>
      </w:r>
      <w:r>
        <w:rPr>
          <w:bCs/>
          <w:color w:val="00000a"/>
          <w:szCs w:val="28"/>
        </w:rPr>
        <w:t xml:space="preserve"> </w:t>
      </w:r>
      <w:r>
        <w:rPr>
          <w:color w:val="000000"/>
        </w:rPr>
        <w:t xml:space="preserve">керуючись ст. 26, 60 Закону України «Про місцеве самоврядування в Україні», Менська міська </w:t>
      </w:r>
      <w:r>
        <w:rPr>
          <w:b/>
          <w:bCs/>
          <w:color w:val="000000"/>
          <w:szCs w:val="28"/>
        </w:rPr>
      </w:r>
      <w:r>
        <w:rPr>
          <w:b/>
          <w:bCs/>
          <w:color w:val="000000"/>
          <w:szCs w:val="28"/>
        </w:rPr>
      </w:r>
    </w:p>
    <w:p>
      <w:pPr>
        <w:pStyle w:val="985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ВИРІШИЛА: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8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</w:t>
      </w:r>
      <w:r>
        <w:rPr>
          <w:color w:val="000000" w:themeColor="text1"/>
          <w:sz w:val="28"/>
          <w:lang w:val="uk-UA"/>
        </w:rPr>
        <w:t xml:space="preserve">рипинити </w:t>
      </w:r>
      <w:r>
        <w:rPr>
          <w:color w:val="000000" w:themeColor="text1"/>
          <w:sz w:val="28"/>
          <w:lang w:val="uk-UA"/>
        </w:rPr>
        <w:t xml:space="preserve">право </w:t>
      </w:r>
      <w:r>
        <w:rPr>
          <w:color w:val="000000"/>
          <w:sz w:val="28"/>
          <w:lang w:val="uk-UA"/>
        </w:rPr>
        <w:t xml:space="preserve">господарського відання </w:t>
      </w:r>
      <w:r>
        <w:rPr>
          <w:color w:val="000000"/>
          <w:sz w:val="28"/>
          <w:lang w:val="uk-UA"/>
        </w:rPr>
        <w:t xml:space="preserve">Комунального підприємства </w:t>
      </w:r>
      <w:r>
        <w:rPr>
          <w:bCs/>
          <w:color w:val="00000a"/>
          <w:sz w:val="28"/>
          <w:szCs w:val="28"/>
        </w:rPr>
        <w:t xml:space="preserve">«</w:t>
      </w:r>
      <w:r>
        <w:rPr>
          <w:bCs/>
          <w:color w:val="00000a"/>
          <w:sz w:val="28"/>
          <w:szCs w:val="28"/>
        </w:rPr>
        <w:t xml:space="preserve">Агенція</w:t>
      </w:r>
      <w:r>
        <w:rPr>
          <w:bCs/>
          <w:color w:val="00000a"/>
          <w:sz w:val="28"/>
          <w:szCs w:val="28"/>
        </w:rPr>
        <w:t xml:space="preserve"> </w:t>
      </w:r>
      <w:r>
        <w:rPr>
          <w:bCs/>
          <w:color w:val="00000a"/>
          <w:sz w:val="28"/>
          <w:szCs w:val="28"/>
        </w:rPr>
        <w:t xml:space="preserve">регіонального</w:t>
      </w:r>
      <w:r>
        <w:rPr>
          <w:bCs/>
          <w:color w:val="00000a"/>
          <w:sz w:val="28"/>
          <w:szCs w:val="28"/>
        </w:rPr>
        <w:t xml:space="preserve"> </w:t>
      </w:r>
      <w:r>
        <w:rPr>
          <w:bCs/>
          <w:color w:val="00000a"/>
          <w:sz w:val="28"/>
          <w:szCs w:val="28"/>
        </w:rPr>
        <w:t xml:space="preserve">розвитку</w:t>
      </w:r>
      <w:r>
        <w:rPr>
          <w:bCs/>
          <w:color w:val="00000a"/>
          <w:sz w:val="28"/>
          <w:szCs w:val="28"/>
        </w:rPr>
        <w:t xml:space="preserve"> </w:t>
      </w:r>
      <w:r>
        <w:rPr>
          <w:bCs/>
          <w:color w:val="00000a"/>
          <w:sz w:val="28"/>
          <w:szCs w:val="28"/>
        </w:rPr>
        <w:t xml:space="preserve">Менщини</w:t>
      </w:r>
      <w:r>
        <w:rPr>
          <w:bCs/>
          <w:color w:val="00000a"/>
          <w:sz w:val="28"/>
          <w:szCs w:val="28"/>
        </w:rPr>
        <w:t xml:space="preserve">» </w:t>
      </w:r>
      <w:r>
        <w:rPr>
          <w:bCs/>
          <w:color w:val="00000a"/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lang w:val="uk-UA"/>
        </w:rPr>
        <w:t xml:space="preserve"> на майно</w:t>
      </w:r>
      <w:r>
        <w:rPr>
          <w:color w:val="000000"/>
          <w:sz w:val="28"/>
          <w:lang w:val="uk-UA"/>
        </w:rPr>
        <w:t xml:space="preserve">,</w:t>
      </w:r>
      <w:r>
        <w:rPr>
          <w:color w:val="000000"/>
          <w:sz w:val="28"/>
          <w:lang w:val="uk-UA"/>
        </w:rPr>
        <w:t xml:space="preserve"> згідно додатку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Передати майно, вказане в </w:t>
      </w:r>
      <w:r>
        <w:rPr>
          <w:color w:val="000000" w:themeColor="text1"/>
          <w:sz w:val="28"/>
          <w:lang w:val="uk-UA"/>
        </w:rPr>
        <w:t xml:space="preserve">додатку до </w:t>
      </w:r>
      <w:r>
        <w:rPr>
          <w:color w:val="000000" w:themeColor="text1"/>
          <w:sz w:val="28"/>
          <w:lang w:val="uk-UA"/>
        </w:rPr>
        <w:t xml:space="preserve">рішення, </w:t>
      </w:r>
      <w:r>
        <w:rPr>
          <w:color w:val="000000"/>
          <w:sz w:val="28"/>
          <w:lang w:val="uk-UA"/>
        </w:rPr>
        <w:t xml:space="preserve"> на </w:t>
      </w:r>
      <w:r>
        <w:rPr>
          <w:color w:val="000000"/>
          <w:sz w:val="28"/>
          <w:lang w:val="uk-UA"/>
        </w:rPr>
        <w:t xml:space="preserve">баланс </w:t>
      </w:r>
      <w:r>
        <w:rPr>
          <w:color w:val="000000"/>
          <w:sz w:val="28"/>
          <w:lang w:val="uk-UA"/>
        </w:rPr>
        <w:t xml:space="preserve">Менської міської ради</w:t>
      </w:r>
      <w:r>
        <w:rPr>
          <w:color w:val="000000"/>
          <w:sz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Приймання-передачу майна</w:t>
      </w:r>
      <w:r>
        <w:rPr>
          <w:color w:val="000000"/>
          <w:sz w:val="28"/>
          <w:lang w:val="uk-UA"/>
        </w:rPr>
        <w:t xml:space="preserve">,</w:t>
      </w:r>
      <w:r>
        <w:rPr>
          <w:color w:val="000000"/>
          <w:sz w:val="28"/>
          <w:lang w:val="uk-UA"/>
        </w:rPr>
        <w:t xml:space="preserve"> здійснити </w:t>
      </w:r>
      <w:r>
        <w:rPr>
          <w:color w:val="000000"/>
          <w:sz w:val="28"/>
          <w:lang w:val="uk-UA"/>
        </w:rPr>
        <w:t xml:space="preserve">в установленому законодавством порядку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/>
      </w:pPr>
      <w:r>
        <w:rPr>
          <w:color w:val="000000"/>
          <w:sz w:val="28"/>
          <w:lang w:val="uk-UA"/>
        </w:rPr>
        <w:t xml:space="preserve">Доручит</w:t>
      </w:r>
      <w:r>
        <w:rPr>
          <w:color w:val="000000"/>
          <w:sz w:val="28"/>
        </w:rPr>
        <w:t xml:space="preserve">и секретарю ради </w:t>
      </w:r>
      <w:r>
        <w:rPr>
          <w:color w:val="000000"/>
          <w:sz w:val="28"/>
        </w:rPr>
        <w:t xml:space="preserve">Стальниченку</w:t>
      </w:r>
      <w:r>
        <w:rPr>
          <w:color w:val="000000"/>
          <w:sz w:val="28"/>
        </w:rPr>
        <w:t xml:space="preserve"> Ю.В.</w:t>
      </w:r>
      <w:r>
        <w:rPr>
          <w:color w:val="000000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567"/>
        <w:jc w:val="both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-  затвердити акт приймання-передачі майна;</w:t>
      </w:r>
      <w:r/>
    </w:p>
    <w:p>
      <w:pPr>
        <w:pStyle w:val="987"/>
        <w:numPr>
          <w:ilvl w:val="0"/>
          <w:numId w:val="10"/>
        </w:numPr>
        <w:pBdr/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</w:t>
      </w:r>
      <w:bookmarkStart w:id="1" w:name="_GoBack"/>
      <w:r>
        <w:rPr>
          <w:color w:val="000000"/>
          <w:sz w:val="28"/>
          <w:szCs w:val="28"/>
          <w:lang w:val="uk-UA"/>
        </w:rPr>
        <w:t xml:space="preserve">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color w:val="000000"/>
          <w:sz w:val="28"/>
          <w:szCs w:val="28"/>
          <w:lang w:val="uk-UA"/>
        </w:rPr>
        <w:t xml:space="preserve">.</w:t>
      </w:r>
      <w:bookmarkEnd w:id="1"/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  <w:t xml:space="preserve">ОСЛ</w:t>
      </w: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8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0">
    <w:name w:val="Heading 1"/>
    <w:basedOn w:val="758"/>
    <w:next w:val="758"/>
    <w:link w:val="7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1">
    <w:name w:val="Heading 2"/>
    <w:basedOn w:val="758"/>
    <w:next w:val="758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2">
    <w:name w:val="Heading 3"/>
    <w:basedOn w:val="758"/>
    <w:next w:val="758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3">
    <w:name w:val="Heading 4"/>
    <w:basedOn w:val="758"/>
    <w:next w:val="758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4">
    <w:name w:val="Heading 5"/>
    <w:basedOn w:val="758"/>
    <w:next w:val="758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5">
    <w:name w:val="Heading 6"/>
    <w:basedOn w:val="758"/>
    <w:next w:val="758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58"/>
    <w:next w:val="758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58"/>
    <w:next w:val="758"/>
    <w:link w:val="8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58"/>
    <w:next w:val="758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6">
    <w:name w:val="Caption"/>
    <w:basedOn w:val="758"/>
    <w:next w:val="7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57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8" w:default="1">
    <w:name w:val="Normal"/>
    <w:qFormat/>
    <w:pPr>
      <w:pBdr/>
      <w:spacing/>
      <w:ind/>
    </w:pPr>
    <w:rPr>
      <w:rFonts w:cs="Times New Roman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paragraph" w:styleId="762" w:customStyle="1">
    <w:name w:val="Заголовок 11"/>
    <w:basedOn w:val="758"/>
    <w:next w:val="758"/>
    <w:link w:val="8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3" w:customStyle="1">
    <w:name w:val="Заголовок 21"/>
    <w:basedOn w:val="758"/>
    <w:next w:val="7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4" w:customStyle="1">
    <w:name w:val="Заголовок 31"/>
    <w:basedOn w:val="758"/>
    <w:next w:val="7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5" w:customStyle="1">
    <w:name w:val="Заголовок 41"/>
    <w:basedOn w:val="758"/>
    <w:next w:val="75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Заголовок 51"/>
    <w:basedOn w:val="758"/>
    <w:next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 w:customStyle="1">
    <w:name w:val="Заголовок 61"/>
    <w:basedOn w:val="758"/>
    <w:next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8" w:customStyle="1">
    <w:name w:val="Заголовок 71"/>
    <w:basedOn w:val="758"/>
    <w:next w:val="7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9" w:customStyle="1">
    <w:name w:val="Заголовок 81"/>
    <w:basedOn w:val="758"/>
    <w:next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0" w:customStyle="1">
    <w:name w:val="Заголовок 91"/>
    <w:basedOn w:val="758"/>
    <w:next w:val="7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Heading 1 Char"/>
    <w:basedOn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2" w:customStyle="1">
    <w:name w:val="Caption Char"/>
    <w:uiPriority w:val="99"/>
    <w:pPr>
      <w:pBdr/>
      <w:spacing/>
      <w:ind/>
    </w:pPr>
  </w:style>
  <w:style w:type="paragraph" w:styleId="773" w:customStyle="1">
    <w:name w:val="Верхний колонтитул1"/>
    <w:basedOn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74" w:customStyle="1">
    <w:name w:val="Нижний колонтитул1"/>
    <w:basedOn w:val="758"/>
    <w:link w:val="8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75" w:customStyle="1">
    <w:name w:val="Таблица простая 1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 простая 2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 простая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 простая 4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 простая 5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1 светл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2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-сетка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-сетка 4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5 темн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а-сетка 6 цветн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а-сетка 7 цветн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-таблица 1 светл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писок-таблица 2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писок-таблица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Список-таблица 4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Список-таблица 5 темн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Список-таблица 6 цветн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писок-таблица 7 цветная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4" w:customStyle="1">
    <w:name w:val="Endnote Text Char"/>
    <w:uiPriority w:val="99"/>
    <w:pPr>
      <w:pBdr/>
      <w:spacing/>
      <w:ind/>
    </w:pPr>
    <w:rPr>
      <w:sz w:val="20"/>
    </w:rPr>
  </w:style>
  <w:style w:type="character" w:styleId="795" w:customStyle="1">
    <w:name w:val="Title Char"/>
    <w:basedOn w:val="759"/>
    <w:uiPriority w:val="10"/>
    <w:pPr>
      <w:pBdr/>
      <w:spacing/>
      <w:ind/>
    </w:pPr>
    <w:rPr>
      <w:sz w:val="48"/>
      <w:szCs w:val="48"/>
    </w:rPr>
  </w:style>
  <w:style w:type="character" w:styleId="796" w:customStyle="1">
    <w:name w:val="Subtitle Char"/>
    <w:basedOn w:val="759"/>
    <w:uiPriority w:val="11"/>
    <w:pPr>
      <w:pBdr/>
      <w:spacing/>
      <w:ind/>
    </w:pPr>
    <w:rPr>
      <w:sz w:val="24"/>
      <w:szCs w:val="24"/>
    </w:rPr>
  </w:style>
  <w:style w:type="character" w:styleId="797" w:customStyle="1">
    <w:name w:val="Quote Char"/>
    <w:uiPriority w:val="29"/>
    <w:pPr>
      <w:pBdr/>
      <w:spacing/>
      <w:ind/>
    </w:pPr>
    <w:rPr>
      <w:i/>
    </w:rPr>
  </w:style>
  <w:style w:type="character" w:styleId="798" w:customStyle="1">
    <w:name w:val="Intense Quote Char"/>
    <w:uiPriority w:val="30"/>
    <w:pPr>
      <w:pBdr/>
      <w:spacing/>
      <w:ind/>
    </w:pPr>
    <w:rPr>
      <w:i/>
    </w:rPr>
  </w:style>
  <w:style w:type="paragraph" w:styleId="799" w:customStyle="1">
    <w:name w:val="Название объекта1"/>
    <w:basedOn w:val="758"/>
    <w:next w:val="75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00" w:customStyle="1">
    <w:name w:val="Нижній колонтитул Знак"/>
    <w:link w:val="774"/>
    <w:uiPriority w:val="99"/>
    <w:pPr>
      <w:pBdr/>
      <w:spacing/>
      <w:ind/>
    </w:pPr>
  </w:style>
  <w:style w:type="character" w:styleId="801" w:customStyle="1">
    <w:name w:val="Footnote Text Char"/>
    <w:uiPriority w:val="99"/>
    <w:pPr>
      <w:pBdr/>
      <w:spacing/>
      <w:ind/>
    </w:pPr>
    <w:rPr>
      <w:sz w:val="18"/>
    </w:rPr>
  </w:style>
  <w:style w:type="paragraph" w:styleId="802">
    <w:name w:val="endnote text"/>
    <w:basedOn w:val="758"/>
    <w:link w:val="8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pPr>
      <w:pBdr/>
      <w:spacing/>
      <w:ind/>
    </w:pPr>
    <w:rPr>
      <w:sz w:val="20"/>
    </w:rPr>
  </w:style>
  <w:style w:type="character" w:styleId="804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805">
    <w:name w:val="table of figures"/>
    <w:basedOn w:val="758"/>
    <w:next w:val="758"/>
    <w:uiPriority w:val="99"/>
    <w:unhideWhenUsed/>
    <w:pPr>
      <w:pBdr/>
      <w:spacing w:after="0"/>
      <w:ind/>
    </w:pPr>
  </w:style>
  <w:style w:type="character" w:styleId="806" w:customStyle="1">
    <w:name w:val="Заголовок 1 Знак1"/>
    <w:basedOn w:val="759"/>
    <w:link w:val="7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7" w:customStyle="1">
    <w:name w:val="Заголовок 21"/>
    <w:basedOn w:val="758"/>
    <w:next w:val="758"/>
    <w:link w:val="8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8" w:customStyle="1">
    <w:name w:val="Heading 2 Char"/>
    <w:basedOn w:val="759"/>
    <w:link w:val="8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9" w:customStyle="1">
    <w:name w:val="Заголовок 31"/>
    <w:basedOn w:val="758"/>
    <w:next w:val="758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0" w:customStyle="1">
    <w:name w:val="Heading 3 Char"/>
    <w:basedOn w:val="759"/>
    <w:link w:val="8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1" w:customStyle="1">
    <w:name w:val="Заголовок 41"/>
    <w:basedOn w:val="758"/>
    <w:next w:val="758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4 Char"/>
    <w:basedOn w:val="759"/>
    <w:link w:val="8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3" w:customStyle="1">
    <w:name w:val="Заголовок 51"/>
    <w:basedOn w:val="758"/>
    <w:next w:val="758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5 Char"/>
    <w:basedOn w:val="759"/>
    <w:link w:val="8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5" w:customStyle="1">
    <w:name w:val="Заголовок 61"/>
    <w:basedOn w:val="758"/>
    <w:next w:val="758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16" w:customStyle="1">
    <w:name w:val="Heading 6 Char"/>
    <w:basedOn w:val="759"/>
    <w:link w:val="8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7" w:customStyle="1">
    <w:name w:val="Заголовок 71"/>
    <w:basedOn w:val="758"/>
    <w:next w:val="758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18" w:customStyle="1">
    <w:name w:val="Heading 7 Char"/>
    <w:basedOn w:val="759"/>
    <w:link w:val="8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9" w:customStyle="1">
    <w:name w:val="Заголовок 81"/>
    <w:basedOn w:val="758"/>
    <w:next w:val="758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20" w:customStyle="1">
    <w:name w:val="Heading 8 Char"/>
    <w:basedOn w:val="759"/>
    <w:link w:val="8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1" w:customStyle="1">
    <w:name w:val="Заголовок 91"/>
    <w:basedOn w:val="758"/>
    <w:next w:val="758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2" w:customStyle="1">
    <w:name w:val="Heading 9 Char"/>
    <w:basedOn w:val="759"/>
    <w:link w:val="8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3">
    <w:name w:val="List Paragraph"/>
    <w:basedOn w:val="758"/>
    <w:uiPriority w:val="34"/>
    <w:qFormat/>
    <w:pPr>
      <w:pBdr/>
      <w:spacing/>
      <w:ind w:left="720"/>
      <w:contextualSpacing w:val="true"/>
    </w:pPr>
  </w:style>
  <w:style w:type="paragraph" w:styleId="824">
    <w:name w:val="No Spacing"/>
    <w:uiPriority w:val="1"/>
    <w:qFormat/>
    <w:pPr>
      <w:pBdr/>
      <w:spacing w:after="0" w:line="240" w:lineRule="auto"/>
      <w:ind/>
    </w:pPr>
  </w:style>
  <w:style w:type="paragraph" w:styleId="825">
    <w:name w:val="Title"/>
    <w:basedOn w:val="758"/>
    <w:next w:val="758"/>
    <w:link w:val="8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6" w:customStyle="1">
    <w:name w:val="Название Знак"/>
    <w:basedOn w:val="759"/>
    <w:link w:val="825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58"/>
    <w:next w:val="758"/>
    <w:link w:val="8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8" w:customStyle="1">
    <w:name w:val="Подзаголовок Знак"/>
    <w:basedOn w:val="759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58"/>
    <w:next w:val="758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Цитата 2 Знак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58"/>
    <w:next w:val="758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Выделенная цитата Знак"/>
    <w:link w:val="831"/>
    <w:uiPriority w:val="30"/>
    <w:pPr>
      <w:pBdr/>
      <w:spacing/>
      <w:ind/>
    </w:pPr>
    <w:rPr>
      <w:i/>
    </w:rPr>
  </w:style>
  <w:style w:type="paragraph" w:styleId="833" w:customStyle="1">
    <w:name w:val="Верхній колонтитул1"/>
    <w:basedOn w:val="758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Header Char"/>
    <w:basedOn w:val="759"/>
    <w:link w:val="833"/>
    <w:uiPriority w:val="99"/>
    <w:pPr>
      <w:pBdr/>
      <w:spacing/>
      <w:ind/>
    </w:pPr>
  </w:style>
  <w:style w:type="paragraph" w:styleId="835" w:customStyle="1">
    <w:name w:val="Нижній колонтитул1"/>
    <w:basedOn w:val="758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Footer Char"/>
    <w:basedOn w:val="759"/>
    <w:link w:val="835"/>
    <w:uiPriority w:val="99"/>
    <w:pPr>
      <w:pBdr/>
      <w:spacing/>
      <w:ind/>
    </w:pPr>
  </w:style>
  <w:style w:type="table" w:styleId="837">
    <w:name w:val="Table Grid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1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2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4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5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1 (світл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2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4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5 (темн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6 (кольоров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7 (кольоров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1 (світл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2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4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5 (темн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6 (кольоров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7 (кольоров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4">
    <w:name w:val="footnote text"/>
    <w:basedOn w:val="758"/>
    <w:link w:val="9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59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58"/>
    <w:next w:val="758"/>
    <w:uiPriority w:val="39"/>
    <w:unhideWhenUsed/>
    <w:pPr>
      <w:pBdr/>
      <w:spacing w:after="57"/>
      <w:ind/>
    </w:pPr>
  </w:style>
  <w:style w:type="paragraph" w:styleId="968">
    <w:name w:val="toc 2"/>
    <w:basedOn w:val="758"/>
    <w:next w:val="758"/>
    <w:uiPriority w:val="39"/>
    <w:unhideWhenUsed/>
    <w:pPr>
      <w:pBdr/>
      <w:spacing w:after="57"/>
      <w:ind w:left="283"/>
    </w:pPr>
  </w:style>
  <w:style w:type="paragraph" w:styleId="969">
    <w:name w:val="toc 3"/>
    <w:basedOn w:val="758"/>
    <w:next w:val="758"/>
    <w:uiPriority w:val="39"/>
    <w:unhideWhenUsed/>
    <w:pPr>
      <w:pBdr/>
      <w:spacing w:after="57"/>
      <w:ind w:left="567"/>
    </w:pPr>
  </w:style>
  <w:style w:type="paragraph" w:styleId="970">
    <w:name w:val="toc 4"/>
    <w:basedOn w:val="758"/>
    <w:next w:val="758"/>
    <w:uiPriority w:val="39"/>
    <w:unhideWhenUsed/>
    <w:pPr>
      <w:pBdr/>
      <w:spacing w:after="57"/>
      <w:ind w:left="850"/>
    </w:pPr>
  </w:style>
  <w:style w:type="paragraph" w:styleId="971">
    <w:name w:val="toc 5"/>
    <w:basedOn w:val="758"/>
    <w:next w:val="758"/>
    <w:uiPriority w:val="39"/>
    <w:unhideWhenUsed/>
    <w:pPr>
      <w:pBdr/>
      <w:spacing w:after="57"/>
      <w:ind w:left="1134"/>
    </w:pPr>
  </w:style>
  <w:style w:type="paragraph" w:styleId="972">
    <w:name w:val="toc 6"/>
    <w:basedOn w:val="758"/>
    <w:next w:val="758"/>
    <w:uiPriority w:val="39"/>
    <w:unhideWhenUsed/>
    <w:pPr>
      <w:pBdr/>
      <w:spacing w:after="57"/>
      <w:ind w:left="1417"/>
    </w:pPr>
  </w:style>
  <w:style w:type="paragraph" w:styleId="973">
    <w:name w:val="toc 7"/>
    <w:basedOn w:val="758"/>
    <w:next w:val="758"/>
    <w:uiPriority w:val="39"/>
    <w:unhideWhenUsed/>
    <w:pPr>
      <w:pBdr/>
      <w:spacing w:after="57"/>
      <w:ind w:left="1701"/>
    </w:pPr>
  </w:style>
  <w:style w:type="paragraph" w:styleId="974">
    <w:name w:val="toc 8"/>
    <w:basedOn w:val="758"/>
    <w:next w:val="758"/>
    <w:uiPriority w:val="39"/>
    <w:unhideWhenUsed/>
    <w:pPr>
      <w:pBdr/>
      <w:spacing w:after="57"/>
      <w:ind w:left="1984"/>
    </w:pPr>
  </w:style>
  <w:style w:type="paragraph" w:styleId="975">
    <w:name w:val="toc 9"/>
    <w:basedOn w:val="758"/>
    <w:next w:val="758"/>
    <w:uiPriority w:val="39"/>
    <w:unhideWhenUsed/>
    <w:pPr>
      <w:pBdr/>
      <w:spacing w:after="57"/>
      <w:ind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 w:customStyle="1">
    <w:name w:val="Заголовок 11"/>
    <w:basedOn w:val="758"/>
    <w:next w:val="758"/>
    <w:link w:val="978"/>
    <w:qFormat/>
    <w:pPr>
      <w:keepNext w:val="true"/>
      <w:keepLines w:val="true"/>
      <w:pBdr/>
      <w:spacing w:after="0" w:line="240" w:lineRule="auto"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78" w:customStyle="1">
    <w:name w:val="Заголовок 1 Знак"/>
    <w:basedOn w:val="759"/>
    <w:link w:val="977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79">
    <w:name w:val="Balloon Text"/>
    <w:basedOn w:val="758"/>
    <w:link w:val="98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0" w:customStyle="1">
    <w:name w:val="Текст выноски Знак"/>
    <w:basedOn w:val="759"/>
    <w:link w:val="979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paragraph" w:styleId="981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paragraph" w:styleId="982" w:customStyle="1">
    <w:name w:val="Абзац списку1"/>
    <w:basedOn w:val="98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</w:style>
  <w:style w:type="paragraph" w:styleId="983">
    <w:name w:val="Normal (Web)"/>
    <w:basedOn w:val="75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84" w:customStyle="1">
    <w:name w:val="Обычный2"/>
    <w:pPr>
      <w:pBdr/>
      <w:spacing w:after="0" w:line="240" w:lineRule="auto"/>
      <w:ind/>
    </w:pPr>
    <w:rPr>
      <w:rFonts w:ascii="Times New Roman" w:hAnsi="Times New Roman" w:eastAsia="Times New Roman" w:cs="Times New Roman"/>
    </w:rPr>
  </w:style>
  <w:style w:type="paragraph" w:styleId="985" w:customStyle="1">
    <w:name w:val="Основной текст1"/>
    <w:basedOn w:val="758"/>
    <w:pPr>
      <w:pBdr/>
      <w:spacing w:after="0" w:line="240" w:lineRule="auto"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986" w:customStyle="1">
    <w:name w:val="Абзац списка1"/>
    <w:basedOn w:val="758"/>
    <w:pPr>
      <w:pBdr/>
      <w:spacing w:after="200" w:line="276" w:lineRule="auto"/>
      <w:ind w:left="720"/>
    </w:pPr>
    <w:rPr>
      <w:rFonts w:eastAsia="Times New Roman"/>
      <w:color w:val="00000a"/>
      <w:lang w:eastAsia="ar-SA"/>
    </w:rPr>
  </w:style>
  <w:style w:type="paragraph" w:styleId="987" w:customStyle="1">
    <w:name w:val="Обычный (веб)1"/>
    <w:basedOn w:val="7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/>
    </w:rPr>
  </w:style>
  <w:style w:type="character" w:styleId="988" w:customStyle="1">
    <w:name w:val="docy"/>
    <w:basedOn w:val="759"/>
    <w:pPr>
      <w:pBdr/>
      <w:spacing/>
      <w:ind/>
    </w:pPr>
  </w:style>
  <w:style w:type="paragraph" w:styleId="989">
    <w:name w:val="Header"/>
    <w:basedOn w:val="758"/>
    <w:link w:val="99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0" w:customStyle="1">
    <w:name w:val="Верхний колонтитул Знак"/>
    <w:basedOn w:val="759"/>
    <w:link w:val="989"/>
    <w:uiPriority w:val="99"/>
    <w:pPr>
      <w:pBdr/>
      <w:spacing/>
      <w:ind/>
    </w:pPr>
    <w:rPr>
      <w:rFonts w:cs="Times New Roman"/>
    </w:rPr>
  </w:style>
  <w:style w:type="paragraph" w:styleId="991">
    <w:name w:val="Footer"/>
    <w:basedOn w:val="758"/>
    <w:link w:val="99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2" w:customStyle="1">
    <w:name w:val="Нижний колонтитул Знак"/>
    <w:basedOn w:val="759"/>
    <w:link w:val="991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15A84E2-832B-4B6B-9F30-8B2C74E8CAD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5E23FA3-D133-43E8-897C-E6206D8F0FAD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BA38D8B-EF38-4252-989C-57D342C9E3DB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D7D74A0A-BF37-439A-86CA-17EAF216B48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7</cp:revision>
  <dcterms:created xsi:type="dcterms:W3CDTF">2026-01-23T13:15:00Z</dcterms:created>
  <dcterms:modified xsi:type="dcterms:W3CDTF">2026-01-30T10:08:18Z</dcterms:modified>
</cp:coreProperties>
</file>