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7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pStyle w:val="947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947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(шістдесят дев’ята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сесія восьмого скликання) </w:t>
      </w:r>
      <w:bookmarkEnd w:id="0"/>
      <w:r>
        <w:rPr>
          <w:rFonts w:ascii="Times New Roman" w:hAnsi="Times New Roman"/>
          <w:b/>
          <w:color w:val="000000"/>
          <w:sz w:val="28"/>
          <w:lang w:val="uk-UA"/>
        </w:rPr>
      </w:r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pStyle w:val="947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ab/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line="240" w:lineRule="auto"/>
        <w:ind/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8 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січня 2026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 року 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м. Мена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№ 15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/>
      </w:pPr>
      <w:r/>
      <w:r/>
    </w:p>
    <w:p>
      <w:pPr>
        <w:pStyle w:val="947"/>
        <w:pBdr/>
        <w:spacing/>
        <w:ind w:right="5862" w:firstLine="0" w:left="0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ро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затвердження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Програми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«</w:t>
      </w:r>
      <w:r>
        <w:rPr>
          <w:rFonts w:ascii="Times New Roman" w:hAnsi="Times New Roman"/>
          <w:b/>
          <w:bCs/>
          <w:sz w:val="28"/>
          <w:shd w:val="clear" w:color="auto" w:fill="ffffff"/>
          <w:lang w:val="uk-UA"/>
        </w:rPr>
        <w:t xml:space="preserve">Молодь Менської громади» на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</w:r>
      <w:r>
        <w:rPr>
          <w:rFonts w:ascii="Times New Roman" w:hAnsi="Times New Roman"/>
          <w:b/>
          <w:bCs/>
          <w:sz w:val="28"/>
          <w:shd w:val="clear" w:color="auto" w:fill="ffffff"/>
          <w:lang w:val="uk-UA"/>
        </w:rPr>
        <w:t xml:space="preserve">2025-2027 роки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в новій редакції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hd w:val="clear" w:color="auto" w:fill="ffffff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метою з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абезпечення умов для належної діяльності і розвитку мережі існуючих молодіжних просторів та створення нових просторів для підлітків та молоді за місцем проживання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підтримки молодіжних ініціатив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проєктів,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створення умов для самореалізації та розвитку потенціалу молоді в Менській міській територіальній громаді,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відповідно до Закону України “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 осно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вні засади молодіжної політики”, Закону України “Про культуру”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еруючись ст. 26 Закону України “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 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ісцеве самоврядування в Україні”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Менська міська рада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suppressLineNumbers w:val="false"/>
        <w:pBdr/>
        <w:spacing w:after="0" w:line="257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Затвердити Програму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Молодь Менської громади» на 2025-2027 роки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в новій редакції згідно додатку до даного рішення (додається).</w:t>
      </w:r>
      <w:bookmarkStart w:id="1" w:name="_GoBack"/>
      <w:r/>
      <w:bookmarkEnd w:id="1"/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suppressLineNumbers w:val="false"/>
        <w:pBdr/>
        <w:spacing w:after="0" w:line="257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Контроль за виконанням рішення покласти 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постійну комісію міської ради з питань охорони здоров’я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соціального захисту населення, освіти, культури, молоді, фізкультури і спорту.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Секретар ради                                                             </w:t>
        <w:tab/>
        <w:t xml:space="preserve">Юрій СТАЛЬНИЧЕНКО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5840" w:orient="portrait" w:w="12240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9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>
    <w:name w:val="Plain Table 1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2">
    <w:name w:val="Heading 1 Char"/>
    <w:basedOn w:val="776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76"/>
    <w:link w:val="7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76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76"/>
    <w:link w:val="7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76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76"/>
    <w:link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76"/>
    <w:link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76"/>
    <w:link w:val="7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76"/>
    <w:link w:val="7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76"/>
    <w:link w:val="79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Intense Quote Char"/>
    <w:basedOn w:val="776"/>
    <w:link w:val="79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Header Char"/>
    <w:basedOn w:val="776"/>
    <w:link w:val="797"/>
    <w:uiPriority w:val="99"/>
    <w:pPr>
      <w:pBdr/>
      <w:spacing/>
      <w:ind/>
    </w:pPr>
  </w:style>
  <w:style w:type="character" w:styleId="763">
    <w:name w:val="Footnote Text Char"/>
    <w:basedOn w:val="776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764">
    <w:name w:val="Endnote Text Char"/>
    <w:basedOn w:val="776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765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6" w:default="1">
    <w:name w:val="Normal"/>
    <w:qFormat/>
    <w:pPr>
      <w:pBdr/>
      <w:spacing w:line="256" w:lineRule="auto"/>
      <w:ind/>
    </w:pPr>
    <w:rPr>
      <w:rFonts w:ascii="Calibri" w:hAnsi="Calibri" w:eastAsia="Calibri" w:cs="Times New Roman"/>
      <w:lang w:val="uk-UA"/>
    </w:rPr>
  </w:style>
  <w:style w:type="paragraph" w:styleId="767">
    <w:name w:val="Heading 1"/>
    <w:basedOn w:val="766"/>
    <w:next w:val="766"/>
    <w:link w:val="7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8">
    <w:name w:val="Heading 2"/>
    <w:basedOn w:val="766"/>
    <w:next w:val="766"/>
    <w:link w:val="78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9">
    <w:name w:val="Heading 3"/>
    <w:basedOn w:val="766"/>
    <w:next w:val="766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0">
    <w:name w:val="Heading 4"/>
    <w:basedOn w:val="766"/>
    <w:next w:val="766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766"/>
    <w:next w:val="766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766"/>
    <w:next w:val="766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3">
    <w:name w:val="Heading 7"/>
    <w:basedOn w:val="766"/>
    <w:next w:val="766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4">
    <w:name w:val="Heading 8"/>
    <w:basedOn w:val="766"/>
    <w:next w:val="766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5">
    <w:name w:val="Heading 9"/>
    <w:basedOn w:val="766"/>
    <w:next w:val="766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default="1">
    <w:name w:val="Default Paragraph Font"/>
    <w:uiPriority w:val="1"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character" w:styleId="779" w:customStyle="1">
    <w:name w:val="Заголовок 1 Знак"/>
    <w:basedOn w:val="776"/>
    <w:link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0" w:customStyle="1">
    <w:name w:val="Заголовок 2 Знак"/>
    <w:basedOn w:val="776"/>
    <w:link w:val="76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1" w:customStyle="1">
    <w:name w:val="Заголовок 3 Знак"/>
    <w:basedOn w:val="776"/>
    <w:link w:val="7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2" w:customStyle="1">
    <w:name w:val="Заголовок 4 Знак"/>
    <w:basedOn w:val="776"/>
    <w:link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basedOn w:val="776"/>
    <w:link w:val="7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basedOn w:val="776"/>
    <w:link w:val="7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basedOn w:val="776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766"/>
    <w:uiPriority w:val="34"/>
    <w:qFormat/>
    <w:pPr>
      <w:pBdr/>
      <w:spacing/>
      <w:ind w:left="720"/>
      <w:contextualSpacing w:val="true"/>
    </w:pPr>
  </w:style>
  <w:style w:type="paragraph" w:styleId="789">
    <w:name w:val="Title"/>
    <w:basedOn w:val="766"/>
    <w:next w:val="766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0" w:customStyle="1">
    <w:name w:val="Заголовок Знак"/>
    <w:basedOn w:val="776"/>
    <w:link w:val="789"/>
    <w:uiPriority w:val="10"/>
    <w:pPr>
      <w:pBdr/>
      <w:spacing/>
      <w:ind/>
    </w:pPr>
    <w:rPr>
      <w:sz w:val="48"/>
      <w:szCs w:val="48"/>
    </w:rPr>
  </w:style>
  <w:style w:type="paragraph" w:styleId="791">
    <w:name w:val="Subtitle"/>
    <w:basedOn w:val="766"/>
    <w:next w:val="766"/>
    <w:link w:val="7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2" w:customStyle="1">
    <w:name w:val="Подзаголовок Знак"/>
    <w:basedOn w:val="776"/>
    <w:link w:val="791"/>
    <w:uiPriority w:val="11"/>
    <w:pPr>
      <w:pBdr/>
      <w:spacing/>
      <w:ind/>
    </w:pPr>
    <w:rPr>
      <w:sz w:val="24"/>
      <w:szCs w:val="24"/>
    </w:rPr>
  </w:style>
  <w:style w:type="paragraph" w:styleId="793">
    <w:name w:val="Quote"/>
    <w:basedOn w:val="766"/>
    <w:next w:val="766"/>
    <w:link w:val="794"/>
    <w:uiPriority w:val="29"/>
    <w:qFormat/>
    <w:pPr>
      <w:pBdr/>
      <w:spacing/>
      <w:ind w:right="720" w:left="720"/>
    </w:pPr>
    <w:rPr>
      <w:i/>
    </w:rPr>
  </w:style>
  <w:style w:type="character" w:styleId="794" w:customStyle="1">
    <w:name w:val="Цитата 2 Знак"/>
    <w:link w:val="793"/>
    <w:uiPriority w:val="29"/>
    <w:pPr>
      <w:pBdr/>
      <w:spacing/>
      <w:ind/>
    </w:pPr>
    <w:rPr>
      <w:i/>
    </w:rPr>
  </w:style>
  <w:style w:type="paragraph" w:styleId="795">
    <w:name w:val="Intense Quote"/>
    <w:basedOn w:val="766"/>
    <w:next w:val="766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6" w:customStyle="1">
    <w:name w:val="Выделенная цитата Знак"/>
    <w:link w:val="795"/>
    <w:uiPriority w:val="30"/>
    <w:pPr>
      <w:pBdr/>
      <w:spacing/>
      <w:ind/>
    </w:pPr>
    <w:rPr>
      <w:i/>
    </w:rPr>
  </w:style>
  <w:style w:type="paragraph" w:styleId="797">
    <w:name w:val="Header"/>
    <w:basedOn w:val="766"/>
    <w:link w:val="7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8" w:customStyle="1">
    <w:name w:val="Верхний колонтитул Знак"/>
    <w:basedOn w:val="776"/>
    <w:link w:val="797"/>
    <w:uiPriority w:val="99"/>
    <w:pPr>
      <w:pBdr/>
      <w:spacing/>
      <w:ind/>
    </w:pPr>
  </w:style>
  <w:style w:type="paragraph" w:styleId="799">
    <w:name w:val="Footer"/>
    <w:basedOn w:val="766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0" w:customStyle="1">
    <w:name w:val="Footer Char"/>
    <w:basedOn w:val="776"/>
    <w:uiPriority w:val="99"/>
    <w:pPr>
      <w:pBdr/>
      <w:spacing/>
      <w:ind/>
    </w:pPr>
  </w:style>
  <w:style w:type="paragraph" w:styleId="801">
    <w:name w:val="Caption"/>
    <w:basedOn w:val="766"/>
    <w:next w:val="76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02" w:customStyle="1">
    <w:name w:val="Нижний колонтитул Знак"/>
    <w:link w:val="799"/>
    <w:uiPriority w:val="99"/>
    <w:pPr>
      <w:pBdr/>
      <w:spacing/>
      <w:ind/>
    </w:pPr>
  </w:style>
  <w:style w:type="table" w:styleId="803">
    <w:name w:val="Table Grid"/>
    <w:basedOn w:val="77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Table Grid Light"/>
    <w:basedOn w:val="7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 простая 11"/>
    <w:basedOn w:val="7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 простая 21"/>
    <w:basedOn w:val="7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 простая 3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 простая 4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 простая 5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-сетка 1 светл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-сетка 2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а-сетка 3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а-сетка 41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1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2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3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5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6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-сетка 5 тем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-сетка 6 цвет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-сетка 7 цвет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Список-таблица 1 светл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писок-таблица 2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-таблица 3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-таблица 4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Список-таблица 5 тем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-таблица 6 цвет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-таблица 7 цветная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1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2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3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4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5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6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1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2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3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4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5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6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30">
    <w:name w:val="footnote text"/>
    <w:basedOn w:val="766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 w:customStyle="1">
    <w:name w:val="Текст сноски Знак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776"/>
    <w:uiPriority w:val="99"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766"/>
    <w:link w:val="9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4" w:customStyle="1">
    <w:name w:val="Текст концевой сноски Знак"/>
    <w:link w:val="933"/>
    <w:uiPriority w:val="99"/>
    <w:pPr>
      <w:pBdr/>
      <w:spacing/>
      <w:ind/>
    </w:pPr>
    <w:rPr>
      <w:sz w:val="20"/>
    </w:rPr>
  </w:style>
  <w:style w:type="character" w:styleId="935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toc 1"/>
    <w:basedOn w:val="766"/>
    <w:next w:val="766"/>
    <w:uiPriority w:val="39"/>
    <w:unhideWhenUsed/>
    <w:pPr>
      <w:pBdr/>
      <w:spacing w:after="57"/>
      <w:ind/>
    </w:pPr>
  </w:style>
  <w:style w:type="paragraph" w:styleId="937">
    <w:name w:val="toc 2"/>
    <w:basedOn w:val="766"/>
    <w:next w:val="766"/>
    <w:uiPriority w:val="39"/>
    <w:unhideWhenUsed/>
    <w:pPr>
      <w:pBdr/>
      <w:spacing w:after="57"/>
      <w:ind w:left="283"/>
    </w:pPr>
  </w:style>
  <w:style w:type="paragraph" w:styleId="938">
    <w:name w:val="toc 3"/>
    <w:basedOn w:val="766"/>
    <w:next w:val="766"/>
    <w:uiPriority w:val="39"/>
    <w:unhideWhenUsed/>
    <w:pPr>
      <w:pBdr/>
      <w:spacing w:after="57"/>
      <w:ind w:left="567"/>
    </w:pPr>
  </w:style>
  <w:style w:type="paragraph" w:styleId="939">
    <w:name w:val="toc 4"/>
    <w:basedOn w:val="766"/>
    <w:next w:val="766"/>
    <w:uiPriority w:val="39"/>
    <w:unhideWhenUsed/>
    <w:pPr>
      <w:pBdr/>
      <w:spacing w:after="57"/>
      <w:ind w:left="850"/>
    </w:pPr>
  </w:style>
  <w:style w:type="paragraph" w:styleId="940">
    <w:name w:val="toc 5"/>
    <w:basedOn w:val="766"/>
    <w:next w:val="766"/>
    <w:uiPriority w:val="39"/>
    <w:unhideWhenUsed/>
    <w:pPr>
      <w:pBdr/>
      <w:spacing w:after="57"/>
      <w:ind w:left="1134"/>
    </w:pPr>
  </w:style>
  <w:style w:type="paragraph" w:styleId="941">
    <w:name w:val="toc 6"/>
    <w:basedOn w:val="766"/>
    <w:next w:val="766"/>
    <w:uiPriority w:val="39"/>
    <w:unhideWhenUsed/>
    <w:pPr>
      <w:pBdr/>
      <w:spacing w:after="57"/>
      <w:ind w:left="1417"/>
    </w:pPr>
  </w:style>
  <w:style w:type="paragraph" w:styleId="942">
    <w:name w:val="toc 7"/>
    <w:basedOn w:val="766"/>
    <w:next w:val="766"/>
    <w:uiPriority w:val="39"/>
    <w:unhideWhenUsed/>
    <w:pPr>
      <w:pBdr/>
      <w:spacing w:after="57"/>
      <w:ind w:left="1701"/>
    </w:pPr>
  </w:style>
  <w:style w:type="paragraph" w:styleId="943">
    <w:name w:val="toc 8"/>
    <w:basedOn w:val="766"/>
    <w:next w:val="766"/>
    <w:uiPriority w:val="39"/>
    <w:unhideWhenUsed/>
    <w:pPr>
      <w:pBdr/>
      <w:spacing w:after="57"/>
      <w:ind w:left="1984"/>
    </w:pPr>
  </w:style>
  <w:style w:type="paragraph" w:styleId="944">
    <w:name w:val="toc 9"/>
    <w:basedOn w:val="766"/>
    <w:next w:val="766"/>
    <w:uiPriority w:val="39"/>
    <w:unhideWhenUsed/>
    <w:pPr>
      <w:pBdr/>
      <w:spacing w:after="57"/>
      <w:ind w:left="2268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basedOn w:val="766"/>
    <w:next w:val="766"/>
    <w:uiPriority w:val="99"/>
    <w:unhideWhenUsed/>
    <w:pPr>
      <w:pBdr/>
      <w:spacing w:after="0"/>
      <w:ind/>
    </w:pPr>
  </w:style>
  <w:style w:type="paragraph" w:styleId="947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character" w:styleId="948" w:customStyle="1">
    <w:name w:val="Font Style19"/>
    <w:basedOn w:val="77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949">
    <w:name w:val="Balloon Text"/>
    <w:basedOn w:val="766"/>
    <w:link w:val="95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0" w:customStyle="1">
    <w:name w:val="Текст выноски Знак"/>
    <w:basedOn w:val="776"/>
    <w:link w:val="949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7</cp:revision>
  <dcterms:created xsi:type="dcterms:W3CDTF">2026-01-20T08:44:00Z</dcterms:created>
  <dcterms:modified xsi:type="dcterms:W3CDTF">2026-01-29T19:00:35Z</dcterms:modified>
</cp:coreProperties>
</file>