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eastAsia="ar-SA"/>
        </w:rPr>
        <w:t xml:space="preserve">Додаток</w:t>
      </w:r>
      <w:r>
        <w:rPr>
          <w:sz w:val="18"/>
          <w:szCs w:val="28"/>
          <w:lang w:val="uk-UA" w:eastAsia="ar-SA"/>
        </w:rPr>
        <w:t xml:space="preserve"> 11 </w:t>
      </w:r>
      <w:r>
        <w:rPr>
          <w:sz w:val="18"/>
          <w:szCs w:val="28"/>
          <w:lang w:eastAsia="ar-SA"/>
        </w:rPr>
        <w:t xml:space="preserve">до </w:t>
      </w:r>
      <w:r>
        <w:rPr>
          <w:sz w:val="18"/>
          <w:szCs w:val="28"/>
          <w:lang w:eastAsia="ar-SA"/>
        </w:rPr>
        <w:t xml:space="preserve">р</w:t>
      </w:r>
      <w:r>
        <w:rPr>
          <w:sz w:val="18"/>
          <w:szCs w:val="28"/>
          <w:lang w:eastAsia="ar-SA"/>
        </w:rPr>
        <w:t xml:space="preserve">ішення</w:t>
      </w:r>
      <w:r>
        <w:rPr>
          <w:sz w:val="18"/>
          <w:szCs w:val="28"/>
          <w:lang w:val="uk-UA" w:eastAsia="ar-SA"/>
        </w:rPr>
        <w:t xml:space="preserve"> 69 с</w:t>
      </w:r>
      <w:r>
        <w:rPr>
          <w:sz w:val="18"/>
          <w:szCs w:val="28"/>
          <w:lang w:eastAsia="ar-SA"/>
        </w:rPr>
        <w:t xml:space="preserve">есії</w:t>
      </w:r>
      <w:r>
        <w:rPr>
          <w:sz w:val="18"/>
          <w:szCs w:val="28"/>
          <w:lang w:val="uk-UA" w:eastAsia="ar-SA"/>
        </w:rPr>
        <w:t xml:space="preserve"> </w:t>
      </w:r>
      <w:r>
        <w:rPr>
          <w:sz w:val="18"/>
          <w:szCs w:val="28"/>
          <w:lang w:eastAsia="ar-SA"/>
        </w:rPr>
        <w:t xml:space="preserve">8 </w:t>
      </w:r>
      <w:r>
        <w:rPr>
          <w:sz w:val="18"/>
          <w:szCs w:val="28"/>
          <w:lang w:eastAsia="ar-SA"/>
        </w:rPr>
        <w:t xml:space="preserve">скликання</w:t>
      </w:r>
      <w:r>
        <w:rPr>
          <w:sz w:val="18"/>
          <w:szCs w:val="28"/>
          <w:lang w:val="uk-UA" w:eastAsia="ar-SA"/>
        </w:rPr>
      </w:r>
      <w:r>
        <w:rPr>
          <w:sz w:val="18"/>
          <w:szCs w:val="28"/>
          <w:lang w:val="uk-UA" w:eastAsia="ar-SA"/>
        </w:rPr>
      </w:r>
    </w:p>
    <w:p>
      <w:pPr>
        <w:pBdr/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val="uk-UA" w:eastAsia="ar-SA"/>
        </w:rPr>
        <w:t xml:space="preserve">Менської міської ради </w:t>
      </w:r>
      <w:r>
        <w:rPr>
          <w:sz w:val="18"/>
          <w:szCs w:val="28"/>
          <w:lang w:val="uk-UA" w:eastAsia="ar-SA"/>
        </w:rPr>
      </w:r>
      <w:r>
        <w:rPr>
          <w:sz w:val="18"/>
          <w:szCs w:val="28"/>
          <w:lang w:val="uk-UA" w:eastAsia="ar-S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 xml:space="preserve">28</w:t>
      </w:r>
      <w:r>
        <w:rPr>
          <w:sz w:val="18"/>
          <w:szCs w:val="28"/>
          <w:lang w:val="uk-UA" w:eastAsia="ar-SA"/>
        </w:rPr>
        <w:t xml:space="preserve">.</w:t>
      </w:r>
      <w:r>
        <w:rPr>
          <w:sz w:val="18"/>
          <w:szCs w:val="28"/>
          <w:lang w:val="uk-UA" w:eastAsia="ar-SA"/>
        </w:rPr>
        <w:t xml:space="preserve">01</w:t>
      </w:r>
      <w:r>
        <w:rPr>
          <w:sz w:val="18"/>
          <w:szCs w:val="28"/>
          <w:lang w:val="uk-UA" w:eastAsia="ar-SA"/>
        </w:rPr>
        <w:t xml:space="preserve">.202</w:t>
      </w:r>
      <w:r>
        <w:rPr>
          <w:sz w:val="18"/>
          <w:szCs w:val="28"/>
          <w:lang w:val="uk-UA" w:eastAsia="ar-SA"/>
        </w:rPr>
        <w:t xml:space="preserve">6</w:t>
      </w:r>
      <w:r>
        <w:rPr>
          <w:sz w:val="18"/>
          <w:szCs w:val="28"/>
          <w:lang w:val="uk-UA" w:eastAsia="ar-SA"/>
        </w:rPr>
        <w:t xml:space="preserve"> №</w:t>
      </w:r>
      <w:r>
        <w:rPr>
          <w:sz w:val="18"/>
          <w:szCs w:val="28"/>
          <w:lang w:val="uk-UA" w:eastAsia="ar-SA"/>
        </w:rPr>
        <w:t xml:space="preserve"> </w:t>
      </w:r>
      <w:r>
        <w:rPr>
          <w:sz w:val="18"/>
          <w:lang w:val="uk-UA"/>
        </w:rPr>
        <w:t xml:space="preserve">19</w:t>
      </w:r>
      <w:r>
        <w:rPr>
          <w:sz w:val="18"/>
          <w:lang w:val="uk-UA"/>
        </w:rPr>
      </w:r>
      <w:r>
        <w:rPr>
          <w:sz w:val="18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а</w:t>
      </w:r>
      <w:r>
        <w:rPr>
          <w:b/>
          <w:color w:val="000000"/>
          <w:sz w:val="24"/>
          <w:szCs w:val="24"/>
          <w:lang w:val="uk-UA"/>
        </w:rPr>
        <w:t xml:space="preserve">дміністративної</w:t>
      </w:r>
      <w:r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lang w:val="uk-UA"/>
        </w:rPr>
        <w:t xml:space="preserve">послуги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Bdr/>
        <w:spacing w:line="268" w:lineRule="auto"/>
        <w:ind w:right="1" w:hanging="9" w:left="254"/>
        <w:jc w:val="center"/>
        <w:rPr>
          <w:b/>
          <w:color w:val="000000"/>
          <w:sz w:val="24"/>
          <w:szCs w:val="24"/>
          <w:lang w:val="uk-UA" w:eastAsia="uk-UA" w:bidi="ar-SA"/>
        </w:rPr>
      </w:pPr>
      <w:r>
        <w:rPr>
          <w:b/>
          <w:color w:val="000000"/>
          <w:sz w:val="24"/>
          <w:szCs w:val="24"/>
          <w:lang w:val="uk-UA" w:eastAsia="uk-UA" w:bidi="ar-SA"/>
        </w:rPr>
        <w:t xml:space="preserve">НАДАННЯ ГРОШОВОЇ ДОПОМОГИ ГРОМАДЯНАМ</w:t>
      </w:r>
      <w:r>
        <w:rPr>
          <w:b/>
          <w:color w:val="000000"/>
          <w:sz w:val="24"/>
          <w:szCs w:val="24"/>
          <w:lang w:val="uk-UA" w:eastAsia="uk-UA" w:bidi="ar-SA"/>
        </w:rPr>
        <w:t xml:space="preserve">, які потребують довготривалого високовартісного лікування, проведення медичних операцій, лікувальної реабілітації після поранень, контузій, каліцтв, захворювань отриманих внаслідок бойових дій</w:t>
      </w:r>
      <w:r>
        <w:rPr>
          <w:b/>
          <w:color w:val="000000"/>
          <w:sz w:val="24"/>
          <w:szCs w:val="24"/>
          <w:lang w:val="uk-UA" w:eastAsia="uk-UA" w:bidi="ar-SA"/>
        </w:rPr>
      </w:r>
      <w:r>
        <w:rPr>
          <w:b/>
          <w:color w:val="000000"/>
          <w:sz w:val="24"/>
          <w:szCs w:val="24"/>
          <w:lang w:val="uk-UA" w:eastAsia="uk-UA" w:bidi="ar-SA"/>
        </w:rPr>
      </w:r>
    </w:p>
    <w:p>
      <w:pPr>
        <w:pBdr/>
        <w:spacing/>
        <w:ind/>
        <w:jc w:val="center"/>
        <w:rPr>
          <w:rFonts w:eastAsia="Calibri"/>
          <w:sz w:val="24"/>
          <w:szCs w:val="24"/>
          <w:lang w:val="uk-UA" w:bidi="ar-SA"/>
        </w:rPr>
      </w:pPr>
      <w:r>
        <w:rPr>
          <w:rFonts w:eastAsia="Calibri"/>
          <w:sz w:val="24"/>
          <w:szCs w:val="24"/>
          <w:lang w:val="uk-UA" w:bidi="ar-SA"/>
        </w:rPr>
      </w:r>
      <w:r>
        <w:rPr>
          <w:rFonts w:eastAsia="Calibri"/>
          <w:sz w:val="24"/>
          <w:szCs w:val="24"/>
          <w:lang w:val="uk-UA" w:bidi="ar-SA"/>
        </w:rPr>
      </w:r>
      <w:r>
        <w:rPr>
          <w:rFonts w:eastAsia="Calibri"/>
          <w:sz w:val="24"/>
          <w:szCs w:val="24"/>
          <w:lang w:val="uk-UA" w:bidi="ar-S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rFonts w:eastAsia="Calibri"/>
          <w:b/>
          <w:sz w:val="24"/>
          <w:szCs w:val="24"/>
          <w:lang w:val="uk-UA" w:bidi="ar-SA"/>
        </w:rPr>
      </w:pPr>
      <w:r>
        <w:rPr>
          <w:rFonts w:eastAsia="Calibri"/>
          <w:b/>
          <w:sz w:val="24"/>
          <w:szCs w:val="24"/>
          <w:lang w:val="uk-UA" w:bidi="ar-SA"/>
        </w:rPr>
      </w:r>
      <w:r>
        <w:rPr>
          <w:rFonts w:eastAsia="Calibri"/>
          <w:b/>
          <w:sz w:val="24"/>
          <w:szCs w:val="24"/>
          <w:lang w:val="uk-UA" w:bidi="ar-SA"/>
        </w:rPr>
      </w:r>
      <w:r>
        <w:rPr>
          <w:rFonts w:eastAsia="Calibri"/>
          <w:b/>
          <w:sz w:val="24"/>
          <w:szCs w:val="24"/>
          <w:lang w:val="uk-UA" w:bidi="ar-SA"/>
        </w:rPr>
      </w:r>
    </w:p>
    <w:tbl>
      <w:tblPr>
        <w:tblW w:w="9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7"/>
        <w:gridCol w:w="6092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uk-UA" w:bidi="ar-S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eastAsia="Calibri"/>
                <w:b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b/>
                <w:sz w:val="24"/>
                <w:szCs w:val="24"/>
                <w:lang w:val="uk-UA" w:bidi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4"/>
                <w:szCs w:val="24"/>
                <w:lang w:bidi="ar-SA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</w:r>
            <w:r>
              <w:rPr>
                <w:rFonts w:eastAsia="Calibri"/>
                <w:sz w:val="24"/>
                <w:szCs w:val="24"/>
                <w:lang w:bidi="ar-SA"/>
              </w:rPr>
            </w:r>
            <w:r>
              <w:rPr>
                <w:rFonts w:eastAsia="Calibri"/>
                <w:sz w:val="24"/>
                <w:szCs w:val="24"/>
                <w:lang w:bidi="ar-SA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Найменування центру надання адміністративних послуг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eastAsia="ru-RU" w:bidi="ar-SA"/>
              </w:rPr>
            </w:pPr>
            <w:r>
              <w:rPr>
                <w:bCs/>
                <w:sz w:val="24"/>
                <w:szCs w:val="24"/>
                <w:lang w:eastAsia="ru-RU" w:bidi="ar-SA"/>
              </w:rPr>
            </w:r>
            <w:r>
              <w:rPr>
                <w:bCs/>
                <w:sz w:val="24"/>
                <w:szCs w:val="24"/>
                <w:lang w:eastAsia="ru-RU" w:bidi="ar-SA"/>
              </w:rPr>
            </w:r>
            <w:r>
              <w:rPr>
                <w:bCs/>
                <w:sz w:val="24"/>
                <w:szCs w:val="24"/>
                <w:lang w:eastAsia="ru-RU" w:bidi="ar-SA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val="uk-UA" w:eastAsia="ru-RU" w:bidi="ar-SA"/>
              </w:rPr>
            </w:pPr>
            <w:r>
              <w:rPr>
                <w:bCs/>
                <w:sz w:val="24"/>
                <w:szCs w:val="24"/>
                <w:lang w:val="uk-UA" w:eastAsia="ru-RU" w:bidi="ar-S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sz w:val="24"/>
                <w:szCs w:val="24"/>
                <w:lang w:val="uk-UA" w:eastAsia="ru-RU" w:bidi="ar-SA"/>
              </w:rPr>
            </w:r>
            <w:r>
              <w:rPr>
                <w:bCs/>
                <w:sz w:val="24"/>
                <w:szCs w:val="24"/>
                <w:lang w:val="uk-UA" w:eastAsia="ru-RU" w:bidi="ar-SA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  <w:lang w:val="uk-UA" w:eastAsia="ru-RU" w:bidi="ar-SA"/>
              </w:rPr>
            </w:pPr>
            <w:r>
              <w:rPr>
                <w:bCs/>
                <w:sz w:val="24"/>
                <w:szCs w:val="24"/>
                <w:lang w:val="uk-UA" w:eastAsia="ru-RU" w:bidi="ar-SA"/>
              </w:rPr>
              <w:t xml:space="preserve">ВРМ відділу «Центр надання адміністративних послуг»</w:t>
            </w:r>
            <w:r>
              <w:rPr>
                <w:bCs/>
                <w:sz w:val="24"/>
                <w:szCs w:val="24"/>
                <w:lang w:val="uk-UA" w:eastAsia="ru-RU" w:bidi="ar-SA"/>
              </w:rPr>
            </w:r>
            <w:r>
              <w:rPr>
                <w:bCs/>
                <w:sz w:val="24"/>
                <w:szCs w:val="24"/>
                <w:lang w:val="uk-UA" w:eastAsia="ru-RU" w:bidi="ar-SA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bCs/>
                <w:sz w:val="24"/>
                <w:szCs w:val="24"/>
                <w:lang w:val="uk-UA" w:bidi="ar-SA"/>
              </w:rPr>
              <w:t xml:space="preserve">Староста або в.о. старости в </w:t>
            </w:r>
            <w:r>
              <w:rPr>
                <w:rFonts w:eastAsia="Calibri"/>
                <w:bCs/>
                <w:sz w:val="24"/>
                <w:szCs w:val="24"/>
                <w:lang w:val="uk-UA" w:bidi="ar-SA"/>
              </w:rPr>
              <w:t xml:space="preserve">старостинських</w:t>
            </w:r>
            <w:r>
              <w:rPr>
                <w:rFonts w:eastAsia="Calibri"/>
                <w:bCs/>
                <w:sz w:val="24"/>
                <w:szCs w:val="24"/>
                <w:lang w:val="uk-UA" w:bidi="ar-SA"/>
              </w:rPr>
              <w:t xml:space="preserve"> округах Менської міської територіальної громади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Місцезнаходження центру надання адміністративних послуг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Мена,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АТО</w:t>
            </w:r>
            <w:r>
              <w:rPr>
                <w:color w:val="000000"/>
                <w:sz w:val="24"/>
                <w:lang w:val="uk-UA"/>
              </w:rPr>
              <w:t xml:space="preserve"> №</w:t>
            </w:r>
            <w:r>
              <w:rPr>
                <w:color w:val="000000"/>
                <w:sz w:val="24"/>
              </w:rPr>
              <w:t xml:space="preserve">6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73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Осипенка № 39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34 «а»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60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</w:t>
            </w:r>
            <w:r>
              <w:rPr>
                <w:color w:val="000000"/>
                <w:sz w:val="24"/>
                <w:lang w:val="uk-UA"/>
              </w:rPr>
              <w:t xml:space="preserve">  </w:t>
            </w:r>
            <w:r>
              <w:rPr>
                <w:color w:val="000000"/>
                <w:sz w:val="24"/>
              </w:rPr>
              <w:t xml:space="preserve">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 w:eastAsia="ru-RU" w:bidi="ar-SA"/>
              </w:rPr>
            </w:pPr>
            <w:r>
              <w:rPr>
                <w:sz w:val="24"/>
                <w:szCs w:val="24"/>
                <w:lang w:val="uk-UA" w:eastAsia="ru-RU" w:bidi="ar-S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 w:eastAsia="ru-RU" w:bidi="ar-SA"/>
              </w:rPr>
            </w:r>
            <w:r>
              <w:rPr>
                <w:sz w:val="24"/>
                <w:szCs w:val="24"/>
                <w:lang w:val="uk-UA" w:eastAsia="ru-RU" w:bidi="ar-S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 w:eastAsia="ru-RU" w:bidi="ar-SA"/>
              </w:rPr>
            </w:pPr>
            <w:r>
              <w:rPr>
                <w:sz w:val="24"/>
                <w:szCs w:val="24"/>
                <w:lang w:val="uk-UA" w:eastAsia="ru-RU" w:bidi="ar-SA"/>
              </w:rPr>
              <w:t xml:space="preserve">Понеділок-середа      з 8:30 до 16:30</w:t>
            </w:r>
            <w:r>
              <w:rPr>
                <w:sz w:val="24"/>
                <w:szCs w:val="24"/>
                <w:lang w:val="uk-UA" w:eastAsia="ru-RU" w:bidi="ar-SA"/>
              </w:rPr>
              <w:br/>
              <w:t xml:space="preserve">Четвер                        з 8:30 до 20:00</w:t>
            </w:r>
            <w:r>
              <w:rPr>
                <w:sz w:val="24"/>
                <w:szCs w:val="24"/>
                <w:lang w:val="uk-UA" w:eastAsia="ru-RU" w:bidi="ar-SA"/>
              </w:rPr>
              <w:br/>
              <w:t xml:space="preserve">П’ятниця-субота       з 8:30 до 15:30</w:t>
            </w:r>
            <w:r>
              <w:rPr>
                <w:sz w:val="24"/>
                <w:szCs w:val="24"/>
                <w:lang w:val="uk-UA" w:eastAsia="ru-RU" w:bidi="ar-SA"/>
              </w:rPr>
              <w:br/>
            </w:r>
            <w:r>
              <w:rPr>
                <w:sz w:val="24"/>
                <w:szCs w:val="24"/>
                <w:lang w:val="uk-UA" w:eastAsia="ru-RU" w:bidi="ar-SA"/>
              </w:rPr>
              <w:t xml:space="preserve">Вихідний день                 неділя</w:t>
            </w:r>
            <w:r>
              <w:rPr>
                <w:sz w:val="24"/>
                <w:szCs w:val="24"/>
                <w:lang w:val="uk-UA" w:eastAsia="ru-RU" w:bidi="ar-SA"/>
              </w:rPr>
            </w:r>
            <w:r>
              <w:rPr>
                <w:sz w:val="24"/>
                <w:szCs w:val="24"/>
                <w:lang w:val="uk-UA" w:eastAsia="ru-RU" w:bidi="ar-S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 w:eastAsia="ru-RU" w:bidi="ar-SA"/>
              </w:rPr>
            </w:pPr>
            <w:r>
              <w:rPr>
                <w:sz w:val="24"/>
                <w:szCs w:val="24"/>
                <w:lang w:val="uk-UA" w:eastAsia="ru-RU" w:bidi="ar-SA"/>
              </w:rPr>
              <w:t xml:space="preserve">ВРМ відділу «Центр надання адміністративних послуг»,старости в </w:t>
            </w:r>
            <w:r>
              <w:rPr>
                <w:sz w:val="24"/>
                <w:szCs w:val="24"/>
                <w:lang w:val="uk-UA" w:eastAsia="ru-RU" w:bidi="ar-SA"/>
              </w:rPr>
              <w:t xml:space="preserve">старостинських</w:t>
            </w:r>
            <w:r>
              <w:rPr>
                <w:sz w:val="24"/>
                <w:szCs w:val="24"/>
                <w:lang w:val="uk-UA" w:eastAsia="ru-RU" w:bidi="ar-SA"/>
              </w:rPr>
              <w:t xml:space="preserve"> округах Менської міської територіальної громади</w:t>
            </w:r>
            <w:r>
              <w:rPr>
                <w:sz w:val="24"/>
                <w:szCs w:val="24"/>
                <w:lang w:val="uk-UA" w:eastAsia="ru-RU" w:bidi="ar-SA"/>
              </w:rPr>
            </w:r>
            <w:r>
              <w:rPr>
                <w:sz w:val="24"/>
                <w:szCs w:val="24"/>
                <w:lang w:val="uk-UA" w:eastAsia="ru-RU" w:bidi="ar-S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 w:eastAsia="ru-RU" w:bidi="ar-SA"/>
              </w:rPr>
            </w:pPr>
            <w:r>
              <w:rPr>
                <w:sz w:val="24"/>
                <w:szCs w:val="24"/>
                <w:lang w:val="uk-UA" w:eastAsia="ru-RU" w:bidi="ar-SA"/>
              </w:rPr>
              <w:t xml:space="preserve">Понеділок-п’ятниця: з 8:00 до 17:00</w:t>
            </w:r>
            <w:r>
              <w:rPr>
                <w:sz w:val="24"/>
                <w:szCs w:val="24"/>
                <w:lang w:val="uk-UA" w:eastAsia="ru-RU" w:bidi="ar-SA"/>
              </w:rPr>
            </w:r>
            <w:r>
              <w:rPr>
                <w:sz w:val="24"/>
                <w:szCs w:val="24"/>
                <w:lang w:val="uk-UA" w:eastAsia="ru-RU" w:bidi="ar-SA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Вихідні                          субота, неділя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  <w:t xml:space="preserve">Телефон/факс (довідки), адреса електронної пошти та веб-сайт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 xml:space="preserve">Тел: (04644) 2-16-81; +38 (093) 38-362-92</w:t>
            </w:r>
            <w:r>
              <w:rPr>
                <w:sz w:val="24"/>
                <w:szCs w:val="24"/>
                <w:lang w:eastAsia="ru-RU" w:bidi="ar-SA"/>
              </w:rPr>
            </w:r>
            <w:r>
              <w:rPr>
                <w:sz w:val="24"/>
                <w:szCs w:val="24"/>
                <w:lang w:eastAsia="ru-RU" w:bidi="ar-S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/>
            <w:hyperlink r:id="rId13" w:tooltip="mailto:cnapradamena@cg.gov.ua" w:history="1">
              <w:r>
                <w:rPr>
                  <w:sz w:val="24"/>
                  <w:szCs w:val="24"/>
                  <w:u w:val="single"/>
                  <w:lang w:val="en-US"/>
                </w:rPr>
                <w:t xml:space="preserve">cnapradamena</w:t>
              </w:r>
              <w:r>
                <w:rPr>
                  <w:sz w:val="24"/>
                  <w:szCs w:val="24"/>
                  <w:u w:val="single"/>
                </w:rPr>
                <w:t xml:space="preserve">@</w:t>
              </w:r>
              <w:r>
                <w:rPr>
                  <w:sz w:val="24"/>
                  <w:szCs w:val="24"/>
                  <w:u w:val="single"/>
                  <w:lang w:val="en-US"/>
                </w:rPr>
                <w:t xml:space="preserve">cg</w:t>
              </w:r>
              <w:r>
                <w:rPr>
                  <w:sz w:val="24"/>
                  <w:szCs w:val="24"/>
                  <w:u w:val="single"/>
                </w:rPr>
                <w:t xml:space="preserve">.</w:t>
              </w:r>
              <w:r>
                <w:rPr>
                  <w:sz w:val="24"/>
                  <w:szCs w:val="24"/>
                  <w:u w:val="single"/>
                  <w:lang w:val="en-US"/>
                </w:rPr>
                <w:t xml:space="preserve">gov</w:t>
              </w:r>
              <w:r>
                <w:rPr>
                  <w:sz w:val="24"/>
                  <w:szCs w:val="24"/>
                  <w:u w:val="single"/>
                </w:rPr>
                <w:t xml:space="preserve">.</w:t>
              </w:r>
              <w:r>
                <w:rPr>
                  <w:sz w:val="24"/>
                  <w:szCs w:val="24"/>
                  <w:u w:val="single"/>
                  <w:lang w:val="en-US"/>
                </w:rPr>
                <w:t xml:space="preserve">ua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Веб-сайт: </w:t>
            </w:r>
            <w:hyperlink r:id="rId14" w:tooltip="http://mena.cg.gov.ua/" w:history="1">
              <w:r>
                <w:rPr>
                  <w:rFonts w:eastAsia="Calibri"/>
                  <w:sz w:val="24"/>
                  <w:szCs w:val="24"/>
                  <w:u w:val="single"/>
                  <w:lang w:val="uk-UA" w:bidi="ar-SA"/>
                </w:rPr>
                <w:t xml:space="preserve">http://mena.cg.gov.ua/</w:t>
              </w:r>
            </w:hyperlink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b/>
                <w:sz w:val="24"/>
                <w:szCs w:val="24"/>
                <w:lang w:val="uk-UA" w:bidi="ar-SA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eastAsia="Calibri"/>
                <w:b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b/>
                <w:sz w:val="24"/>
                <w:szCs w:val="24"/>
                <w:lang w:val="uk-UA" w:bidi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Закони України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 w:eastAsia="ru-RU" w:bidi="ar-SA"/>
              </w:rPr>
            </w:pPr>
            <w:r>
              <w:rPr>
                <w:sz w:val="24"/>
                <w:szCs w:val="24"/>
                <w:lang w:val="uk-UA" w:eastAsia="ru-RU" w:bidi="ar-SA"/>
              </w:rPr>
              <w:t xml:space="preserve">Закон України «Про місцеве самоврядування в України»;</w:t>
            </w:r>
            <w:r>
              <w:rPr>
                <w:sz w:val="24"/>
                <w:szCs w:val="24"/>
                <w:lang w:val="uk-UA" w:eastAsia="ru-RU" w:bidi="ar-SA"/>
              </w:rPr>
            </w:r>
            <w:r>
              <w:rPr>
                <w:sz w:val="24"/>
                <w:szCs w:val="24"/>
                <w:lang w:val="uk-UA" w:eastAsia="ru-RU" w:bidi="ar-S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sz w:val="24"/>
                <w:szCs w:val="24"/>
                <w:lang w:val="uk-UA" w:eastAsia="ru-RU" w:bidi="ar-SA"/>
              </w:rPr>
              <w:t xml:space="preserve">Бюджетний кодекс України.</w:t>
            </w:r>
            <w:r>
              <w:rPr>
                <w:sz w:val="24"/>
                <w:szCs w:val="24"/>
                <w:shd w:val="clear" w:color="auto" w:fill="ffffff"/>
                <w:lang w:eastAsia="ru-RU" w:bidi="ar-SA"/>
              </w:rPr>
            </w:r>
            <w:r>
              <w:rPr>
                <w:sz w:val="24"/>
                <w:szCs w:val="24"/>
                <w:shd w:val="clear" w:color="auto" w:fill="ffffff"/>
                <w:lang w:eastAsia="ru-RU" w:bidi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6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Рішення 68  сесії 8 скликання Менської міської ради № 732 від 18.12.2025 «Про затвердження Програми соціальної підтримки жителів Менської міської територіальної громади  на 2025-2027 роки</w:t>
            </w: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 в новій редакції</w:t>
            </w: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»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b/>
                <w:sz w:val="24"/>
                <w:szCs w:val="24"/>
                <w:lang w:val="uk-UA" w:bidi="ar-SA"/>
              </w:rPr>
              <w:t xml:space="preserve">Умови отримання адміністративної послуги</w:t>
            </w:r>
            <w:r>
              <w:rPr>
                <w:rFonts w:eastAsia="Calibri"/>
                <w:b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b/>
                <w:sz w:val="24"/>
                <w:szCs w:val="24"/>
                <w:lang w:val="uk-UA" w:bidi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7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Підстава для отримання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зацікавленої особи;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Примітка: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</w:t>
            </w:r>
            <w:r>
              <w:rPr>
                <w:bCs/>
                <w:sz w:val="24"/>
                <w:szCs w:val="24"/>
                <w:lang w:val="uk-UA"/>
              </w:rPr>
              <w:t xml:space="preserve">допомога надається в разі подання документів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на протязі дванадцяти календарних місяців з моменту настання зазначених обставин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;</w:t>
            </w:r>
            <w:r>
              <w:rPr>
                <w:bCs/>
                <w:sz w:val="24"/>
                <w:szCs w:val="24"/>
                <w:lang w:val="uk-UA"/>
              </w:rPr>
            </w:r>
            <w:r>
              <w:rPr>
                <w:bCs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повторне звернення із заявою щодо надання грошової допомоги можливе не частіше ніж 1 раз на календарний рік.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/>
              <w:ind/>
              <w:jc w:val="center"/>
              <w:rPr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 w:bidi="ar-SA"/>
              </w:rPr>
              <w:t xml:space="preserve">8</w:t>
            </w:r>
            <w:r>
              <w:rPr>
                <w:color w:val="000000"/>
                <w:sz w:val="24"/>
                <w:szCs w:val="24"/>
                <w:lang w:val="uk-UA" w:eastAsia="ru-RU" w:bidi="ar-SA"/>
              </w:rPr>
            </w:r>
            <w:r>
              <w:rPr>
                <w:color w:val="000000"/>
                <w:sz w:val="24"/>
                <w:szCs w:val="24"/>
                <w:lang w:val="uk-UA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 w:bidi="ar-SA"/>
              </w:rPr>
              <w:t xml:space="preserve"> Перелік необхідних документів</w:t>
            </w:r>
            <w:r>
              <w:rPr>
                <w:color w:val="000000"/>
                <w:sz w:val="24"/>
                <w:szCs w:val="24"/>
                <w:lang w:val="uk-UA" w:eastAsia="ru-RU" w:bidi="ar-SA"/>
              </w:rPr>
            </w:r>
            <w:r>
              <w:rPr>
                <w:color w:val="000000"/>
                <w:sz w:val="24"/>
                <w:szCs w:val="24"/>
                <w:lang w:val="uk-UA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Заява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(письмова)</w:t>
            </w:r>
            <w:r>
              <w:rPr>
                <w:sz w:val="24"/>
                <w:szCs w:val="24"/>
                <w:lang w:val="uk-UA"/>
              </w:rPr>
              <w:t xml:space="preserve">  або заява від члена сім’ї (додається);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hd w:val="clear" w:color="auto" w:fill="ffffff"/>
              <w:spacing/>
              <w:ind w:left="34"/>
              <w:jc w:val="both"/>
              <w:rPr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 w:bidi="ar-SA"/>
              </w:rPr>
              <w:t xml:space="preserve">- копія паспорта або іншого документу до підтверджує особу;</w:t>
            </w:r>
            <w:r>
              <w:rPr>
                <w:color w:val="000000"/>
                <w:sz w:val="24"/>
                <w:szCs w:val="24"/>
                <w:lang w:val="uk-UA" w:eastAsia="ru-RU" w:bidi="ar-SA"/>
              </w:rPr>
            </w:r>
            <w:r>
              <w:rPr>
                <w:color w:val="000000"/>
                <w:sz w:val="24"/>
                <w:szCs w:val="24"/>
                <w:lang w:val="uk-UA" w:eastAsia="ru-RU" w:bidi="ar-SA"/>
              </w:rPr>
            </w:r>
          </w:p>
          <w:p>
            <w:pPr>
              <w:pBdr/>
              <w:spacing/>
              <w:ind w:left="34"/>
              <w:contextualSpacing w:val="true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копія реєстраційного номера облікової картки платн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 w:left="34"/>
              <w:contextualSpacing w:val="true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 витяг з реєстру територіальної громади;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 w:left="34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- документи або копії документів, що підтверджують лікування, проведення медичних операцій, реабілітацію після поранення, контузії, каліцтв, захворювань отриманих внаслідок бойових дій;</w:t>
            </w:r>
            <w:r>
              <w:rPr>
                <w:bCs/>
                <w:sz w:val="24"/>
                <w:szCs w:val="24"/>
                <w:lang w:val="uk-UA"/>
              </w:rPr>
            </w:r>
            <w:r>
              <w:rPr>
                <w:bCs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 w:firstLine="1" w:left="34"/>
              <w:contextualSpacing w:val="true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і</w:t>
            </w:r>
            <w:r>
              <w:rPr>
                <w:sz w:val="24"/>
                <w:szCs w:val="24"/>
                <w:lang w:val="uk-UA"/>
              </w:rPr>
              <w:t xml:space="preserve">нші документи або їх копії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(посвідчення учасника бойових дій, довідка про встановлення інвалідності та ін.)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;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 w:firstLine="1" w:left="34"/>
              <w:contextualSpacing w:val="true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відомості про особовий рахунок відкритий в установі банку на ім’я заявника.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 w:bidi="ar-SA"/>
              </w:rPr>
              <w:t xml:space="preserve">9</w:t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 w:bidi="ar-SA"/>
              </w:rPr>
              <w:t xml:space="preserve">Спосіб подання документів </w:t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Заява та документи, які необхідні для отримання послуги, подаються заявником особисто 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 w:bidi="ar-SA"/>
              </w:rPr>
              <w:t xml:space="preserve">або уповноваженою особою у паперовій формі до Центру надання адміністративних послуг або можуть бути 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 w:bidi="ar-SA"/>
              </w:rPr>
              <w:t xml:space="preserve">надіслані поштою  чи в електронній формі через Єдиний державний веб-портал електронних послуг (уразі технічної можливості)</w:t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 w:bidi="ar-SA"/>
              </w:rPr>
              <w:t xml:space="preserve"> 10</w:t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 w:bidi="ar-SA"/>
              </w:rPr>
              <w:t xml:space="preserve">11</w:t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 w:bidi="ar-SA"/>
              </w:rPr>
              <w:t xml:space="preserve">Строк надання адміністративної послуги</w:t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Bdr/>
              <w:spacing/>
              <w:ind w:right="176"/>
              <w:jc w:val="both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 w:bidi="ar-SA"/>
              </w:rPr>
              <w:t xml:space="preserve">Не пізніше 30 календарних днів після отримання звернення.</w:t>
            </w:r>
            <w:r>
              <w:rPr>
                <w:color w:val="000000"/>
                <w:sz w:val="24"/>
                <w:szCs w:val="24"/>
                <w:lang w:eastAsia="ru-RU" w:bidi="ar-SA"/>
              </w:rPr>
            </w:r>
            <w:r>
              <w:rPr>
                <w:color w:val="000000"/>
                <w:sz w:val="24"/>
                <w:szCs w:val="24"/>
                <w:lang w:eastAsia="ru-RU" w:bidi="ar-SA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 w:bidi="ar-SA"/>
              </w:rPr>
              <w:t xml:space="preserve">12</w:t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tabs>
                <w:tab w:val="left" w:leader="none" w:pos="0"/>
                <w:tab w:val="left" w:leader="none" w:pos="360"/>
                <w:tab w:val="left" w:leader="none" w:pos="600"/>
              </w:tabs>
              <w:spacing/>
              <w:ind/>
              <w:jc w:val="both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 w:bidi="ar-SA"/>
              </w:rPr>
              <w:t xml:space="preserve">Перелік підстав для відмови у наданні</w:t>
            </w:r>
            <w:r>
              <w:rPr>
                <w:color w:val="000000"/>
                <w:sz w:val="24"/>
                <w:szCs w:val="24"/>
                <w:lang w:eastAsia="ru-RU" w:bidi="ar-SA"/>
              </w:rPr>
            </w:r>
            <w:r>
              <w:rPr>
                <w:color w:val="000000"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val="uk-UA" w:eastAsia="ru-RU" w:bidi="ar-S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sz w:val="24"/>
                <w:szCs w:val="24"/>
                <w:lang w:eastAsia="ru-RU" w:bidi="ar-SA"/>
              </w:rPr>
            </w:r>
            <w:r>
              <w:rPr>
                <w:sz w:val="24"/>
                <w:szCs w:val="24"/>
                <w:lang w:eastAsia="ru-RU" w:bidi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 w:bidi="ar-SA"/>
              </w:rPr>
              <w:t xml:space="preserve">13</w:t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 w:bidi="ar-SA"/>
              </w:rPr>
              <w:t xml:space="preserve">Результат надання </w:t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 w:bidi="ar-SA"/>
              </w:rPr>
              <w:t xml:space="preserve">Виплата допомоги або відмова у виплаті.</w:t>
            </w:r>
            <w:r>
              <w:rPr>
                <w:color w:val="000000"/>
                <w:sz w:val="24"/>
                <w:szCs w:val="24"/>
                <w:lang w:eastAsia="ru-RU" w:bidi="ar-SA"/>
              </w:rPr>
            </w:r>
            <w:r>
              <w:rPr>
                <w:color w:val="000000"/>
                <w:sz w:val="24"/>
                <w:szCs w:val="24"/>
                <w:lang w:eastAsia="ru-RU" w:bidi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 w:bidi="ar-SA"/>
              </w:rPr>
              <w:t xml:space="preserve">14</w:t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 w:bidi="ar-SA"/>
              </w:rPr>
              <w:t xml:space="preserve">Спосіб отримання відповіді (результату)</w:t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Bdr/>
              <w:shd w:val="clear" w:color="auto" w:fill="ffffff"/>
              <w:spacing/>
              <w:ind w:left="34"/>
              <w:jc w:val="both"/>
              <w:rPr>
                <w:sz w:val="24"/>
                <w:szCs w:val="24"/>
                <w:lang w:val="uk-UA" w:eastAsia="ru-RU" w:bidi="ar-SA"/>
              </w:rPr>
            </w:pPr>
            <w:r>
              <w:rPr>
                <w:sz w:val="24"/>
                <w:szCs w:val="24"/>
                <w:lang w:val="uk-UA" w:eastAsia="uk-UA" w:bidi="ar-SA"/>
              </w:rPr>
              <w:t xml:space="preserve">Отримання допомоги на рахунок відкритий в установі банку, а вразі відмови у наданні адміністративної послуги</w:t>
            </w:r>
            <w:r>
              <w:rPr>
                <w:sz w:val="24"/>
                <w:szCs w:val="24"/>
                <w:lang w:val="uk-UA" w:eastAsia="uk-UA" w:bidi="ar-S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 w:eastAsia="ru-RU" w:bidi="ar-S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color w:val="00000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sz w:val="24"/>
                <w:szCs w:val="24"/>
                <w:lang w:val="uk-UA" w:eastAsia="uk-UA" w:bidi="ar-SA"/>
              </w:rPr>
              <w:t xml:space="preserve">надсилає повідомлення самостійно вибираючи форму: паперову або електронну (за наявності  електронної пошти), </w:t>
            </w:r>
            <w:r>
              <w:rPr>
                <w:sz w:val="24"/>
                <w:szCs w:val="24"/>
                <w:lang w:val="uk-UA" w:eastAsia="uk-UA" w:bidi="ar-SA"/>
              </w:rPr>
              <w:t xml:space="preserve">смс</w:t>
            </w:r>
            <w:r>
              <w:rPr>
                <w:sz w:val="24"/>
                <w:szCs w:val="24"/>
                <w:lang w:val="uk-UA" w:eastAsia="uk-UA" w:bidi="ar-SA"/>
              </w:rPr>
              <w:t xml:space="preserve"> </w:t>
            </w:r>
            <w:r>
              <w:rPr>
                <w:sz w:val="24"/>
                <w:szCs w:val="24"/>
                <w:lang w:val="uk-UA" w:eastAsia="uk-UA" w:bidi="ar-SA"/>
              </w:rPr>
              <w:t xml:space="preserve">-</w:t>
            </w:r>
            <w:r>
              <w:rPr>
                <w:sz w:val="24"/>
                <w:szCs w:val="24"/>
                <w:lang w:val="uk-UA" w:eastAsia="uk-UA" w:bidi="ar-SA"/>
              </w:rPr>
              <w:t xml:space="preserve"> </w:t>
            </w:r>
            <w:r>
              <w:rPr>
                <w:sz w:val="24"/>
                <w:szCs w:val="24"/>
                <w:lang w:val="uk-UA" w:eastAsia="uk-UA" w:bidi="ar-SA"/>
              </w:rPr>
              <w:t xml:space="preserve">повідомлення.</w:t>
            </w:r>
            <w:r>
              <w:rPr>
                <w:sz w:val="24"/>
                <w:szCs w:val="24"/>
                <w:lang w:val="uk-UA" w:eastAsia="ru-RU" w:bidi="ar-SA"/>
              </w:rPr>
            </w:r>
            <w:r>
              <w:rPr>
                <w:sz w:val="24"/>
                <w:szCs w:val="24"/>
                <w:lang w:val="uk-UA" w:eastAsia="ru-RU" w:bidi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 w:bidi="ar-SA"/>
              </w:rPr>
              <w:t xml:space="preserve">15</w:t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 w:bidi="ar-SA"/>
              </w:rPr>
              <w:t xml:space="preserve">Примітка</w:t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  <w:r>
              <w:rPr>
                <w:rFonts w:eastAsia="Calibri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4"/>
                <w:lang w:val="uk-UA" w:eastAsia="ru-RU" w:bidi="ar-SA"/>
              </w:rPr>
            </w:pPr>
            <w:r>
              <w:rPr>
                <w:color w:val="000000"/>
                <w:sz w:val="28"/>
                <w:szCs w:val="24"/>
                <w:lang w:val="uk-UA" w:eastAsia="ru-RU" w:bidi="ar-SA"/>
              </w:rPr>
              <w:t xml:space="preserve">-</w:t>
            </w:r>
            <w:r>
              <w:rPr>
                <w:color w:val="000000"/>
                <w:sz w:val="28"/>
                <w:szCs w:val="24"/>
                <w:lang w:val="uk-UA" w:eastAsia="ru-RU" w:bidi="ar-SA"/>
              </w:rPr>
            </w:r>
            <w:r>
              <w:rPr>
                <w:color w:val="000000"/>
                <w:sz w:val="28"/>
                <w:szCs w:val="24"/>
                <w:lang w:val="uk-UA" w:eastAsia="ru-RU" w:bidi="ar-SA"/>
              </w:rPr>
            </w:r>
          </w:p>
        </w:tc>
      </w:tr>
    </w:tbl>
    <w:p>
      <w:pPr>
        <w:pBdr/>
        <w:spacing/>
        <w:ind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</w:rPr>
        <w:br w:type="page" w:clear="all"/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Технологічна</w:t>
      </w:r>
      <w:r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uk-UA"/>
        </w:rPr>
        <w:t xml:space="preserve">а</w:t>
      </w:r>
      <w:r>
        <w:rPr>
          <w:b/>
          <w:color w:val="000000"/>
          <w:sz w:val="24"/>
          <w:szCs w:val="24"/>
        </w:rPr>
        <w:t xml:space="preserve">дміністративної</w:t>
      </w:r>
      <w:r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</w:p>
    <w:p>
      <w:pPr>
        <w:pStyle w:val="780"/>
        <w:pBdr/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ГРОШОВОЇ ДОПОМОГИ ГРОМАДЯНАМ, які потребують довготривалого високовартісного лікування, проведення медичних операцій, лікувальної реабілітації після поранень, контузій, каліцтв, захворювань отриманих внаслідок бойових дій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Bdr/>
        <w:spacing/>
        <w:ind/>
        <w:jc w:val="center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</w:r>
      <w:r>
        <w:rPr>
          <w:color w:val="000000"/>
          <w:sz w:val="28"/>
          <w:lang w:val="uk-UA"/>
        </w:rPr>
      </w:r>
      <w:r>
        <w:rPr>
          <w:color w:val="000000"/>
          <w:sz w:val="28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tbl>
      <w:tblPr>
        <w:tblW w:w="974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98"/>
        <w:gridCol w:w="3116"/>
        <w:gridCol w:w="2813"/>
        <w:gridCol w:w="1457"/>
        <w:gridCol w:w="1970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№ п/п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Етапи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опрацювання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послуги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Відповідальна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посадова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особа і </w:t>
            </w:r>
            <w:r>
              <w:rPr>
                <w:color w:val="000000"/>
              </w:rPr>
              <w:t xml:space="preserve">структурний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ідрозділ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Дія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Термін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виконання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днів</w:t>
            </w:r>
            <w:r>
              <w:rPr>
                <w:color w:val="000000"/>
              </w:rPr>
              <w:t xml:space="preserve">)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«Центр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У день звернення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справинадання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передача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населення,сім’ї, молоді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У день звернення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4.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788"/>
              <w:pBdr/>
              <w:spacing/>
              <w:ind/>
              <w:contextualSpacing w:val="true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Винесення пакету документів на розгляд комісії з надання грошової допомоги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Style w:val="788"/>
              <w:pBdr/>
              <w:spacing/>
              <w:ind/>
              <w:contextualSpacing w:val="true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Секретар комісії з надання грошової допомоги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>
              <w:rPr>
                <w:rFonts w:eastAsia="Calibri"/>
                <w:sz w:val="24"/>
                <w:szCs w:val="24"/>
              </w:rPr>
              <w:t xml:space="preserve">мі</w:t>
            </w:r>
            <w:r>
              <w:rPr>
                <w:rFonts w:eastAsia="Calibri"/>
                <w:sz w:val="24"/>
                <w:szCs w:val="24"/>
              </w:rPr>
              <w:t xml:space="preserve">р</w:t>
            </w:r>
            <w:r>
              <w:rPr>
                <w:rFonts w:eastAsia="Calibri"/>
                <w:sz w:val="24"/>
                <w:szCs w:val="24"/>
              </w:rPr>
              <w:t xml:space="preserve">і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скликання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засідань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комісії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, але не пізніше 20 календарних днів після надходження заяви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проєкту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c00000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c00000"/>
              </w:rPr>
            </w:r>
            <w:r>
              <w:rPr>
                <w:color w:val="c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після засідання комісії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29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ідписання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 населення та охорони здоров’я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788"/>
              <w:pBdr/>
              <w:spacing/>
              <w:ind/>
              <w:contextualSpacing w:val="true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Виготовлення необхідної кількості завірених копій наказу по Відділу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Style w:val="788"/>
              <w:pBdr/>
              <w:spacing/>
              <w:ind/>
              <w:contextualSpacing w:val="true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Виконує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Протягом 3 дня після підписання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8.1.У разі прийняття рішення про надання адміністративної послуги- передача завіреної копії наказу по Відділу до відділу «Центр надання адміністративних послуг» Менської міської ради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8.2. 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ішення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b/>
                <w:i/>
                <w:sz w:val="24"/>
                <w:szCs w:val="24"/>
                <w:lang w:val="uk-UA"/>
              </w:rPr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color w:val="000000"/>
                <w:sz w:val="28"/>
              </w:rPr>
              <w:t xml:space="preserve"> 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</w:t>
      </w:r>
      <w:r>
        <w:rPr>
          <w:sz w:val="24"/>
          <w:szCs w:val="24"/>
        </w:rPr>
        <w:t xml:space="preserve">В</w:t>
      </w:r>
      <w:r>
        <w:rPr>
          <w:sz w:val="24"/>
          <w:szCs w:val="24"/>
          <w:lang w:val="uk-UA"/>
        </w:rPr>
        <w:t xml:space="preserve">ідділу</w:t>
      </w:r>
      <w:r>
        <w:rPr>
          <w:sz w:val="24"/>
          <w:szCs w:val="24"/>
          <w:lang w:val="uk-UA"/>
        </w:rPr>
        <w:t xml:space="preserve"> соціального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захисту населення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 охорони здоров’я                                                                        Марина МОСКАЛЬЧУК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соціального захисту населення та охорони здоров’я  Менської  міської ради  ________________________________________________________________________________________ </w:t>
      </w:r>
      <w:r>
        <w:rPr>
          <w:i/>
          <w:sz w:val="24"/>
          <w:szCs w:val="24"/>
          <w:lang w:val="uk-UA"/>
        </w:rPr>
        <w:t xml:space="preserve">(прізвище, ім’я, по батькові заявника)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_____________________________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Зареєстроване/фактичне місце проживання 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____________________________________________Номер телефону_____________________________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</w:t>
      </w:r>
      <w:r>
        <w:rPr>
          <w:i/>
          <w:sz w:val="24"/>
          <w:szCs w:val="24"/>
          <w:lang w:val="uk-UA"/>
        </w:rPr>
        <w:t xml:space="preserve">(за наявності)</w:t>
      </w:r>
      <w:r>
        <w:rPr>
          <w:sz w:val="24"/>
          <w:szCs w:val="24"/>
          <w:lang w:val="uk-UA"/>
        </w:rPr>
        <w:t xml:space="preserve"> та номер паспорта громадянина України (ID-картка) 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 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ЗАЯВА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Прошу надати мені грошову допомогу,</w:t>
      </w:r>
      <w:r>
        <w:rPr>
          <w:b w:val="0"/>
          <w:bCs w:val="0"/>
          <w:sz w:val="24"/>
          <w:szCs w:val="24"/>
          <w:lang w:val="uk-UA"/>
        </w:rPr>
        <w:t xml:space="preserve"> </w:t>
      </w:r>
      <w:r>
        <w:rPr>
          <w:b w:val="0"/>
          <w:bCs w:val="0"/>
          <w:color w:val="000000"/>
          <w:sz w:val="24"/>
          <w:szCs w:val="24"/>
          <w:lang w:val="uk-UA" w:eastAsia="uk-UA" w:bidi="ar-SA"/>
        </w:rPr>
        <w:t xml:space="preserve">та як я потребую довготривалого високовартісного лікування, проведення медичних операцій, лікувальної реабілітації після поранень, контузій, каліцтв, захворювань отриманих внаслідок бойових дій  </w:t>
      </w:r>
      <w:r>
        <w:rPr>
          <w:b w:val="0"/>
          <w:bCs w:val="0"/>
          <w:i/>
          <w:iCs/>
          <w:color w:val="000000"/>
          <w:sz w:val="24"/>
          <w:szCs w:val="24"/>
          <w:lang w:val="uk-UA" w:eastAsia="uk-UA" w:bidi="ar-SA"/>
        </w:rPr>
        <w:t xml:space="preserve">( необхідне підкреслити та обов’язково </w:t>
      </w:r>
      <w:r>
        <w:rPr>
          <w:b w:val="0"/>
          <w:bCs w:val="0"/>
          <w:i/>
          <w:iCs/>
          <w:color w:val="000000"/>
          <w:sz w:val="24"/>
          <w:szCs w:val="24"/>
          <w:lang w:val="uk-UA" w:eastAsia="uk-UA" w:bidi="ar-SA"/>
        </w:rPr>
        <w:t xml:space="preserve">зазначити мотиви звернення)</w:t>
      </w:r>
      <w:r>
        <w:rPr>
          <w:sz w:val="24"/>
          <w:szCs w:val="24"/>
          <w:lang w:val="uk-UA"/>
        </w:rPr>
        <w:t xml:space="preserve">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</w:t>
      </w:r>
      <w:r>
        <w:rPr>
          <w:sz w:val="24"/>
          <w:szCs w:val="24"/>
          <w:lang w:val="uk-UA"/>
        </w:rPr>
        <w:t xml:space="preserve">__________________________________________________________________________                      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highlight w:val="none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highlight w:val="none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highlight w:val="none"/>
          <w:lang w:val="uk-UA"/>
        </w:rPr>
      </w:r>
      <w:r>
        <w:rPr>
          <w:sz w:val="24"/>
          <w:szCs w:val="24"/>
          <w:highlight w:val="none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] копія паспорта або іншого документу, що посвідчує особу заявника;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]  копія індивідуального податкового номера заявника;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]  витяг з реєстру територіальної громади;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[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]____________________________________________________________________________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Cs/>
          <w:i/>
          <w:sz w:val="24"/>
          <w:szCs w:val="24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__________________________________________________________________________________________________________________(</w:t>
      </w:r>
      <w:r>
        <w:rPr>
          <w:i/>
          <w:iCs/>
          <w:sz w:val="24"/>
          <w:szCs w:val="24"/>
          <w:lang w:val="uk-UA"/>
        </w:rPr>
        <w:t xml:space="preserve">документи, що підтверджують мотиви звернення);</w:t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] інші документи </w:t>
      </w:r>
      <w:r>
        <w:rPr>
          <w:i/>
          <w:iCs/>
          <w:sz w:val="24"/>
          <w:szCs w:val="24"/>
          <w:lang w:val="uk-UA"/>
        </w:rPr>
        <w:t xml:space="preserve">(за потреби)</w:t>
      </w:r>
      <w:r>
        <w:rPr>
          <w:sz w:val="24"/>
          <w:szCs w:val="24"/>
          <w:lang w:val="uk-UA"/>
        </w:rPr>
        <w:t xml:space="preserve">_____________________________________________________ [</w:t>
      </w:r>
      <w:r>
        <w:rPr>
          <w:sz w:val="24"/>
          <w:szCs w:val="24"/>
          <w:lang w:val="uk-UA"/>
        </w:rPr>
        <w:t xml:space="preserve"> </w:t>
      </w:r>
      <w:bookmarkStart w:id="0" w:name="_GoBack"/>
      <w:r/>
      <w:bookmarkEnd w:id="0"/>
      <w:r>
        <w:rPr>
          <w:sz w:val="24"/>
          <w:szCs w:val="24"/>
          <w:lang w:val="uk-UA"/>
        </w:rPr>
        <w:t xml:space="preserve">] номер карткового рахунку відкритого в установі банку.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Cs/>
          <w:i/>
          <w:sz w:val="24"/>
          <w:szCs w:val="24"/>
        </w:rPr>
      </w:pPr>
      <w:r>
        <w:rPr>
          <w:sz w:val="24"/>
          <w:szCs w:val="24"/>
          <w:lang w:val="uk-UA"/>
        </w:rPr>
        <w:t xml:space="preserve">       </w:t>
      </w:r>
      <w:r>
        <w:rPr>
          <w:i/>
          <w:iCs/>
          <w:sz w:val="24"/>
          <w:szCs w:val="24"/>
          <w:lang w:val="uk-UA"/>
        </w:rPr>
        <w:t xml:space="preserve"> (дата)                                                                                                        (підпис)</w:t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_____________________________________________________________________,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Cs/>
          <w:i/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</w:t>
      </w:r>
      <w:r>
        <w:rPr>
          <w:i/>
          <w:iCs/>
          <w:sz w:val="24"/>
          <w:szCs w:val="24"/>
          <w:lang w:val="uk-UA"/>
        </w:rPr>
        <w:t xml:space="preserve">  (прізвище, ім’я, по батькові)</w:t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Cs/>
          <w:i/>
          <w:sz w:val="24"/>
          <w:szCs w:val="24"/>
        </w:rPr>
      </w:pPr>
      <w:r>
        <w:rPr>
          <w:sz w:val="24"/>
          <w:szCs w:val="24"/>
          <w:lang w:val="uk-UA"/>
        </w:rPr>
        <w:t xml:space="preserve">       </w:t>
      </w:r>
      <w:r>
        <w:rPr>
          <w:i/>
          <w:iCs/>
          <w:sz w:val="24"/>
          <w:szCs w:val="24"/>
          <w:lang w:val="uk-UA"/>
        </w:rPr>
        <w:t xml:space="preserve"> (дата)                                                                                                        (підпис)</w:t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pBdr/>
      <w:spacing/>
      <w:ind/>
      <w:rPr/>
    </w:pPr>
    <w:r/>
    <w:r/>
  </w:p>
  <w:p>
    <w:pPr>
      <w:pStyle w:val="87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36602219"/>
      <w:docPartObj>
        <w:docPartGallery w:val="AutoText"/>
      </w:docPartObj>
      <w:rPr>
        <w:i/>
      </w:rPr>
    </w:sdtPr>
    <w:sdtContent>
      <w:p>
        <w:pPr>
          <w:pStyle w:val="868"/>
          <w:pBdr/>
          <w:spacing/>
          <w:ind/>
          <w:jc w:val="right"/>
          <w:rPr>
            <w:i/>
          </w:rPr>
        </w:pP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>
          <w:rPr>
            <w:i/>
          </w:rPr>
          <w:t xml:space="preserve">6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                                                продовження додатка</w:t>
        </w:r>
        <w:r>
          <w:rPr>
            <w:i/>
          </w:rPr>
        </w:r>
        <w:r>
          <w:rPr>
            <w:i/>
          </w:rPr>
        </w:r>
      </w:p>
    </w:sdtContent>
  </w:sdt>
  <w:p>
    <w:pPr>
      <w:pStyle w:val="1001"/>
      <w:pBdr/>
      <w:spacing/>
      <w:ind w:left="4395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framePr w:hAnchor="margin" w:vAnchor="text" w:wrap="around" w:xAlign="center" w:y="1"/>
      <w:pBdr/>
      <w:spacing/>
      <w:ind/>
      <w:rPr>
        <w:rStyle w:val="1005"/>
      </w:rPr>
    </w:pPr>
    <w:r>
      <w:rPr>
        <w:rStyle w:val="1005"/>
      </w:rPr>
      <w:fldChar w:fldCharType="begin"/>
    </w:r>
    <w:r>
      <w:rPr>
        <w:rStyle w:val="1005"/>
      </w:rPr>
      <w:instrText xml:space="preserve">PAGE  </w:instrText>
    </w:r>
    <w:r>
      <w:rPr>
        <w:rStyle w:val="1005"/>
      </w:rPr>
      <w:fldChar w:fldCharType="end"/>
    </w:r>
    <w:r>
      <w:rPr>
        <w:rStyle w:val="1005"/>
      </w:rPr>
    </w:r>
    <w:r>
      <w:rPr>
        <w:rStyle w:val="1005"/>
      </w:rPr>
    </w:r>
  </w:p>
  <w:p>
    <w:pPr>
      <w:pStyle w:val="100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pBdr/>
      <w:spacing/>
      <w:ind w:left="396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9">
    <w:name w:val="Plain Table 1"/>
    <w:basedOn w:val="7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2"/>
    <w:basedOn w:val="7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58">
    <w:name w:val="Heading 1"/>
    <w:basedOn w:val="775"/>
    <w:next w:val="775"/>
    <w:link w:val="82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59">
    <w:name w:val="Heading 2"/>
    <w:basedOn w:val="775"/>
    <w:next w:val="775"/>
    <w:link w:val="82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0">
    <w:name w:val="Heading 3"/>
    <w:basedOn w:val="775"/>
    <w:next w:val="775"/>
    <w:link w:val="82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1">
    <w:name w:val="Heading 4"/>
    <w:basedOn w:val="775"/>
    <w:next w:val="775"/>
    <w:link w:val="82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2">
    <w:name w:val="Heading 5"/>
    <w:basedOn w:val="775"/>
    <w:next w:val="775"/>
    <w:link w:val="82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3">
    <w:name w:val="Heading 6"/>
    <w:basedOn w:val="775"/>
    <w:next w:val="775"/>
    <w:link w:val="82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4">
    <w:name w:val="Heading 7"/>
    <w:basedOn w:val="775"/>
    <w:next w:val="775"/>
    <w:link w:val="82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5">
    <w:name w:val="Heading 8"/>
    <w:basedOn w:val="775"/>
    <w:next w:val="775"/>
    <w:link w:val="82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6">
    <w:name w:val="Heading 9"/>
    <w:basedOn w:val="775"/>
    <w:next w:val="775"/>
    <w:link w:val="82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7">
    <w:name w:val="Intense Emphasis"/>
    <w:basedOn w:val="7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8">
    <w:name w:val="Intense Reference"/>
    <w:basedOn w:val="7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9">
    <w:name w:val="Subtle Emphasis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0">
    <w:name w:val="Subtle Reference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1">
    <w:name w:val="Book Title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2">
    <w:name w:val="Header"/>
    <w:basedOn w:val="775"/>
    <w:link w:val="8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3">
    <w:name w:val="Caption"/>
    <w:basedOn w:val="775"/>
    <w:next w:val="77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74">
    <w:name w:val="TOC Heading"/>
    <w:uiPriority w:val="39"/>
    <w:unhideWhenUsed/>
    <w:pPr>
      <w:pBdr/>
      <w:spacing/>
      <w:ind/>
    </w:pPr>
  </w:style>
  <w:style w:type="paragraph" w:styleId="775" w:default="1">
    <w:name w:val="Normal"/>
    <w:qFormat/>
    <w:pPr>
      <w:pBdr/>
      <w:spacing/>
      <w:ind/>
    </w:pPr>
    <w:rPr>
      <w:sz w:val="22"/>
      <w:szCs w:val="22"/>
      <w:lang w:val="ru-RU" w:eastAsia="en-US" w:bidi="en-US"/>
    </w:rPr>
  </w:style>
  <w:style w:type="character" w:styleId="776" w:default="1">
    <w:name w:val="Default Paragraph Font"/>
    <w:uiPriority w:val="1"/>
    <w:semiHidden/>
    <w:unhideWhenUsed/>
    <w:pPr>
      <w:pBdr/>
      <w:spacing/>
      <w:ind/>
    </w:pPr>
  </w:style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8" w:default="1">
    <w:name w:val="No List"/>
    <w:uiPriority w:val="99"/>
    <w:semiHidden/>
    <w:unhideWhenUsed/>
    <w:pPr>
      <w:pBdr/>
      <w:spacing/>
      <w:ind/>
    </w:pPr>
  </w:style>
  <w:style w:type="paragraph" w:styleId="779">
    <w:name w:val="Document Map"/>
    <w:basedOn w:val="780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780" w:customStyle="1">
    <w:name w:val="Обычный1"/>
    <w:pPr>
      <w:pBdr/>
      <w:spacing/>
      <w:ind/>
    </w:pPr>
    <w:rPr>
      <w:rFonts w:ascii="Arial" w:hAnsi="Arial"/>
      <w:color w:val="525252"/>
      <w:sz w:val="22"/>
      <w:szCs w:val="22"/>
      <w:lang w:val="ru-RU" w:eastAsia="ru-RU"/>
    </w:rPr>
  </w:style>
  <w:style w:type="character" w:styleId="781">
    <w:name w:val="Emphasis"/>
    <w:basedOn w:val="776"/>
    <w:uiPriority w:val="20"/>
    <w:qFormat/>
    <w:pPr>
      <w:pBdr/>
      <w:spacing/>
      <w:ind/>
    </w:pPr>
    <w:rPr>
      <w:i/>
      <w:iCs/>
    </w:rPr>
  </w:style>
  <w:style w:type="character" w:styleId="782">
    <w:name w:val="end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paragraph" w:styleId="783">
    <w:name w:val="endnote text"/>
    <w:basedOn w:val="775"/>
    <w:link w:val="839"/>
    <w:uiPriority w:val="99"/>
    <w:semiHidden/>
    <w:unhideWhenUsed/>
    <w:pPr>
      <w:pBdr/>
      <w:spacing/>
      <w:ind/>
    </w:pPr>
    <w:rPr>
      <w:sz w:val="20"/>
    </w:rPr>
  </w:style>
  <w:style w:type="character" w:styleId="784">
    <w:name w:val="FollowedHyperlink"/>
    <w:basedOn w:val="77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786">
    <w:name w:val="footnote text"/>
    <w:link w:val="997"/>
    <w:uiPriority w:val="99"/>
    <w:semiHidden/>
    <w:unhideWhenUsed/>
    <w:pPr>
      <w:pBdr/>
      <w:spacing w:after="40"/>
      <w:ind/>
    </w:pPr>
    <w:rPr>
      <w:sz w:val="18"/>
      <w:szCs w:val="22"/>
      <w:lang w:val="ru-RU" w:eastAsia="en-US" w:bidi="en-US"/>
    </w:rPr>
  </w:style>
  <w:style w:type="character" w:styleId="7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88">
    <w:name w:val="Normal (Web)"/>
    <w:basedOn w:val="775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789">
    <w:name w:val="Strong"/>
    <w:basedOn w:val="776"/>
    <w:uiPriority w:val="22"/>
    <w:qFormat/>
    <w:pPr>
      <w:pBdr/>
      <w:spacing/>
      <w:ind/>
    </w:pPr>
    <w:rPr>
      <w:b/>
      <w:bCs/>
    </w:rPr>
  </w:style>
  <w:style w:type="paragraph" w:styleId="790">
    <w:name w:val="Subtitle"/>
    <w:link w:val="863"/>
    <w:uiPriority w:val="11"/>
    <w:qFormat/>
    <w:pPr>
      <w:pBdr/>
      <w:spacing w:after="200" w:before="200"/>
      <w:ind/>
    </w:pPr>
    <w:rPr>
      <w:sz w:val="24"/>
      <w:szCs w:val="24"/>
      <w:lang w:val="ru-RU" w:eastAsia="en-US" w:bidi="en-US"/>
    </w:rPr>
  </w:style>
  <w:style w:type="table" w:styleId="791">
    <w:name w:val="Table Grid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table of figures"/>
    <w:basedOn w:val="775"/>
    <w:next w:val="775"/>
    <w:uiPriority w:val="99"/>
    <w:unhideWhenUsed/>
    <w:pPr>
      <w:pBdr/>
      <w:spacing/>
      <w:ind/>
    </w:pPr>
  </w:style>
  <w:style w:type="paragraph" w:styleId="793">
    <w:name w:val="Title"/>
    <w:link w:val="862"/>
    <w:uiPriority w:val="10"/>
    <w:qFormat/>
    <w:pPr>
      <w:pBdr/>
      <w:spacing w:after="200" w:before="300"/>
      <w:ind/>
      <w:contextualSpacing w:val="true"/>
    </w:pPr>
    <w:rPr>
      <w:sz w:val="48"/>
      <w:szCs w:val="48"/>
      <w:lang w:val="ru-RU" w:eastAsia="en-US" w:bidi="en-US"/>
    </w:rPr>
  </w:style>
  <w:style w:type="paragraph" w:styleId="794">
    <w:name w:val="toc 1"/>
    <w:uiPriority w:val="39"/>
    <w:unhideWhenUsed/>
    <w:pPr>
      <w:pBdr/>
      <w:spacing w:after="57"/>
      <w:ind/>
    </w:pPr>
    <w:rPr>
      <w:sz w:val="22"/>
      <w:szCs w:val="22"/>
      <w:lang w:val="ru-RU" w:eastAsia="en-US" w:bidi="en-US"/>
    </w:rPr>
  </w:style>
  <w:style w:type="paragraph" w:styleId="795">
    <w:name w:val="toc 2"/>
    <w:uiPriority w:val="39"/>
    <w:unhideWhenUsed/>
    <w:pPr>
      <w:pBdr/>
      <w:spacing w:after="57"/>
      <w:ind w:left="283"/>
    </w:pPr>
    <w:rPr>
      <w:sz w:val="22"/>
      <w:szCs w:val="22"/>
      <w:lang w:val="ru-RU" w:eastAsia="en-US" w:bidi="en-US"/>
    </w:rPr>
  </w:style>
  <w:style w:type="paragraph" w:styleId="796">
    <w:name w:val="toc 3"/>
    <w:uiPriority w:val="39"/>
    <w:unhideWhenUsed/>
    <w:pPr>
      <w:pBdr/>
      <w:spacing w:after="57"/>
      <w:ind w:left="567"/>
    </w:pPr>
    <w:rPr>
      <w:sz w:val="22"/>
      <w:szCs w:val="22"/>
      <w:lang w:val="ru-RU" w:eastAsia="en-US" w:bidi="en-US"/>
    </w:rPr>
  </w:style>
  <w:style w:type="paragraph" w:styleId="797">
    <w:name w:val="toc 4"/>
    <w:uiPriority w:val="39"/>
    <w:unhideWhenUsed/>
    <w:pPr>
      <w:pBdr/>
      <w:spacing w:after="57"/>
      <w:ind w:left="850"/>
    </w:pPr>
    <w:rPr>
      <w:sz w:val="22"/>
      <w:szCs w:val="22"/>
      <w:lang w:val="ru-RU" w:eastAsia="en-US" w:bidi="en-US"/>
    </w:rPr>
  </w:style>
  <w:style w:type="paragraph" w:styleId="798">
    <w:name w:val="toc 5"/>
    <w:uiPriority w:val="39"/>
    <w:unhideWhenUsed/>
    <w:pPr>
      <w:pBdr/>
      <w:spacing w:after="57"/>
      <w:ind w:left="1134"/>
    </w:pPr>
    <w:rPr>
      <w:sz w:val="22"/>
      <w:szCs w:val="22"/>
      <w:lang w:val="ru-RU" w:eastAsia="en-US" w:bidi="en-US"/>
    </w:rPr>
  </w:style>
  <w:style w:type="paragraph" w:styleId="799">
    <w:name w:val="toc 6"/>
    <w:uiPriority w:val="39"/>
    <w:unhideWhenUsed/>
    <w:pPr>
      <w:pBdr/>
      <w:spacing w:after="57"/>
      <w:ind w:left="1417"/>
    </w:pPr>
    <w:rPr>
      <w:sz w:val="22"/>
      <w:szCs w:val="22"/>
      <w:lang w:val="ru-RU" w:eastAsia="en-US" w:bidi="en-US"/>
    </w:rPr>
  </w:style>
  <w:style w:type="paragraph" w:styleId="800">
    <w:name w:val="toc 7"/>
    <w:uiPriority w:val="39"/>
    <w:unhideWhenUsed/>
    <w:pPr>
      <w:pBdr/>
      <w:spacing w:after="57"/>
      <w:ind w:left="1701"/>
    </w:pPr>
    <w:rPr>
      <w:sz w:val="22"/>
      <w:szCs w:val="22"/>
      <w:lang w:val="ru-RU" w:eastAsia="en-US" w:bidi="en-US"/>
    </w:rPr>
  </w:style>
  <w:style w:type="paragraph" w:styleId="801">
    <w:name w:val="toc 8"/>
    <w:uiPriority w:val="39"/>
    <w:unhideWhenUsed/>
    <w:pPr>
      <w:pBdr/>
      <w:spacing w:after="57"/>
      <w:ind w:left="1984"/>
    </w:pPr>
    <w:rPr>
      <w:sz w:val="22"/>
      <w:szCs w:val="22"/>
      <w:lang w:val="ru-RU" w:eastAsia="en-US" w:bidi="en-US"/>
    </w:rPr>
  </w:style>
  <w:style w:type="paragraph" w:styleId="802">
    <w:name w:val="toc 9"/>
    <w:uiPriority w:val="39"/>
    <w:unhideWhenUsed/>
    <w:pPr>
      <w:pBdr/>
      <w:spacing w:after="57"/>
      <w:ind w:left="2268"/>
    </w:pPr>
    <w:rPr>
      <w:sz w:val="22"/>
      <w:szCs w:val="22"/>
      <w:lang w:val="ru-RU" w:eastAsia="en-US" w:bidi="en-US"/>
    </w:rPr>
  </w:style>
  <w:style w:type="paragraph" w:styleId="803" w:customStyle="1">
    <w:name w:val="Heading 11"/>
    <w:basedOn w:val="775"/>
    <w:next w:val="775"/>
    <w:link w:val="82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04" w:customStyle="1">
    <w:name w:val="Heading 21"/>
    <w:basedOn w:val="775"/>
    <w:next w:val="775"/>
    <w:link w:val="82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05" w:customStyle="1">
    <w:name w:val="Heading 31"/>
    <w:basedOn w:val="775"/>
    <w:next w:val="775"/>
    <w:link w:val="82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06" w:customStyle="1">
    <w:name w:val="Heading 41"/>
    <w:basedOn w:val="775"/>
    <w:next w:val="775"/>
    <w:link w:val="82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07" w:customStyle="1">
    <w:name w:val="Heading 51"/>
    <w:basedOn w:val="775"/>
    <w:next w:val="775"/>
    <w:link w:val="82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08" w:customStyle="1">
    <w:name w:val="Heading 61"/>
    <w:basedOn w:val="775"/>
    <w:next w:val="775"/>
    <w:link w:val="82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9" w:customStyle="1">
    <w:name w:val="Heading 71"/>
    <w:basedOn w:val="775"/>
    <w:next w:val="775"/>
    <w:link w:val="82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0" w:customStyle="1">
    <w:name w:val="Heading 81"/>
    <w:basedOn w:val="775"/>
    <w:next w:val="775"/>
    <w:link w:val="82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1" w:customStyle="1">
    <w:name w:val="Heading 91"/>
    <w:basedOn w:val="775"/>
    <w:next w:val="775"/>
    <w:link w:val="82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2" w:customStyle="1">
    <w:name w:val="Сильне виокремлення1"/>
    <w:basedOn w:val="77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13" w:customStyle="1">
    <w:name w:val="Сильне посилання1"/>
    <w:basedOn w:val="77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14" w:customStyle="1">
    <w:name w:val="Слабке виокремлення1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5" w:customStyle="1">
    <w:name w:val="Слабке посилання1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6" w:customStyle="1">
    <w:name w:val="Назва книги1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7" w:customStyle="1">
    <w:name w:val="Header1"/>
    <w:basedOn w:val="775"/>
    <w:link w:val="83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18" w:customStyle="1">
    <w:name w:val="Footer1"/>
    <w:basedOn w:val="775"/>
    <w:link w:val="83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19" w:customStyle="1">
    <w:name w:val="Caption1"/>
    <w:basedOn w:val="775"/>
    <w:next w:val="775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20" w:customStyle="1">
    <w:name w:val="Endnote Text Char"/>
    <w:basedOn w:val="776"/>
    <w:uiPriority w:val="99"/>
    <w:semiHidden/>
    <w:pPr>
      <w:pBdr/>
      <w:spacing/>
      <w:ind/>
    </w:pPr>
    <w:rPr>
      <w:sz w:val="20"/>
      <w:szCs w:val="20"/>
    </w:rPr>
  </w:style>
  <w:style w:type="character" w:styleId="821" w:customStyle="1">
    <w:name w:val="Heading 1 Char"/>
    <w:basedOn w:val="776"/>
    <w:link w:val="80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2" w:customStyle="1">
    <w:name w:val="Heading 2 Char"/>
    <w:basedOn w:val="776"/>
    <w:link w:val="80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3" w:customStyle="1">
    <w:name w:val="Heading 3 Char"/>
    <w:basedOn w:val="776"/>
    <w:link w:val="80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4" w:customStyle="1">
    <w:name w:val="Heading 4 Char"/>
    <w:basedOn w:val="776"/>
    <w:link w:val="80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5" w:customStyle="1">
    <w:name w:val="Heading 5 Char"/>
    <w:basedOn w:val="776"/>
    <w:link w:val="8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6" w:customStyle="1">
    <w:name w:val="Heading 6 Char"/>
    <w:basedOn w:val="776"/>
    <w:link w:val="80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7" w:customStyle="1">
    <w:name w:val="Heading 7 Char"/>
    <w:basedOn w:val="776"/>
    <w:link w:val="8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8" w:customStyle="1">
    <w:name w:val="Heading 8 Char"/>
    <w:basedOn w:val="776"/>
    <w:link w:val="81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9" w:customStyle="1">
    <w:name w:val="Heading 9 Char"/>
    <w:basedOn w:val="776"/>
    <w:link w:val="81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0" w:customStyle="1">
    <w:name w:val="Title Char"/>
    <w:basedOn w:val="776"/>
    <w:uiPriority w:val="10"/>
    <w:pPr>
      <w:pBdr/>
      <w:spacing/>
      <w:ind/>
    </w:pPr>
    <w:rPr>
      <w:sz w:val="48"/>
      <w:szCs w:val="48"/>
    </w:rPr>
  </w:style>
  <w:style w:type="character" w:styleId="831" w:customStyle="1">
    <w:name w:val="Subtitle Char"/>
    <w:basedOn w:val="776"/>
    <w:uiPriority w:val="11"/>
    <w:pPr>
      <w:pBdr/>
      <w:spacing/>
      <w:ind/>
    </w:pPr>
    <w:rPr>
      <w:sz w:val="24"/>
      <w:szCs w:val="24"/>
    </w:rPr>
  </w:style>
  <w:style w:type="character" w:styleId="832" w:customStyle="1">
    <w:name w:val="Quote Char"/>
    <w:uiPriority w:val="29"/>
    <w:pPr>
      <w:pBdr/>
      <w:spacing/>
      <w:ind/>
    </w:pPr>
    <w:rPr>
      <w:i/>
    </w:rPr>
  </w:style>
  <w:style w:type="character" w:styleId="833" w:customStyle="1">
    <w:name w:val="Intense Quote Char"/>
    <w:uiPriority w:val="30"/>
    <w:pPr>
      <w:pBdr/>
      <w:spacing/>
      <w:ind/>
    </w:pPr>
    <w:rPr>
      <w:i/>
    </w:rPr>
  </w:style>
  <w:style w:type="character" w:styleId="834" w:customStyle="1">
    <w:name w:val="Header Char"/>
    <w:basedOn w:val="776"/>
    <w:link w:val="817"/>
    <w:uiPriority w:val="99"/>
    <w:pPr>
      <w:pBdr/>
      <w:spacing/>
      <w:ind/>
    </w:pPr>
  </w:style>
  <w:style w:type="character" w:styleId="835" w:customStyle="1">
    <w:name w:val="Footer Char"/>
    <w:basedOn w:val="776"/>
    <w:link w:val="818"/>
    <w:uiPriority w:val="99"/>
    <w:pPr>
      <w:pBdr/>
      <w:spacing/>
      <w:ind/>
    </w:pPr>
  </w:style>
  <w:style w:type="paragraph" w:styleId="836" w:customStyle="1">
    <w:name w:val="Название объекта1"/>
    <w:basedOn w:val="775"/>
    <w:next w:val="77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7" w:customStyle="1">
    <w:name w:val="Caption Char"/>
    <w:uiPriority w:val="99"/>
    <w:pPr>
      <w:pBdr/>
      <w:spacing/>
      <w:ind/>
    </w:pPr>
  </w:style>
  <w:style w:type="character" w:styleId="838" w:customStyle="1">
    <w:name w:val="Footnote Text Char"/>
    <w:uiPriority w:val="99"/>
    <w:pPr>
      <w:pBdr/>
      <w:spacing/>
      <w:ind/>
    </w:pPr>
    <w:rPr>
      <w:sz w:val="18"/>
    </w:rPr>
  </w:style>
  <w:style w:type="character" w:styleId="839" w:customStyle="1">
    <w:name w:val="Текст концевой сноски Знак"/>
    <w:link w:val="783"/>
    <w:uiPriority w:val="99"/>
    <w:pPr>
      <w:pBdr/>
      <w:spacing/>
      <w:ind/>
    </w:pPr>
    <w:rPr>
      <w:sz w:val="20"/>
    </w:rPr>
  </w:style>
  <w:style w:type="paragraph" w:styleId="840" w:customStyle="1">
    <w:name w:val="Заголовок 11"/>
    <w:link w:val="8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  <w:lang w:val="ru-RU" w:eastAsia="en-US" w:bidi="en-US"/>
    </w:rPr>
  </w:style>
  <w:style w:type="paragraph" w:styleId="841" w:customStyle="1">
    <w:name w:val="Заголовок 21"/>
    <w:basedOn w:val="780"/>
    <w:next w:val="780"/>
    <w:link w:val="852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842" w:customStyle="1">
    <w:name w:val="Заголовок 31"/>
    <w:link w:val="85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  <w:lang w:val="ru-RU" w:eastAsia="en-US" w:bidi="en-US"/>
    </w:rPr>
  </w:style>
  <w:style w:type="paragraph" w:styleId="843" w:customStyle="1">
    <w:name w:val="Заголовок 41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val="ru-RU" w:eastAsia="en-US" w:bidi="en-US"/>
    </w:rPr>
  </w:style>
  <w:style w:type="paragraph" w:styleId="844" w:customStyle="1">
    <w:name w:val="Заголовок 51"/>
    <w:link w:val="85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val="ru-RU" w:eastAsia="en-US" w:bidi="en-US"/>
    </w:rPr>
  </w:style>
  <w:style w:type="paragraph" w:styleId="845" w:customStyle="1">
    <w:name w:val="Заголовок 61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val="ru-RU" w:eastAsia="en-US" w:bidi="en-US"/>
    </w:rPr>
  </w:style>
  <w:style w:type="paragraph" w:styleId="846" w:customStyle="1">
    <w:name w:val="Заголовок 71"/>
    <w:link w:val="85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val="ru-RU" w:eastAsia="en-US" w:bidi="en-US"/>
    </w:rPr>
  </w:style>
  <w:style w:type="paragraph" w:styleId="847" w:customStyle="1">
    <w:name w:val="Заголовок 81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val="ru-RU" w:eastAsia="en-US" w:bidi="en-US"/>
    </w:rPr>
  </w:style>
  <w:style w:type="paragraph" w:styleId="848" w:customStyle="1">
    <w:name w:val="Заголовок 91"/>
    <w:link w:val="8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val="ru-RU" w:eastAsia="en-US" w:bidi="en-US"/>
    </w:rPr>
  </w:style>
  <w:style w:type="table" w:styleId="849" w:customStyle="1">
    <w:name w:val="Lined"/>
    <w:basedOn w:val="777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"/>
    <w:basedOn w:val="777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Заголовок 1 Знак"/>
    <w:link w:val="8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2" w:customStyle="1">
    <w:name w:val="Заголовок 2 Знак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3" w:customStyle="1">
    <w:name w:val="Заголовок 3 Знак"/>
    <w:link w:val="84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4" w:customStyle="1">
    <w:name w:val="Заголовок 4 Знак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5" w:customStyle="1">
    <w:name w:val="Заголовок 5 Знак"/>
    <w:link w:val="84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6" w:customStyle="1">
    <w:name w:val="Заголовок 6 Знак"/>
    <w:link w:val="8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7" w:customStyle="1">
    <w:name w:val="Заголовок 7 Знак"/>
    <w:link w:val="8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8" w:customStyle="1">
    <w:name w:val="Заголовок 8 Знак"/>
    <w:link w:val="8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9" w:customStyle="1">
    <w:name w:val="Заголовок 9 Знак"/>
    <w:link w:val="84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0">
    <w:name w:val="List Paragraph"/>
    <w:uiPriority w:val="34"/>
    <w:qFormat/>
    <w:pPr>
      <w:pBdr/>
      <w:spacing/>
      <w:ind w:left="720"/>
      <w:contextualSpacing w:val="true"/>
    </w:pPr>
    <w:rPr>
      <w:sz w:val="22"/>
      <w:szCs w:val="22"/>
      <w:lang w:val="ru-RU" w:eastAsia="en-US" w:bidi="en-US"/>
    </w:rPr>
  </w:style>
  <w:style w:type="paragraph" w:styleId="861">
    <w:name w:val="No Spacing"/>
    <w:uiPriority w:val="1"/>
    <w:qFormat/>
    <w:pPr>
      <w:pBdr/>
      <w:spacing/>
      <w:ind/>
    </w:pPr>
    <w:rPr>
      <w:sz w:val="22"/>
      <w:szCs w:val="22"/>
      <w:lang w:val="ru-RU" w:eastAsia="en-US" w:bidi="en-US"/>
    </w:rPr>
  </w:style>
  <w:style w:type="character" w:styleId="862" w:customStyle="1">
    <w:name w:val="Название Знак"/>
    <w:link w:val="793"/>
    <w:uiPriority w:val="10"/>
    <w:pPr>
      <w:pBdr/>
      <w:spacing/>
      <w:ind/>
    </w:pPr>
    <w:rPr>
      <w:sz w:val="48"/>
      <w:szCs w:val="48"/>
    </w:rPr>
  </w:style>
  <w:style w:type="character" w:styleId="863" w:customStyle="1">
    <w:name w:val="Подзаголовок Знак"/>
    <w:link w:val="790"/>
    <w:uiPriority w:val="11"/>
    <w:pPr>
      <w:pBdr/>
      <w:spacing/>
      <w:ind/>
    </w:pPr>
    <w:rPr>
      <w:sz w:val="24"/>
      <w:szCs w:val="24"/>
    </w:rPr>
  </w:style>
  <w:style w:type="paragraph" w:styleId="864">
    <w:name w:val="Quote"/>
    <w:link w:val="865"/>
    <w:uiPriority w:val="29"/>
    <w:qFormat/>
    <w:pPr>
      <w:pBdr/>
      <w:spacing/>
      <w:ind w:right="720" w:left="720"/>
    </w:pPr>
    <w:rPr>
      <w:i/>
      <w:sz w:val="22"/>
      <w:szCs w:val="22"/>
      <w:lang w:val="ru-RU" w:eastAsia="en-US" w:bidi="en-US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</w:rPr>
  </w:style>
  <w:style w:type="paragraph" w:styleId="866">
    <w:name w:val="Intense Quote"/>
    <w:link w:val="86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2"/>
      <w:szCs w:val="22"/>
      <w:lang w:val="ru-RU" w:eastAsia="en-US" w:bidi="en-US"/>
    </w:rPr>
  </w:style>
  <w:style w:type="character" w:styleId="867" w:customStyle="1">
    <w:name w:val="Выделенная цитата Знак"/>
    <w:link w:val="866"/>
    <w:uiPriority w:val="30"/>
    <w:pPr>
      <w:pBdr/>
      <w:spacing/>
      <w:ind/>
    </w:pPr>
    <w:rPr>
      <w:i/>
    </w:rPr>
  </w:style>
  <w:style w:type="paragraph" w:styleId="868" w:customStyle="1">
    <w:name w:val="Верхний колонтитул1"/>
    <w:link w:val="86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val="ru-RU" w:eastAsia="en-US" w:bidi="en-US"/>
    </w:rPr>
  </w:style>
  <w:style w:type="character" w:styleId="869" w:customStyle="1">
    <w:name w:val="Верхний колонтитул Знак"/>
    <w:link w:val="868"/>
    <w:uiPriority w:val="99"/>
    <w:pPr>
      <w:pBdr/>
      <w:spacing/>
      <w:ind/>
    </w:pPr>
  </w:style>
  <w:style w:type="paragraph" w:styleId="870" w:customStyle="1">
    <w:name w:val="Нижний колонтитул1"/>
    <w:link w:val="87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val="ru-RU" w:eastAsia="en-US" w:bidi="en-US"/>
    </w:rPr>
  </w:style>
  <w:style w:type="character" w:styleId="871" w:customStyle="1">
    <w:name w:val="Нижний колонтитул Знак"/>
    <w:link w:val="870"/>
    <w:uiPriority w:val="99"/>
    <w:pPr>
      <w:pBdr/>
      <w:spacing/>
      <w:ind/>
    </w:pPr>
  </w:style>
  <w:style w:type="table" w:styleId="872" w:customStyle="1">
    <w:name w:val="Table Grid Light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Звичайна таблиця 1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Звичайна таблиця 2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Звичайна таблиця 3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Звичайна таблиця 4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Звичайна таблиця 5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ітка 1 (світла)1"/>
    <w:uiPriority w:val="99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1 Light - Accent 1"/>
    <w:uiPriority w:val="99"/>
    <w:pPr>
      <w:pBdr/>
      <w:spacing/>
      <w:ind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1 Light - Accent 2"/>
    <w:uiPriority w:val="99"/>
    <w:pPr>
      <w:pBdr/>
      <w:spacing/>
      <w:ind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1 Light - Accent 3"/>
    <w:uiPriority w:val="99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1 Light - Accent 4"/>
    <w:uiPriority w:val="99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1 Light - Accent 5"/>
    <w:uiPriority w:val="99"/>
    <w:pPr>
      <w:pBdr/>
      <w:spacing/>
      <w:ind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1 Light - Accent 6"/>
    <w:uiPriority w:val="99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ітка 21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2 - Accent 1"/>
    <w:uiPriority w:val="99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2 - Accent 2"/>
    <w:uiPriority w:val="99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2 - Accent 3"/>
    <w:uiPriority w:val="99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2 - Accent 4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2 - Accent 5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2 - Accent 6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я-сітка 31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3 - Accent 1"/>
    <w:uiPriority w:val="99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3 - Accent 2"/>
    <w:uiPriority w:val="99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3 - Accent 3"/>
    <w:uiPriority w:val="99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3 - Accent 4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3 - Accent 5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3 - Accent 6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я-сітка 41"/>
    <w:uiPriority w:val="59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4 - Accent 1"/>
    <w:uiPriority w:val="5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4 - Accent 2"/>
    <w:uiPriority w:val="59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4 - Accent 3"/>
    <w:uiPriority w:val="5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4 - Accent 4"/>
    <w:uiPriority w:val="5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4 - Accent 5"/>
    <w:uiPriority w:val="5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4 - Accent 6"/>
    <w:uiPriority w:val="5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я-сітка 5 (темна)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5 Dark- Accent 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5 Dark - Accent 2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5 Dark - Accent 3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5 Dark- Accent 4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5 Dark - Accent 5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5 Dark - Accent 6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я-сітка 6 (кольорова)1"/>
    <w:uiPriority w:val="9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6 Colorful - Accent 1"/>
    <w:uiPriority w:val="99"/>
    <w:pPr>
      <w:pBdr/>
      <w:spacing/>
      <w:ind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6 Colorful - Accent 2"/>
    <w:uiPriority w:val="99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6 Colorful - Accent 3"/>
    <w:uiPriority w:val="99"/>
    <w:pPr>
      <w:pBdr/>
      <w:spacing/>
      <w:ind/>
    </w:pPr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6 Colorful - Accent 4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6 Colorful - Accent 5"/>
    <w:uiPriority w:val="99"/>
    <w:pPr>
      <w:pBdr/>
      <w:spacing/>
      <w:ind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6 Colorful - Accent 6"/>
    <w:uiPriority w:val="99"/>
    <w:pPr>
      <w:pBdr/>
      <w:spacing/>
      <w:ind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я-сітка 7 (кольорова)1"/>
    <w:uiPriority w:val="99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7 Colorful - Accent 1"/>
    <w:uiPriority w:val="99"/>
    <w:pPr>
      <w:pBdr/>
      <w:spacing/>
      <w:ind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7 Colorful - Accent 2"/>
    <w:uiPriority w:val="99"/>
    <w:pPr>
      <w:pBdr/>
      <w:spacing/>
      <w:ind/>
    </w:pPr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7 Colorful - Accent 3"/>
    <w:uiPriority w:val="99"/>
    <w:pPr>
      <w:pBdr/>
      <w:spacing/>
      <w:ind/>
    </w:pPr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7 Colorful - Accent 4"/>
    <w:uiPriority w:val="99"/>
    <w:pPr>
      <w:pBdr/>
      <w:spacing/>
      <w:ind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7 Colorful - Accent 5"/>
    <w:uiPriority w:val="99"/>
    <w:pPr>
      <w:pBdr/>
      <w:spacing/>
      <w:ind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7 Colorful - Accent 6"/>
    <w:uiPriority w:val="99"/>
    <w:pPr>
      <w:pBdr/>
      <w:spacing/>
      <w:ind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Таблиця-список 1 (світлий)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1 Light - Accent 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1 Light - Accent 2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1 Light - Accent 3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1 Light - Accent 4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1 Light - Accent 5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1 Light - Accent 6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Таблиця-список 21"/>
    <w:uiPriority w:val="9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2 - Accent 1"/>
    <w:uiPriority w:val="99"/>
    <w:pPr>
      <w:pBdr/>
      <w:spacing/>
      <w:ind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2 - Accent 2"/>
    <w:uiPriority w:val="99"/>
    <w:pPr>
      <w:pBdr/>
      <w:spacing/>
      <w:ind/>
    </w:pPr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2 - Accent 3"/>
    <w:uiPriority w:val="99"/>
    <w:pPr>
      <w:pBdr/>
      <w:spacing/>
      <w:ind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2 - Accent 4"/>
    <w:uiPriority w:val="99"/>
    <w:pPr>
      <w:pBdr/>
      <w:spacing/>
      <w:ind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2 - Accent 5"/>
    <w:uiPriority w:val="99"/>
    <w:pPr>
      <w:pBdr/>
      <w:spacing/>
      <w:ind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2 - Accent 6"/>
    <w:uiPriority w:val="99"/>
    <w:qFormat/>
    <w:pPr>
      <w:pBdr/>
      <w:spacing/>
      <w:ind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Таблиця-список 31"/>
    <w:uiPriority w:val="99"/>
    <w:qFormat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3 - Accent 1"/>
    <w:uiPriority w:val="99"/>
    <w:pPr>
      <w:pBdr/>
      <w:spacing/>
      <w:ind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3 - Accent 2"/>
    <w:uiPriority w:val="99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3 - Accent 3"/>
    <w:uiPriority w:val="99"/>
    <w:pPr>
      <w:pBdr/>
      <w:spacing/>
      <w:ind/>
    </w:pPr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3 - Accent 4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3 - Accent 5"/>
    <w:uiPriority w:val="99"/>
    <w:pPr>
      <w:pBdr/>
      <w:spacing/>
      <w:ind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3 - Accent 6"/>
    <w:uiPriority w:val="99"/>
    <w:pPr>
      <w:pBdr/>
      <w:spacing/>
      <w:ind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Таблиця-список 41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4 - Accent 1"/>
    <w:uiPriority w:val="9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4 - Accent 2"/>
    <w:uiPriority w:val="99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4 - Accent 3"/>
    <w:uiPriority w:val="9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4 - Accent 4"/>
    <w:uiPriority w:val="9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4 - Accent 5"/>
    <w:uiPriority w:val="9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4 - Accent 6"/>
    <w:uiPriority w:val="9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Таблиця-список 5 (темний)1"/>
    <w:uiPriority w:val="9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5 Dark - Accent 1"/>
    <w:uiPriority w:val="99"/>
    <w:pPr>
      <w:pBdr/>
      <w:spacing/>
      <w:ind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5 Dark - Accent 2"/>
    <w:uiPriority w:val="99"/>
    <w:pPr>
      <w:pBdr/>
      <w:spacing/>
      <w:ind/>
    </w:pPr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5 Dark - Accent 3"/>
    <w:uiPriority w:val="99"/>
    <w:pPr>
      <w:pBdr/>
      <w:spacing/>
      <w:ind/>
    </w:pPr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5 Dark - Accent 4"/>
    <w:uiPriority w:val="99"/>
    <w:pPr>
      <w:pBdr/>
      <w:spacing/>
      <w:ind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5 Dark - Accent 5"/>
    <w:uiPriority w:val="99"/>
    <w:pPr>
      <w:pBdr/>
      <w:spacing/>
      <w:ind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5 Dark - Accent 6"/>
    <w:uiPriority w:val="99"/>
    <w:pPr>
      <w:pBdr/>
      <w:spacing/>
      <w:ind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Таблиця-список 6 (кольоровий)1"/>
    <w:uiPriority w:val="9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6 Colorful - Accent 1"/>
    <w:uiPriority w:val="99"/>
    <w:pPr>
      <w:pBdr/>
      <w:spacing/>
      <w:ind/>
    </w:pPr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6 Colorful - Accent 2"/>
    <w:uiPriority w:val="99"/>
    <w:pPr>
      <w:pBdr/>
      <w:spacing/>
      <w:ind/>
    </w:pPr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6 Colorful - Accent 3"/>
    <w:uiPriority w:val="99"/>
    <w:pPr>
      <w:pBdr/>
      <w:spacing/>
      <w:ind/>
    </w:pPr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6 Colorful - Accent 4"/>
    <w:uiPriority w:val="99"/>
    <w:pPr>
      <w:pBdr/>
      <w:spacing/>
      <w:ind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6 Colorful - Accent 5"/>
    <w:uiPriority w:val="99"/>
    <w:pPr>
      <w:pBdr/>
      <w:spacing/>
      <w:ind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6 Colorful - Accent 6"/>
    <w:uiPriority w:val="99"/>
    <w:pPr>
      <w:pBdr/>
      <w:spacing/>
      <w:ind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Таблиця-список 7 (кольоровий)1"/>
    <w:uiPriority w:val="99"/>
    <w:pPr>
      <w:pBdr/>
      <w:spacing/>
      <w:ind/>
    </w:pPr>
    <w:tblPr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7 Colorful - Accent 1"/>
    <w:uiPriority w:val="99"/>
    <w:pPr>
      <w:pBdr/>
      <w:spacing/>
      <w:ind/>
    </w:pPr>
    <w:tblPr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7 Colorful - Accent 2"/>
    <w:uiPriority w:val="99"/>
    <w:pPr>
      <w:pBdr/>
      <w:spacing/>
      <w:ind/>
    </w:pPr>
    <w:tblPr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7 Colorful - Accent 3"/>
    <w:uiPriority w:val="99"/>
    <w:pPr>
      <w:pBdr/>
      <w:spacing/>
      <w:ind/>
    </w:pPr>
    <w:tblPr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7 Colorful - Accent 4"/>
    <w:uiPriority w:val="99"/>
    <w:pPr>
      <w:pBdr/>
      <w:spacing/>
      <w:ind/>
    </w:pPr>
    <w:tblPr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7 Colorful - Accent 5"/>
    <w:uiPriority w:val="99"/>
    <w:pPr>
      <w:pBdr/>
      <w:spacing/>
      <w:ind/>
    </w:pPr>
    <w:tblPr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7 Colorful - Accent 6"/>
    <w:uiPriority w:val="99"/>
    <w:pPr>
      <w:pBdr/>
      <w:spacing/>
      <w:ind/>
    </w:pPr>
    <w:tblPr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1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2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ned - Accent 3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 4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5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6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"/>
    <w:uiPriority w:val="99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1"/>
    <w:uiPriority w:val="99"/>
    <w:pPr>
      <w:pBdr/>
      <w:spacing/>
      <w:ind/>
    </w:pPr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 - Accent 2"/>
    <w:uiPriority w:val="99"/>
    <w:pPr>
      <w:pBdr/>
      <w:spacing/>
      <w:ind/>
    </w:pPr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 - Accent 3"/>
    <w:uiPriority w:val="99"/>
    <w:pPr>
      <w:pBdr/>
      <w:spacing/>
      <w:ind/>
    </w:pPr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4"/>
    <w:uiPriority w:val="99"/>
    <w:pPr>
      <w:pBdr/>
      <w:spacing/>
      <w:ind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5"/>
    <w:uiPriority w:val="99"/>
    <w:pPr>
      <w:pBdr/>
      <w:spacing/>
      <w:ind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6"/>
    <w:uiPriority w:val="99"/>
    <w:pPr>
      <w:pBdr/>
      <w:spacing/>
      <w:ind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"/>
    <w:uiPriority w:val="99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1"/>
    <w:uiPriority w:val="99"/>
    <w:pPr>
      <w:pBdr/>
      <w:spacing/>
      <w:ind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2"/>
    <w:uiPriority w:val="99"/>
    <w:pPr>
      <w:pBdr/>
      <w:spacing/>
      <w:ind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3"/>
    <w:uiPriority w:val="99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- Accent 4"/>
    <w:uiPriority w:val="99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5"/>
    <w:uiPriority w:val="99"/>
    <w:pPr>
      <w:pBdr/>
      <w:spacing/>
      <w:ind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6"/>
    <w:uiPriority w:val="99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7" w:customStyle="1">
    <w:name w:val="Текст сноски Знак"/>
    <w:link w:val="786"/>
    <w:uiPriority w:val="99"/>
    <w:pPr>
      <w:pBdr/>
      <w:spacing/>
      <w:ind/>
    </w:pPr>
    <w:rPr>
      <w:sz w:val="18"/>
    </w:rPr>
  </w:style>
  <w:style w:type="paragraph" w:styleId="998" w:customStyle="1">
    <w:name w:val="Заголовок змісту1"/>
    <w:uiPriority w:val="39"/>
    <w:unhideWhenUsed/>
    <w:pPr>
      <w:pBdr/>
      <w:spacing/>
      <w:ind/>
    </w:pPr>
    <w:rPr>
      <w:sz w:val="22"/>
      <w:szCs w:val="22"/>
      <w:lang w:val="ru-RU" w:eastAsia="en-US" w:bidi="en-US"/>
    </w:rPr>
  </w:style>
  <w:style w:type="character" w:styleId="999" w:customStyle="1">
    <w:name w:val="Основной шрифт абзаца1"/>
    <w:semiHidden/>
    <w:pPr>
      <w:pBdr/>
      <w:spacing/>
      <w:ind/>
    </w:pPr>
  </w:style>
  <w:style w:type="table" w:styleId="1000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1" w:customStyle="1">
    <w:name w:val="Верхний колонтитул11"/>
    <w:basedOn w:val="780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1002" w:customStyle="1">
    <w:name w:val="Обычный + 14 пт"/>
    <w:basedOn w:val="780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1003" w:customStyle="1">
    <w:name w:val="Без интервала1"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1004" w:customStyle="1">
    <w:name w:val="Знак Знак Знак Знак Знак Знак Знак Знак Знак Знак1"/>
    <w:basedOn w:val="780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1005" w:customStyle="1">
    <w:name w:val="Номер страницы1"/>
    <w:basedOn w:val="999"/>
    <w:pPr>
      <w:pBdr/>
      <w:spacing/>
      <w:ind/>
    </w:pPr>
  </w:style>
  <w:style w:type="character" w:styleId="1006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07" w:customStyle="1">
    <w:name w:val="Стандартный HTML1"/>
    <w:basedOn w:val="780"/>
    <w:link w:val="1008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1008" w:customStyle="1">
    <w:name w:val="Стандартный HTML Знак"/>
    <w:link w:val="1007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1009" w:customStyle="1">
    <w:name w:val="Обычный (веб)1"/>
    <w:basedOn w:val="780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10" w:customStyle="1">
    <w:name w:val="allowtextselection _rpc_c1 ms-font-color-themeprimary ms-font-s"/>
    <w:basedOn w:val="999"/>
    <w:pPr>
      <w:pBdr/>
      <w:spacing/>
      <w:ind/>
    </w:pPr>
  </w:style>
  <w:style w:type="character" w:styleId="1011" w:customStyle="1">
    <w:name w:val="Незакрита згадка1"/>
    <w:semiHidden/>
    <w:pPr>
      <w:pBdr/>
      <w:spacing/>
      <w:ind/>
    </w:pPr>
    <w:rPr>
      <w:color w:val="605e5c"/>
      <w:shd w:val="clear" w:color="auto" w:fill="e1dfdd"/>
    </w:rPr>
  </w:style>
  <w:style w:type="paragraph" w:styleId="1012" w:customStyle="1">
    <w:name w:val="Без интервала2"/>
    <w:pPr>
      <w:pBdr/>
      <w:spacing/>
      <w:ind/>
    </w:pPr>
    <w:rPr>
      <w:rFonts w:ascii="Arial" w:hAnsi="Arial"/>
      <w:color w:val="525252"/>
      <w:sz w:val="22"/>
      <w:szCs w:val="22"/>
      <w:lang w:val="ru-RU" w:eastAsia="ru-RU"/>
    </w:rPr>
  </w:style>
  <w:style w:type="paragraph" w:styleId="1013" w:customStyle="1">
    <w:name w:val="rvps7"/>
    <w:basedOn w:val="780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14" w:customStyle="1">
    <w:name w:val="rvts9"/>
    <w:basedOn w:val="999"/>
    <w:pPr>
      <w:pBdr/>
      <w:spacing/>
      <w:ind/>
    </w:pPr>
  </w:style>
  <w:style w:type="paragraph" w:styleId="1015" w:customStyle="1">
    <w:name w:val="rvps6"/>
    <w:basedOn w:val="780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16" w:customStyle="1">
    <w:name w:val="rvts23"/>
    <w:basedOn w:val="999"/>
    <w:pPr>
      <w:pBdr/>
      <w:spacing/>
      <w:ind/>
    </w:pPr>
  </w:style>
  <w:style w:type="paragraph" w:styleId="1017">
    <w:name w:val="Footer"/>
    <w:basedOn w:val="775"/>
    <w:link w:val="1018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18" w:customStyle="1">
    <w:name w:val="Нижний колонтитул Знак1"/>
    <w:basedOn w:val="776"/>
    <w:link w:val="1017"/>
    <w:uiPriority w:val="99"/>
    <w:pPr>
      <w:pBdr/>
      <w:spacing/>
      <w:ind/>
    </w:pPr>
    <w:rPr>
      <w:sz w:val="22"/>
      <w:szCs w:val="22"/>
      <w:lang w:val="ru-RU"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mailto:cnapradamena@cg.gov.ua" TargetMode="External"/><Relationship Id="rId14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>
          <a:srgbClr val="FFFFFF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Собокар Наталія Василівна</cp:lastModifiedBy>
  <cp:revision>29</cp:revision>
  <dcterms:created xsi:type="dcterms:W3CDTF">2024-02-29T13:35:00Z</dcterms:created>
  <dcterms:modified xsi:type="dcterms:W3CDTF">2026-01-29T09:19:00Z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ED33516D96184C74BC7158653FD2AD8A_12</vt:lpwstr>
  </property>
</Properties>
</file>