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1</w:t>
      </w:r>
      <w:r>
        <w:rPr>
          <w:sz w:val="18"/>
          <w:szCs w:val="28"/>
          <w:lang w:eastAsia="ar-SA"/>
        </w:rPr>
        <w:t xml:space="preserve"> до </w:t>
      </w:r>
      <w:r>
        <w:rPr>
          <w:sz w:val="18"/>
          <w:szCs w:val="28"/>
          <w:lang w:eastAsia="ar-SA"/>
        </w:rPr>
        <w:t xml:space="preserve">рішення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69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eastAsia="ar-SA"/>
        </w:rPr>
        <w:t xml:space="preserve">сесії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</w:t>
      </w:r>
      <w:r>
        <w:rPr>
          <w:sz w:val="18"/>
          <w:szCs w:val="2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28</w:t>
      </w:r>
      <w:r>
        <w:rPr>
          <w:sz w:val="18"/>
          <w:szCs w:val="28"/>
          <w:lang w:eastAsia="ar-SA"/>
        </w:rPr>
        <w:t xml:space="preserve">.</w:t>
      </w:r>
      <w:r>
        <w:rPr>
          <w:sz w:val="18"/>
          <w:szCs w:val="28"/>
          <w:lang w:val="uk-UA" w:eastAsia="ar-SA"/>
        </w:rPr>
        <w:t xml:space="preserve">01</w:t>
      </w:r>
      <w:r>
        <w:rPr>
          <w:sz w:val="18"/>
          <w:szCs w:val="28"/>
          <w:lang w:eastAsia="ar-SA"/>
        </w:rPr>
        <w:t xml:space="preserve">.202</w:t>
      </w:r>
      <w:r>
        <w:rPr>
          <w:sz w:val="18"/>
          <w:szCs w:val="28"/>
          <w:lang w:val="uk-UA" w:eastAsia="ar-SA"/>
        </w:rPr>
        <w:t xml:space="preserve">6</w:t>
      </w:r>
      <w:r>
        <w:rPr>
          <w:sz w:val="18"/>
          <w:szCs w:val="28"/>
          <w:lang w:eastAsia="ar-SA"/>
        </w:rPr>
        <w:t xml:space="preserve"> №</w:t>
      </w:r>
      <w:r>
        <w:rPr>
          <w:sz w:val="18"/>
          <w:szCs w:val="28"/>
          <w:lang w:val="uk-UA" w:eastAsia="ar-SA"/>
        </w:rPr>
        <w:t xml:space="preserve"> 19</w:t>
      </w:r>
      <w:r>
        <w:rPr>
          <w:sz w:val="18"/>
          <w:lang w:val="uk-UA"/>
        </w:rPr>
      </w:r>
      <w:r>
        <w:rPr>
          <w:sz w:val="18"/>
          <w:lang w:val="uk-UA"/>
        </w:rPr>
      </w:r>
    </w:p>
    <w:p>
      <w:pPr>
        <w:pBdr/>
        <w:spacing/>
        <w:ind w:left="6237"/>
        <w:jc w:val="center"/>
        <w:rPr>
          <w:b/>
          <w:color w:val="000000"/>
          <w:sz w:val="14"/>
          <w:szCs w:val="24"/>
          <w:lang w:val="uk-UA"/>
        </w:rPr>
      </w:pPr>
      <w:r>
        <w:rPr>
          <w:b/>
          <w:color w:val="000000"/>
          <w:sz w:val="14"/>
          <w:szCs w:val="24"/>
          <w:lang w:val="uk-UA"/>
        </w:rPr>
      </w:r>
      <w:r>
        <w:rPr>
          <w:b/>
          <w:color w:val="000000"/>
          <w:sz w:val="1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pStyle w:val="967"/>
        <w:pBdr/>
        <w:spacing/>
        <w:ind/>
        <w:jc w:val="center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pStyle w:val="961"/>
        <w:pBdr/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НА ПРОЇЗД ОСОБАМ, ЯКІ ОТРИМУЮТЬ  ПРОГРАМНИЙ ГЕМОДІАЛІЗ В МЕДИЧНИХ ЗАКЛАДАХ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61"/>
        <w:pBdr/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ЧЕРНІГІВСЬКОЇ ОБЛАСТІ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67"/>
        <w:pBdr/>
        <w:spacing/>
        <w:ind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</w:r>
      <w:r>
        <w:rPr>
          <w:rFonts w:ascii="Times New Roman" w:hAnsi="Times New Roman"/>
          <w:sz w:val="16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967"/>
        <w:pBdr/>
        <w:spacing/>
        <w:ind/>
        <w:jc w:val="center"/>
        <w:rPr>
          <w:sz w:val="14"/>
        </w:rPr>
      </w:pPr>
      <w:r>
        <w:rPr>
          <w:sz w:val="14"/>
        </w:rPr>
      </w:r>
      <w:r>
        <w:rPr>
          <w:sz w:val="14"/>
        </w:rPr>
      </w:r>
    </w:p>
    <w:tbl>
      <w:tblPr>
        <w:tblW w:w="98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08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</w:p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</w:p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 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АТО</w:t>
            </w:r>
            <w:r>
              <w:rPr>
                <w:color w:val="000000"/>
                <w:sz w:val="24"/>
                <w:lang w:val="uk-UA"/>
              </w:rPr>
              <w:t xml:space="preserve"> №</w:t>
            </w:r>
            <w:r>
              <w:rPr>
                <w:color w:val="000000"/>
                <w:sz w:val="24"/>
              </w:rPr>
              <w:t xml:space="preserve">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</w:t>
            </w:r>
            <w:r>
              <w:rPr>
                <w:color w:val="000000"/>
                <w:sz w:val="24"/>
              </w:rPr>
              <w:t xml:space="preserve">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</w:t>
            </w:r>
            <w:r>
              <w:rPr>
                <w:color w:val="000000"/>
                <w:sz w:val="24"/>
              </w:rPr>
              <w:t xml:space="preserve">смт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8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     неділя</w:t>
            </w:r>
            <w:r>
              <w:rPr>
                <w:lang w:val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</w:p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61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08"/>
              <w:pBdr/>
              <w:spacing/>
              <w:ind/>
              <w:rPr>
                <w:sz w:val="24"/>
                <w:szCs w:val="24"/>
              </w:rPr>
            </w:pPr>
            <w:r/>
            <w:hyperlink r:id="rId13" w:tooltip="mailto:cnapradamena@cg.gov.ua" w:history="1">
              <w:r>
                <w:rPr>
                  <w:rStyle w:val="947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47"/>
                  <w:sz w:val="24"/>
                  <w:szCs w:val="24"/>
                </w:rPr>
                <w:t xml:space="preserve">@</w:t>
              </w:r>
              <w:r>
                <w:rPr>
                  <w:rStyle w:val="947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47"/>
                  <w:sz w:val="24"/>
                  <w:szCs w:val="24"/>
                </w:rPr>
                <w:t xml:space="preserve">.</w:t>
              </w:r>
              <w:r>
                <w:rPr>
                  <w:rStyle w:val="947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47"/>
                  <w:sz w:val="24"/>
                  <w:szCs w:val="24"/>
                </w:rPr>
                <w:t xml:space="preserve">.</w:t>
              </w:r>
              <w:r>
                <w:rPr>
                  <w:rStyle w:val="947"/>
                  <w:sz w:val="24"/>
                  <w:szCs w:val="24"/>
                  <w:lang w:val="en-US"/>
                </w:rPr>
                <w:t xml:space="preserve">ua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4" w:tooltip="http://mena.cg.gov.ua/" w:history="1">
              <w:r>
                <w:rPr>
                  <w:rStyle w:val="947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77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Бюджетний кодекс України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77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Законами України: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77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/>
            <w:hyperlink r:id="rId15" w:tooltip="https://zakon.rada.gov.ua/laws/show/3551-12" w:history="1"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 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«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Про місцеве самоврядування в Україні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»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77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hyperlink r:id="rId16" w:tooltip="https://zakon.rada.gov.ua/laws/show/3721-12" w:history="1"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«</w:t>
              </w:r>
              <w:r>
                <w:rPr>
                  <w:rFonts w:ascii="Times New Roman" w:hAnsi="Times New Roman"/>
                  <w:bCs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Про основи </w:t>
              </w:r>
              <w:r>
                <w:rPr>
                  <w:rFonts w:ascii="Times New Roman" w:hAnsi="Times New Roman"/>
                  <w:bCs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соц</w:t>
              </w:r>
              <w:r>
                <w:rPr>
                  <w:rFonts w:ascii="Times New Roman" w:hAnsi="Times New Roman"/>
                  <w:bCs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іальної захищеності осіб з інвалідністю в Україні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»</w:t>
              </w:r>
            </w:hyperlink>
            <w:r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сесії 8 скликання  міської ради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.12.202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затвердження Програми соціальної підтримки жителів Менської міської територіальної громади  на 2025-2027 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новій редакції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1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Звернення громадянина</w:t>
            </w:r>
            <w:r>
              <w:t xml:space="preserve"> </w:t>
            </w:r>
            <w:r>
              <w:rPr>
                <w:lang w:val="uk-UA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подається особою двічі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 рік в перший місяць півріччя).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5"/>
              <w:pBdr/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5"/>
              <w:pBdr/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61"/>
              <w:pBdr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заява (додається);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61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-копія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паспорта або іншого документу, що посвідчує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61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номера облікової картки платн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Style w:val="961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витяг з реєстру територіальної громади;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61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довідка з медичного закладу про отримання програмного гемодіалізу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( з обов’язковим зазначенням в якому закладі отримує послугу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та кількості</w:t>
            </w:r>
            <w:bookmarkStart w:id="0" w:name="_GoBack"/>
            <w:r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отримуваних курсів гемодіалізу на тиждень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61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собовий рахунок відкритий в установі банку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технічної можливості)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Адміністративна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  <w:lang w:val="uk-UA" w:eastAsia="uk-UA"/>
              </w:rPr>
            </w:r>
          </w:p>
          <w:p>
            <w:pPr>
              <w:pBdr/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1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 та в подальшому відповідно до п.2 Порядку реалізації Програми соціальної підтримки жителів Менської міської територіальної громади на 2025-2027 роки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 новій редакції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1"/>
              <w:pBdr/>
              <w:tabs>
                <w:tab w:val="left" w:leader="none" w:pos="0"/>
                <w:tab w:val="left" w:leader="none" w:pos="360"/>
                <w:tab w:val="left" w:leader="none" w:pos="600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1"/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1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1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 щомісяця на протязі півріччя.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1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b/>
          <w:color w:val="000000"/>
          <w:sz w:val="8"/>
          <w:szCs w:val="24"/>
        </w:rPr>
      </w:pPr>
      <w:r>
        <w:rPr>
          <w:b/>
          <w:color w:val="000000"/>
          <w:sz w:val="8"/>
          <w:szCs w:val="24"/>
        </w:rPr>
        <w:br w:type="page" w:clear="all"/>
      </w:r>
      <w:r>
        <w:rPr>
          <w:b/>
          <w:color w:val="000000"/>
          <w:sz w:val="8"/>
          <w:szCs w:val="24"/>
        </w:rPr>
      </w:r>
    </w:p>
    <w:p>
      <w:pPr>
        <w:keepLines w:val="true"/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uk-UA"/>
        </w:rPr>
        <w:t xml:space="preserve">Т</w:t>
      </w:r>
      <w:r>
        <w:rPr>
          <w:b/>
          <w:color w:val="000000"/>
          <w:sz w:val="24"/>
          <w:szCs w:val="24"/>
        </w:rPr>
        <w:t xml:space="preserve">ехнологічна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i/>
          <w:color w:val="000000"/>
          <w:sz w:val="10"/>
          <w:szCs w:val="24"/>
        </w:rPr>
      </w:pPr>
      <w:r>
        <w:rPr>
          <w:b/>
          <w:i/>
          <w:color w:val="000000"/>
          <w:sz w:val="10"/>
          <w:szCs w:val="24"/>
        </w:rPr>
      </w:r>
      <w:r>
        <w:rPr>
          <w:b/>
          <w:i/>
          <w:color w:val="000000"/>
          <w:sz w:val="10"/>
          <w:szCs w:val="24"/>
        </w:rPr>
      </w:r>
    </w:p>
    <w:p>
      <w:pPr>
        <w:pStyle w:val="961"/>
        <w:pBdr/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НА ПРОЇЗД ОСОБАМ, ЯКІ ОТРИМУЮТЬ  ПРОГРАМНИЙ ГЕМОДІАЛІЗ В МЕДИЧНИХ ЗАКЛАДАХ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61"/>
        <w:pBdr/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ЧЕРНІГІВСЬКОЇ ОБЛАСТІ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spacing/>
        <w:ind/>
        <w:jc w:val="center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74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21"/>
        <w:gridCol w:w="3138"/>
        <w:gridCol w:w="2894"/>
        <w:gridCol w:w="1660"/>
        <w:gridCol w:w="1534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/п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Етапи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опрацювання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особа і </w:t>
            </w:r>
            <w:r>
              <w:rPr>
                <w:color w:val="000000"/>
                <w:sz w:val="24"/>
                <w:szCs w:val="24"/>
              </w:rPr>
              <w:t xml:space="preserve">структурний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ідрозділ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Дія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передача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(відмова)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ідписання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6.1.У разі прийняття рішення про надання адміністративної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послуги-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передача завіреної копії наказу по Відділу до відділу «Центр надання адміністративних послуг» Менської міської ради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6.2. 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9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lang w:val="uk-UA"/>
              </w:rPr>
            </w:pPr>
            <w:r>
              <w:rPr>
                <w:color w:val="000000"/>
                <w:sz w:val="28"/>
              </w:rPr>
              <w:t xml:space="preserve"> </w:t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1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96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969"/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охорони здоров’я                                                                        Марина МОСКАЛЬЧУК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та  охорони здоров’я  Менської  міської ради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від___________________________________________________________________________________________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 xml:space="preserve">(прізвище, ім’я, по батькові (за наявності) заявника)</w:t>
      </w:r>
      <w:r>
        <w:rPr>
          <w:i/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   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Зареєстроване/фактичне місце проживання 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_______________________________________________Ном</w:t>
      </w:r>
      <w:r>
        <w:rPr>
          <w:sz w:val="24"/>
          <w:szCs w:val="24"/>
          <w:lang w:val="uk-UA"/>
        </w:rPr>
        <w:t xml:space="preserve">ер телефону_________________________________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</w:t>
      </w:r>
      <w:r>
        <w:rPr>
          <w:i/>
          <w:sz w:val="24"/>
          <w:szCs w:val="24"/>
          <w:lang w:val="uk-UA"/>
        </w:rPr>
        <w:t xml:space="preserve">(за наявності)</w:t>
      </w:r>
      <w:r>
        <w:rPr>
          <w:sz w:val="24"/>
          <w:szCs w:val="24"/>
          <w:lang w:val="uk-UA"/>
        </w:rPr>
        <w:t xml:space="preserve"> та номер паспорта громадянина України (ID-картка) 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453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ЗАЯВА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допомогу  на  проїзд від місця проживання до лікарні, де я отримую три рази на тиждень програмний гемодіаліз.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паспорта або іншого документу, що посвідчує особу;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індивідуального податкового номеру;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витяг з реєстру територіальної громади;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довідка з медичного закладу про отримання програмного гемодіалізу;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висновку медико-соціальної експертної комісії, про     встановлення інвалідності;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номер карткового рахунку відкритого в установі банку;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_______________________________________________________________________.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(прізвище, ім’я, по батькові)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961"/>
        <w:pBdr/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992" w:right="567" w:bottom="709" w:left="1701" w:header="28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2470282"/>
      <w:docPartObj>
        <w:docPartGallery w:val="Page Numbers (Top of Page)"/>
        <w:docPartUnique w:val="true"/>
      </w:docPartObj>
      <w:rPr/>
    </w:sdtPr>
    <w:sdtContent>
      <w:p>
        <w:pPr>
          <w:pStyle w:val="817"/>
          <w:pBdr/>
          <w:tabs>
            <w:tab w:val="left" w:leader="none" w:pos="4536"/>
          </w:tabs>
          <w:spacing/>
          <w:ind/>
          <w:jc w:val="center"/>
          <w:rPr>
            <w:i/>
            <w:lang w:val="uk-UA"/>
          </w:rPr>
        </w:pPr>
        <w:r>
          <w:rPr>
            <w:lang w:val="uk-UA"/>
          </w:rPr>
          <w:t xml:space="preserve">                                                                      </w:t>
        </w: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2</w:t>
        </w:r>
        <w:r>
          <w:fldChar w:fldCharType="end"/>
        </w:r>
        <w:r>
          <w:rPr>
            <w:lang w:val="uk-UA"/>
          </w:rPr>
          <w:t xml:space="preserve">                                          </w:t>
        </w:r>
        <w:r>
          <w:rPr>
            <w:i/>
            <w:lang w:val="uk-UA"/>
          </w:rPr>
          <w:t xml:space="preserve">продовження додатку</w:t>
        </w:r>
        <w:r>
          <w:rPr>
            <w:i/>
            <w:lang w:val="uk-UA"/>
          </w:rPr>
        </w:r>
      </w:p>
    </w:sdtContent>
  </w:sdt>
  <w:p>
    <w:pPr>
      <w:pStyle w:val="8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framePr w:hAnchor="margin" w:vAnchor="text" w:wrap="around" w:xAlign="center" w:y="1"/>
      <w:pBdr/>
      <w:spacing/>
      <w:ind/>
      <w:rPr>
        <w:rStyle w:val="970"/>
      </w:rPr>
    </w:pPr>
    <w:r>
      <w:rPr>
        <w:rStyle w:val="970"/>
      </w:rPr>
      <w:fldChar w:fldCharType="begin"/>
    </w:r>
    <w:r>
      <w:rPr>
        <w:rStyle w:val="970"/>
      </w:rPr>
      <w:instrText xml:space="preserve">PAGE  </w:instrText>
    </w:r>
    <w:r>
      <w:rPr>
        <w:rStyle w:val="970"/>
      </w:rPr>
      <w:fldChar w:fldCharType="separate"/>
    </w:r>
    <w:r>
      <w:rPr>
        <w:rStyle w:val="970"/>
      </w:rPr>
      <w:t xml:space="preserve">4</w:t>
    </w:r>
    <w:r>
      <w:rPr>
        <w:rStyle w:val="970"/>
      </w:rPr>
      <w:fldChar w:fldCharType="end"/>
    </w:r>
    <w:r>
      <w:rPr>
        <w:rStyle w:val="970"/>
      </w:rPr>
    </w:r>
  </w:p>
  <w:p>
    <w:pPr>
      <w:pStyle w:val="96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50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0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0"/>
    <w:link w:val="7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0"/>
    <w:link w:val="7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0"/>
    <w:link w:val="7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0"/>
    <w:link w:val="7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0"/>
    <w:link w:val="7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0"/>
    <w:link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0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76">
    <w:name w:val="Header Char"/>
    <w:basedOn w:val="750"/>
    <w:link w:val="760"/>
    <w:uiPriority w:val="99"/>
    <w:pPr>
      <w:pBdr/>
      <w:spacing/>
      <w:ind/>
    </w:pPr>
  </w:style>
  <w:style w:type="character" w:styleId="178">
    <w:name w:val="Footer Char"/>
    <w:basedOn w:val="750"/>
    <w:link w:val="761"/>
    <w:uiPriority w:val="99"/>
    <w:pPr>
      <w:pBdr/>
      <w:spacing/>
      <w:ind/>
    </w:pPr>
  </w:style>
  <w:style w:type="paragraph" w:styleId="740" w:default="1">
    <w:name w:val="Normal"/>
    <w:qFormat/>
    <w:pPr>
      <w:pBdr/>
      <w:spacing/>
      <w:ind/>
    </w:pPr>
  </w:style>
  <w:style w:type="paragraph" w:styleId="741">
    <w:name w:val="Heading 1"/>
    <w:basedOn w:val="740"/>
    <w:next w:val="740"/>
    <w:link w:val="76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42">
    <w:name w:val="Heading 2"/>
    <w:basedOn w:val="740"/>
    <w:next w:val="740"/>
    <w:link w:val="76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43">
    <w:name w:val="Heading 3"/>
    <w:basedOn w:val="740"/>
    <w:next w:val="740"/>
    <w:link w:val="7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44">
    <w:name w:val="Heading 4"/>
    <w:basedOn w:val="740"/>
    <w:next w:val="740"/>
    <w:link w:val="7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45">
    <w:name w:val="Heading 5"/>
    <w:basedOn w:val="740"/>
    <w:next w:val="740"/>
    <w:link w:val="76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46">
    <w:name w:val="Heading 6"/>
    <w:basedOn w:val="740"/>
    <w:next w:val="740"/>
    <w:link w:val="77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7">
    <w:name w:val="Heading 7"/>
    <w:basedOn w:val="740"/>
    <w:next w:val="740"/>
    <w:link w:val="77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8">
    <w:name w:val="Heading 8"/>
    <w:basedOn w:val="740"/>
    <w:next w:val="740"/>
    <w:link w:val="77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9">
    <w:name w:val="Heading 9"/>
    <w:basedOn w:val="740"/>
    <w:next w:val="740"/>
    <w:link w:val="77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0" w:default="1">
    <w:name w:val="Default Paragraph Font"/>
    <w:uiPriority w:val="1"/>
    <w:semiHidden/>
    <w:unhideWhenUsed/>
    <w:pPr>
      <w:pBdr/>
      <w:spacing/>
      <w:ind/>
    </w:pPr>
  </w:style>
  <w:style w:type="table" w:styleId="75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2" w:default="1">
    <w:name w:val="No List"/>
    <w:uiPriority w:val="99"/>
    <w:semiHidden/>
    <w:unhideWhenUsed/>
    <w:pPr>
      <w:pBdr/>
      <w:spacing/>
      <w:ind/>
    </w:pPr>
  </w:style>
  <w:style w:type="character" w:styleId="753">
    <w:name w:val="Intense Emphasis"/>
    <w:basedOn w:val="75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4">
    <w:name w:val="Intense Reference"/>
    <w:basedOn w:val="75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5">
    <w:name w:val="Subtle Emphasis"/>
    <w:basedOn w:val="7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Emphasis"/>
    <w:basedOn w:val="750"/>
    <w:uiPriority w:val="20"/>
    <w:qFormat/>
    <w:pPr>
      <w:pBdr/>
      <w:spacing/>
      <w:ind/>
    </w:pPr>
    <w:rPr>
      <w:i/>
      <w:iCs/>
    </w:rPr>
  </w:style>
  <w:style w:type="character" w:styleId="757">
    <w:name w:val="Strong"/>
    <w:basedOn w:val="750"/>
    <w:uiPriority w:val="22"/>
    <w:qFormat/>
    <w:pPr>
      <w:pBdr/>
      <w:spacing/>
      <w:ind/>
    </w:pPr>
    <w:rPr>
      <w:b/>
      <w:bCs/>
    </w:rPr>
  </w:style>
  <w:style w:type="character" w:styleId="758">
    <w:name w:val="Subtle Reference"/>
    <w:basedOn w:val="7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9">
    <w:name w:val="Book Title"/>
    <w:basedOn w:val="75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0">
    <w:name w:val="Header"/>
    <w:basedOn w:val="740"/>
    <w:link w:val="7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1">
    <w:name w:val="Footer"/>
    <w:basedOn w:val="740"/>
    <w:link w:val="77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2">
    <w:name w:val="Caption"/>
    <w:basedOn w:val="740"/>
    <w:next w:val="740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63" w:customStyle="1">
    <w:name w:val="Endnote Text Char"/>
    <w:basedOn w:val="750"/>
    <w:uiPriority w:val="99"/>
    <w:semiHidden/>
    <w:pPr>
      <w:pBdr/>
      <w:spacing/>
      <w:ind/>
    </w:pPr>
    <w:rPr>
      <w:sz w:val="20"/>
      <w:szCs w:val="20"/>
    </w:rPr>
  </w:style>
  <w:style w:type="character" w:styleId="764">
    <w:name w:val="FollowedHyperlink"/>
    <w:basedOn w:val="75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5" w:customStyle="1">
    <w:name w:val="Заголовок 1 Знак1"/>
    <w:basedOn w:val="750"/>
    <w:link w:val="7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6" w:customStyle="1">
    <w:name w:val="Заголовок 2 Знак1"/>
    <w:basedOn w:val="750"/>
    <w:link w:val="74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7" w:customStyle="1">
    <w:name w:val="Заголовок 3 Знак1"/>
    <w:basedOn w:val="750"/>
    <w:link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8" w:customStyle="1">
    <w:name w:val="Заголовок 4 Знак1"/>
    <w:basedOn w:val="750"/>
    <w:link w:val="74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Заголовок 5 Знак1"/>
    <w:basedOn w:val="750"/>
    <w:link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Заголовок 6 Знак1"/>
    <w:basedOn w:val="750"/>
    <w:link w:val="74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Заголовок 7 Знак1"/>
    <w:basedOn w:val="750"/>
    <w:link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Заголовок 8 Знак1"/>
    <w:basedOn w:val="750"/>
    <w:link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Заголовок 9 Знак1"/>
    <w:basedOn w:val="750"/>
    <w:link w:val="74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Title Char"/>
    <w:basedOn w:val="750"/>
    <w:uiPriority w:val="10"/>
    <w:pPr>
      <w:pBdr/>
      <w:spacing/>
      <w:ind/>
    </w:pPr>
    <w:rPr>
      <w:sz w:val="48"/>
      <w:szCs w:val="48"/>
    </w:rPr>
  </w:style>
  <w:style w:type="character" w:styleId="775" w:customStyle="1">
    <w:name w:val="Subtitle Char"/>
    <w:basedOn w:val="750"/>
    <w:uiPriority w:val="11"/>
    <w:pPr>
      <w:pBdr/>
      <w:spacing/>
      <w:ind/>
    </w:pPr>
    <w:rPr>
      <w:sz w:val="24"/>
      <w:szCs w:val="24"/>
    </w:rPr>
  </w:style>
  <w:style w:type="character" w:styleId="776" w:customStyle="1">
    <w:name w:val="Quote Char"/>
    <w:uiPriority w:val="29"/>
    <w:pPr>
      <w:pBdr/>
      <w:spacing/>
      <w:ind/>
    </w:pPr>
    <w:rPr>
      <w:i/>
    </w:rPr>
  </w:style>
  <w:style w:type="character" w:styleId="777" w:customStyle="1">
    <w:name w:val="Intense Quote Char"/>
    <w:uiPriority w:val="30"/>
    <w:pPr>
      <w:pBdr/>
      <w:spacing/>
      <w:ind/>
    </w:pPr>
    <w:rPr>
      <w:i/>
    </w:rPr>
  </w:style>
  <w:style w:type="character" w:styleId="778" w:customStyle="1">
    <w:name w:val="Верхний колонтитул Знак1"/>
    <w:basedOn w:val="750"/>
    <w:link w:val="760"/>
    <w:uiPriority w:val="99"/>
    <w:pPr>
      <w:pBdr/>
      <w:spacing/>
      <w:ind/>
    </w:pPr>
  </w:style>
  <w:style w:type="character" w:styleId="779" w:customStyle="1">
    <w:name w:val="Нижний колонтитул Знак1"/>
    <w:basedOn w:val="750"/>
    <w:link w:val="761"/>
    <w:uiPriority w:val="99"/>
    <w:pPr>
      <w:pBdr/>
      <w:spacing/>
      <w:ind/>
    </w:pPr>
  </w:style>
  <w:style w:type="paragraph" w:styleId="780" w:customStyle="1">
    <w:name w:val="Название объекта1"/>
    <w:basedOn w:val="740"/>
    <w:next w:val="7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1" w:customStyle="1">
    <w:name w:val="Caption Char"/>
    <w:uiPriority w:val="99"/>
    <w:pPr>
      <w:pBdr/>
      <w:spacing/>
      <w:ind/>
    </w:pPr>
  </w:style>
  <w:style w:type="character" w:styleId="782" w:customStyle="1">
    <w:name w:val="Footnote Text Char"/>
    <w:uiPriority w:val="99"/>
    <w:pPr>
      <w:pBdr/>
      <w:spacing/>
      <w:ind/>
    </w:pPr>
    <w:rPr>
      <w:sz w:val="18"/>
    </w:rPr>
  </w:style>
  <w:style w:type="paragraph" w:styleId="783">
    <w:name w:val="endnote text"/>
    <w:basedOn w:val="740"/>
    <w:link w:val="784"/>
    <w:uiPriority w:val="99"/>
    <w:semiHidden/>
    <w:unhideWhenUsed/>
    <w:pPr>
      <w:pBdr/>
      <w:spacing/>
      <w:ind/>
    </w:pPr>
    <w:rPr>
      <w:sz w:val="20"/>
    </w:rPr>
  </w:style>
  <w:style w:type="character" w:styleId="784" w:customStyle="1">
    <w:name w:val="Текст концевой сноски Знак"/>
    <w:link w:val="783"/>
    <w:uiPriority w:val="99"/>
    <w:pPr>
      <w:pBdr/>
      <w:spacing/>
      <w:ind/>
    </w:pPr>
    <w:rPr>
      <w:sz w:val="20"/>
    </w:rPr>
  </w:style>
  <w:style w:type="character" w:styleId="785">
    <w:name w:val="endnote reference"/>
    <w:basedOn w:val="750"/>
    <w:uiPriority w:val="99"/>
    <w:semiHidden/>
    <w:unhideWhenUsed/>
    <w:pPr>
      <w:pBdr/>
      <w:spacing/>
      <w:ind/>
    </w:pPr>
    <w:rPr>
      <w:vertAlign w:val="superscript"/>
    </w:rPr>
  </w:style>
  <w:style w:type="paragraph" w:styleId="786">
    <w:name w:val="table of figures"/>
    <w:basedOn w:val="740"/>
    <w:next w:val="740"/>
    <w:uiPriority w:val="99"/>
    <w:unhideWhenUsed/>
    <w:pPr>
      <w:pBdr/>
      <w:spacing/>
      <w:ind/>
    </w:pPr>
  </w:style>
  <w:style w:type="paragraph" w:styleId="787" w:customStyle="1">
    <w:name w:val="Заголовок 11"/>
    <w:link w:val="7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8" w:customStyle="1">
    <w:name w:val="Заголовок 21"/>
    <w:basedOn w:val="961"/>
    <w:next w:val="961"/>
    <w:link w:val="799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789" w:customStyle="1">
    <w:name w:val="Заголовок 31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0" w:customStyle="1">
    <w:name w:val="Заголовок 41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1" w:customStyle="1">
    <w:name w:val="Заголовок 51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2" w:customStyle="1">
    <w:name w:val="Заголовок 61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3" w:customStyle="1">
    <w:name w:val="Заголовок 71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4" w:customStyle="1">
    <w:name w:val="Заголовок 81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5" w:customStyle="1">
    <w:name w:val="Заголовок 91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96" w:customStyle="1">
    <w:name w:val="Lined"/>
    <w:basedOn w:val="75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"/>
    <w:basedOn w:val="75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8" w:customStyle="1">
    <w:name w:val="Заголовок 1 Знак"/>
    <w:link w:val="7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9" w:customStyle="1">
    <w:name w:val="Заголовок 2 Знак"/>
    <w:link w:val="78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0" w:customStyle="1">
    <w:name w:val="Заголовок 3 Знак"/>
    <w:link w:val="7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1" w:customStyle="1">
    <w:name w:val="Заголовок 4 Знак"/>
    <w:link w:val="79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link w:val="79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link w:val="79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link w:val="79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link w:val="7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link w:val="79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uiPriority w:val="34"/>
    <w:qFormat/>
    <w:pPr>
      <w:pBdr/>
      <w:spacing/>
      <w:ind w:left="720"/>
      <w:contextualSpacing w:val="true"/>
    </w:pPr>
  </w:style>
  <w:style w:type="paragraph" w:styleId="808">
    <w:name w:val="No Spacing"/>
    <w:uiPriority w:val="1"/>
    <w:qFormat/>
    <w:pPr>
      <w:pBdr/>
      <w:spacing/>
      <w:ind/>
    </w:pPr>
  </w:style>
  <w:style w:type="paragraph" w:styleId="809">
    <w:name w:val="Title"/>
    <w:link w:val="8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0" w:customStyle="1">
    <w:name w:val="Название Знак"/>
    <w:link w:val="809"/>
    <w:uiPriority w:val="10"/>
    <w:pPr>
      <w:pBdr/>
      <w:spacing/>
      <w:ind/>
    </w:pPr>
    <w:rPr>
      <w:sz w:val="48"/>
      <w:szCs w:val="48"/>
    </w:rPr>
  </w:style>
  <w:style w:type="paragraph" w:styleId="811">
    <w:name w:val="Subtitle"/>
    <w:link w:val="8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2" w:customStyle="1">
    <w:name w:val="Подзаголовок Знак"/>
    <w:link w:val="811"/>
    <w:uiPriority w:val="11"/>
    <w:pPr>
      <w:pBdr/>
      <w:spacing/>
      <w:ind/>
    </w:pPr>
    <w:rPr>
      <w:sz w:val="24"/>
      <w:szCs w:val="24"/>
    </w:rPr>
  </w:style>
  <w:style w:type="paragraph" w:styleId="813">
    <w:name w:val="Quote"/>
    <w:link w:val="814"/>
    <w:uiPriority w:val="29"/>
    <w:qFormat/>
    <w:pPr>
      <w:pBdr/>
      <w:spacing/>
      <w:ind w:right="720" w:left="720"/>
    </w:pPr>
    <w:rPr>
      <w:i/>
    </w:rPr>
  </w:style>
  <w:style w:type="character" w:styleId="814" w:customStyle="1">
    <w:name w:val="Цитата 2 Знак"/>
    <w:link w:val="813"/>
    <w:uiPriority w:val="29"/>
    <w:pPr>
      <w:pBdr/>
      <w:spacing/>
      <w:ind/>
    </w:pPr>
    <w:rPr>
      <w:i/>
    </w:rPr>
  </w:style>
  <w:style w:type="paragraph" w:styleId="815">
    <w:name w:val="Intense Quote"/>
    <w:link w:val="8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6" w:customStyle="1">
    <w:name w:val="Выделенная цитата Знак"/>
    <w:link w:val="815"/>
    <w:uiPriority w:val="30"/>
    <w:pPr>
      <w:pBdr/>
      <w:spacing/>
      <w:ind/>
    </w:pPr>
    <w:rPr>
      <w:i/>
    </w:rPr>
  </w:style>
  <w:style w:type="paragraph" w:styleId="817" w:customStyle="1">
    <w:name w:val="Верхний колонтитул1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8" w:customStyle="1">
    <w:name w:val="Верхний колонтитул Знак"/>
    <w:link w:val="817"/>
    <w:uiPriority w:val="99"/>
    <w:pPr>
      <w:pBdr/>
      <w:spacing/>
      <w:ind/>
    </w:pPr>
  </w:style>
  <w:style w:type="paragraph" w:styleId="819" w:customStyle="1">
    <w:name w:val="Нижний колонтитул1"/>
    <w:link w:val="8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0" w:customStyle="1">
    <w:name w:val="Нижний колонтитул Знак"/>
    <w:link w:val="819"/>
    <w:uiPriority w:val="99"/>
    <w:pPr>
      <w:pBdr/>
      <w:spacing/>
      <w:ind/>
    </w:pPr>
  </w:style>
  <w:style w:type="table" w:styleId="82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8">
    <w:name w:val="footnote text"/>
    <w:link w:val="949"/>
    <w:uiPriority w:val="99"/>
    <w:semiHidden/>
    <w:unhideWhenUsed/>
    <w:pPr>
      <w:pBdr/>
      <w:spacing w:after="40"/>
      <w:ind/>
    </w:pPr>
    <w:rPr>
      <w:sz w:val="18"/>
    </w:rPr>
  </w:style>
  <w:style w:type="character" w:styleId="949" w:customStyle="1">
    <w:name w:val="Текст сноски Знак"/>
    <w:link w:val="948"/>
    <w:uiPriority w:val="99"/>
    <w:pPr>
      <w:pBdr/>
      <w:spacing/>
      <w:ind/>
    </w:pPr>
    <w:rPr>
      <w:sz w:val="18"/>
    </w:rPr>
  </w:style>
  <w:style w:type="character" w:styleId="95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1">
    <w:name w:val="toc 1"/>
    <w:uiPriority w:val="39"/>
    <w:unhideWhenUsed/>
    <w:pPr>
      <w:pBdr/>
      <w:spacing w:after="57"/>
      <w:ind/>
    </w:pPr>
  </w:style>
  <w:style w:type="paragraph" w:styleId="952">
    <w:name w:val="toc 2"/>
    <w:uiPriority w:val="39"/>
    <w:unhideWhenUsed/>
    <w:pPr>
      <w:pBdr/>
      <w:spacing w:after="57"/>
      <w:ind w:left="283"/>
    </w:pPr>
  </w:style>
  <w:style w:type="paragraph" w:styleId="953">
    <w:name w:val="toc 3"/>
    <w:uiPriority w:val="39"/>
    <w:unhideWhenUsed/>
    <w:pPr>
      <w:pBdr/>
      <w:spacing w:after="57"/>
      <w:ind w:left="567"/>
    </w:pPr>
  </w:style>
  <w:style w:type="paragraph" w:styleId="954">
    <w:name w:val="toc 4"/>
    <w:uiPriority w:val="39"/>
    <w:unhideWhenUsed/>
    <w:pPr>
      <w:pBdr/>
      <w:spacing w:after="57"/>
      <w:ind w:left="850"/>
    </w:pPr>
  </w:style>
  <w:style w:type="paragraph" w:styleId="955">
    <w:name w:val="toc 5"/>
    <w:uiPriority w:val="39"/>
    <w:unhideWhenUsed/>
    <w:pPr>
      <w:pBdr/>
      <w:spacing w:after="57"/>
      <w:ind w:left="1134"/>
    </w:pPr>
  </w:style>
  <w:style w:type="paragraph" w:styleId="956">
    <w:name w:val="toc 6"/>
    <w:uiPriority w:val="39"/>
    <w:unhideWhenUsed/>
    <w:pPr>
      <w:pBdr/>
      <w:spacing w:after="57"/>
      <w:ind w:left="1417"/>
    </w:pPr>
  </w:style>
  <w:style w:type="paragraph" w:styleId="957">
    <w:name w:val="toc 7"/>
    <w:uiPriority w:val="39"/>
    <w:unhideWhenUsed/>
    <w:pPr>
      <w:pBdr/>
      <w:spacing w:after="57"/>
      <w:ind w:left="1701"/>
    </w:pPr>
  </w:style>
  <w:style w:type="paragraph" w:styleId="958">
    <w:name w:val="toc 8"/>
    <w:uiPriority w:val="39"/>
    <w:unhideWhenUsed/>
    <w:pPr>
      <w:pBdr/>
      <w:spacing w:after="57"/>
      <w:ind w:left="1984"/>
    </w:pPr>
  </w:style>
  <w:style w:type="paragraph" w:styleId="959">
    <w:name w:val="toc 9"/>
    <w:uiPriority w:val="39"/>
    <w:unhideWhenUsed/>
    <w:pPr>
      <w:pBdr/>
      <w:spacing w:after="57"/>
      <w:ind w:left="2268"/>
    </w:p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 w:customStyle="1">
    <w:name w:val="Обычный1"/>
    <w:uiPriority w:val="99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62" w:customStyle="1">
    <w:name w:val="Основной шрифт абзаца1"/>
    <w:semiHidden/>
    <w:pPr>
      <w:pBdr/>
      <w:spacing/>
      <w:ind/>
    </w:pPr>
  </w:style>
  <w:style w:type="table" w:styleId="963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4" w:customStyle="1">
    <w:name w:val="Нет списка1"/>
    <w:semiHidden/>
    <w:pPr>
      <w:pBdr/>
      <w:spacing/>
      <w:ind/>
    </w:pPr>
  </w:style>
  <w:style w:type="paragraph" w:styleId="965" w:customStyle="1">
    <w:name w:val="Верхний колонтитул1"/>
    <w:basedOn w:val="961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66" w:customStyle="1">
    <w:name w:val="Обычный + 14 пт"/>
    <w:basedOn w:val="961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67" w:customStyle="1">
    <w:name w:val="Без интервала1"/>
    <w:uiPriority w:val="99"/>
    <w:pPr>
      <w:pBdr/>
      <w:spacing/>
      <w:ind/>
    </w:pPr>
    <w:rPr>
      <w:rFonts w:ascii="Calibri" w:hAnsi="Calibri" w:eastAsia="Calibri"/>
      <w:lang w:val="uk-UA" w:bidi="ar-SA"/>
    </w:rPr>
  </w:style>
  <w:style w:type="paragraph" w:styleId="968">
    <w:name w:val="Document Map"/>
    <w:basedOn w:val="961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69" w:customStyle="1">
    <w:name w:val="Знак Знак Знак Знак Знак Знак Знак Знак Знак Знак1"/>
    <w:basedOn w:val="961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70" w:customStyle="1">
    <w:name w:val="Номер страницы1"/>
    <w:basedOn w:val="962"/>
    <w:pPr>
      <w:pBdr/>
      <w:spacing/>
      <w:ind/>
    </w:pPr>
  </w:style>
  <w:style w:type="character" w:styleId="971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72" w:customStyle="1">
    <w:name w:val="Стандартный HTML1"/>
    <w:basedOn w:val="961"/>
    <w:link w:val="973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73" w:customStyle="1">
    <w:name w:val="Стандартный HTML Знак"/>
    <w:link w:val="972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74" w:customStyle="1">
    <w:name w:val="Обычный (веб)1"/>
    <w:basedOn w:val="96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5" w:customStyle="1">
    <w:name w:val="allowtextselection _rpc_c1 ms-font-color-themeprimary ms-font-s"/>
    <w:basedOn w:val="962"/>
    <w:pPr>
      <w:pBdr/>
      <w:spacing/>
      <w:ind/>
    </w:pPr>
  </w:style>
  <w:style w:type="character" w:styleId="976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77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78" w:customStyle="1">
    <w:name w:val="rvps7"/>
    <w:basedOn w:val="96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9" w:customStyle="1">
    <w:name w:val="rvts9"/>
    <w:basedOn w:val="962"/>
    <w:pPr>
      <w:pBdr/>
      <w:spacing/>
      <w:ind/>
    </w:pPr>
  </w:style>
  <w:style w:type="paragraph" w:styleId="980" w:customStyle="1">
    <w:name w:val="rvps6"/>
    <w:basedOn w:val="96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1" w:customStyle="1">
    <w:name w:val="rvts23"/>
    <w:basedOn w:val="962"/>
    <w:pPr>
      <w:pBdr/>
      <w:spacing/>
      <w:ind/>
    </w:pPr>
  </w:style>
  <w:style w:type="paragraph" w:styleId="982">
    <w:name w:val="Normal (Web)"/>
    <w:basedOn w:val="740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mailto:cnapradamena@cg.gov.ua" TargetMode="External"/><Relationship Id="rId14" Type="http://schemas.openxmlformats.org/officeDocument/2006/relationships/hyperlink" Target="http://mena.cg.gov.ua/" TargetMode="External"/><Relationship Id="rId15" Type="http://schemas.openxmlformats.org/officeDocument/2006/relationships/hyperlink" Target="https://zakon.rada.gov.ua/laws/show/3551-12" TargetMode="External"/><Relationship Id="rId16" Type="http://schemas.openxmlformats.org/officeDocument/2006/relationships/hyperlink" Target="https://zakon.rada.gov.ua/laws/show/3721-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Собокар Наталія Василівна</cp:lastModifiedBy>
  <cp:revision>19</cp:revision>
  <dcterms:created xsi:type="dcterms:W3CDTF">2024-02-29T13:36:00Z</dcterms:created>
  <dcterms:modified xsi:type="dcterms:W3CDTF">2026-01-29T08:02:31Z</dcterms:modified>
</cp:coreProperties>
</file>