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0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0"/>
        <w:pBdr/>
        <w:spacing/>
        <w:ind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МЕНСЬКА МІСЬКА РАДА</w:t>
      </w: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</w:r>
    </w:p>
    <w:p>
      <w:pPr>
        <w:pStyle w:val="890"/>
        <w:pBdr/>
        <w:spacing/>
        <w:ind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  <w:r>
        <w:rPr>
          <w:sz w:val="16"/>
          <w:szCs w:val="16"/>
          <w:lang w:val="uk-UA"/>
        </w:rPr>
      </w:r>
      <w:r>
        <w:rPr>
          <w:sz w:val="16"/>
          <w:szCs w:val="16"/>
          <w:lang w:val="uk-UA"/>
        </w:rPr>
      </w:r>
    </w:p>
    <w:p>
      <w:pPr>
        <w:pStyle w:val="890"/>
        <w:pBdr/>
        <w:spacing/>
        <w:ind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(</w:t>
      </w:r>
      <w:r>
        <w:rPr>
          <w:b/>
          <w:sz w:val="28"/>
          <w:szCs w:val="28"/>
          <w:lang w:val="uk-UA"/>
        </w:rPr>
        <w:t xml:space="preserve">шістдесят дев’ята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 xml:space="preserve">сесія восьмого скликання)</w:t>
      </w: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</w:r>
    </w:p>
    <w:p>
      <w:pPr>
        <w:pStyle w:val="890"/>
        <w:pBdr/>
        <w:spacing/>
        <w:ind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  <w:t xml:space="preserve"> РІШЕННЯ</w:t>
      </w: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</w:r>
    </w:p>
    <w:p>
      <w:pPr>
        <w:pStyle w:val="890"/>
        <w:pBdr/>
        <w:tabs>
          <w:tab w:val="left" w:leader="none" w:pos="4535"/>
          <w:tab w:val="left" w:leader="none" w:pos="7370"/>
        </w:tabs>
        <w:spacing/>
        <w:ind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28 січня 2026 року</w:t>
        <w:tab/>
        <w:t xml:space="preserve">м. Мена</w:t>
        <w:tab/>
        <w:t xml:space="preserve">№ 01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90"/>
        <w:pBdr/>
        <w:spacing/>
        <w:ind/>
        <w:jc w:val="center"/>
        <w:rPr>
          <w:sz w:val="10"/>
          <w:lang w:val="uk-UA"/>
        </w:rPr>
      </w:pPr>
      <w:r>
        <w:rPr>
          <w:sz w:val="10"/>
          <w:lang w:val="uk-UA"/>
        </w:rPr>
      </w:r>
      <w:r>
        <w:rPr>
          <w:sz w:val="10"/>
          <w:lang w:val="uk-UA"/>
        </w:rPr>
      </w:r>
      <w:r>
        <w:rPr>
          <w:sz w:val="10"/>
          <w:lang w:val="uk-UA"/>
        </w:rPr>
      </w:r>
    </w:p>
    <w:p>
      <w:pPr>
        <w:pStyle w:val="890"/>
        <w:pBdr/>
        <w:spacing/>
        <w:ind w:right="552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90"/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right="-1" w:firstLine="0" w:left="0"/>
        <w:jc w:val="both"/>
        <w:rPr>
          <w:b/>
          <w:bCs/>
          <w:sz w:val="28"/>
          <w:szCs w:val="28"/>
          <w:lang w:val="uk-UA"/>
          <w14:ligatures w14:val="none"/>
        </w:rPr>
      </w:pPr>
      <w:r>
        <w:rPr>
          <w:b/>
          <w:bCs/>
          <w:sz w:val="28"/>
          <w:szCs w:val="28"/>
          <w:lang w:val="uk-UA"/>
        </w:rPr>
        <w:t xml:space="preserve">Про звіт директора Комунального підприємства «Менакомунпослуга</w:t>
      </w:r>
      <w:r>
        <w:rPr>
          <w:b/>
          <w:bCs/>
          <w:sz w:val="28"/>
          <w:szCs w:val="28"/>
          <w:lang w:val="uk-UA"/>
        </w:rPr>
        <w:t xml:space="preserve">»</w:t>
      </w:r>
      <w:r>
        <w:rPr>
          <w:b/>
          <w:bCs/>
          <w:sz w:val="28"/>
          <w:szCs w:val="28"/>
          <w:lang w:val="uk-UA"/>
        </w:rPr>
        <w:t xml:space="preserve"> Менської міської ради про роботу у 2025 році</w:t>
      </w:r>
      <w:r>
        <w:rPr>
          <w:b/>
          <w:bCs/>
          <w:sz w:val="28"/>
          <w:szCs w:val="28"/>
          <w:lang w:val="uk-UA"/>
          <w14:ligatures w14:val="none"/>
        </w:rPr>
      </w:r>
      <w:r>
        <w:rPr>
          <w:b/>
          <w:bCs/>
          <w:sz w:val="28"/>
          <w:szCs w:val="28"/>
          <w:lang w:val="uk-UA"/>
          <w14:ligatures w14:val="none"/>
        </w:rPr>
      </w:r>
    </w:p>
    <w:p>
      <w:pPr>
        <w:pStyle w:val="890"/>
        <w:pBdr/>
        <w:spacing/>
        <w:ind w:right="552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06"/>
        <w:pBdr/>
        <w:shd w:val="clear" w:color="auto" w:fill="ffffff"/>
        <w:spacing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звіт директора Комунального підприємства «Менакомунпослуга» Менської міської ради</w:t>
      </w:r>
      <w:r>
        <w:rPr>
          <w:sz w:val="28"/>
          <w:szCs w:val="28"/>
          <w:lang w:val="uk-UA"/>
        </w:rPr>
        <w:t xml:space="preserve"> О.В. Манжули про роботу за 2025</w:t>
      </w:r>
      <w:r>
        <w:rPr>
          <w:sz w:val="28"/>
          <w:szCs w:val="28"/>
          <w:lang w:val="uk-UA"/>
        </w:rPr>
        <w:t xml:space="preserve"> рік, керуючись ст. 25, 29 Закону України «Про місцеве самоврядування в Україні», </w:t>
      </w:r>
      <w:r>
        <w:rPr>
          <w:color w:val="000000"/>
          <w:sz w:val="28"/>
          <w:szCs w:val="28"/>
          <w:lang w:val="uk-UA"/>
        </w:rPr>
        <w:t xml:space="preserve">Менська міська рада 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06"/>
        <w:pBdr/>
        <w:shd w:val="clear" w:color="auto" w:fill="ffffff"/>
        <w:spacing/>
        <w:ind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ВИРІШИЛА: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90"/>
        <w:pBdr/>
        <w:tabs>
          <w:tab w:val="left" w:leader="none" w:pos="850"/>
        </w:tabs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1.Прийняти до відома звіт директора Комунального підприємства «Менакомунпослуга» Менської міської ради </w:t>
      </w:r>
      <w:r>
        <w:rPr>
          <w:sz w:val="28"/>
          <w:szCs w:val="28"/>
          <w:lang w:val="uk-UA"/>
        </w:rPr>
        <w:t xml:space="preserve">О.В.Манжули про роботу за 202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 рік (додається).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0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Директору КП «Менакомунпослуга» О.В.Манжулі: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0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2.1. Організувати ефективну роботу підприємства, зокрема: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Надання послуг з управління побутовими відходами з охопленням 100% домогосподарств громади.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Забезпечення якісних послуг із централізованого водопостачання та водовідведення.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Виконання заходів із благоустрою населених пунктів.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Обслуговування електромереж вуличного освітлення, відповідно до вимог чинного законодавства. Передбачити заходи з енергоефективності в системі вуличного освітлення, віддаленого управління, передачі даних з показників лічильників тощо.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0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2.2. Оновити графіки збору та вивезення сміття, враховуючи потреби мешканців громади та впровадження роздільного збору відходів з послідуючим погодженням з секретарем Менської міської ради.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0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2.3. Провести аудит чинних договорів підприємства із споживачами послуг. Активізувати роботу щодо розширення бази договорів із новими споживачами, включаючи комерційні організації, установи та приватних осіб.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0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2.4. Забезпечити своєчасний перегляд та коригування тарифів відповідно до економічних умов і вимог чинного законодавства.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0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2.5. Надати пропозиції щодо розширення та модернізації системи вуличного освітлення в населених пунктах громади, включаючи: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Встановлення енергоефективних LED-світильників.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Запровадження систем димування (зменшення інтенсивності світла) та віддаленого збору показників електролічильників.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0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850"/>
        </w:tabs>
        <w:spacing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2.6. Розробити варіанти оновлення та покращення систем централізованого водопостачання та водовідведення з урахуванням технічного стану та потреб громади.</w:t>
      </w:r>
      <w:r>
        <w:rPr>
          <w:lang w:val="uk-UA"/>
        </w:rPr>
      </w:r>
      <w:r>
        <w:rPr>
          <w:lang w:val="uk-UA"/>
        </w:rPr>
      </w:r>
    </w:p>
    <w:p>
      <w:pPr>
        <w:pStyle w:val="80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2.7. Підготувати пропозиції щодо покращення заходів із благоустрою громадських зон у населених пунктах громади, включаючи шляхи забезпечення якісного обслуговування об’єктів благоустрою.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0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2.8. Забезпечити системну співпрацю з: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Відділом житлово-комунального гос</w:t>
      </w:r>
      <w:r>
        <w:rPr>
          <w:sz w:val="28"/>
          <w:szCs w:val="28"/>
          <w:lang w:val="uk-UA"/>
        </w:rPr>
        <w:t xml:space="preserve">подарства та комунального майна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Cектором енергоменеджменту та енергомоніторингу;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Старостами населених пунктів для оперативного визначення проблемних питань, зокрема: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0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2.9. Забезпечити системну та постійну роботу щодо: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Функціонування системи вуличного освітлення населених пунктів громади.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Утримання та благоустрою громадських зон.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Своєчасного вивезення твердих побутових відходів.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Функціонування систем водопостачання та водовідведення населених пунктів громади.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Видалення аварійних та перерослих дерев, подрібнення гілок.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Розчищення доріг від снігу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15"/>
        <w:numPr>
          <w:ilvl w:val="0"/>
          <w:numId w:val="1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134"/>
        </w:tabs>
        <w:spacing/>
        <w:ind w:right="0" w:firstLine="85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Виконання інших статутних завдань.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7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sz w:val="28"/>
          <w:szCs w:val="28"/>
          <w:highlight w:val="none"/>
          <w:lang w:val="uk-UA"/>
        </w:rPr>
      </w:pPr>
      <w:r>
        <w:rPr>
          <w:sz w:val="28"/>
          <w:szCs w:val="28"/>
          <w:lang w:val="uk-UA"/>
        </w:rPr>
        <w:t xml:space="preserve">2.10. Розробити заходи з економії ресурсів, в тому числі запровадження енергоефективних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заходів, оптимізації витрат на паливо, запровадження систем моніторингу та оперативного виявлення пошкоджень на об’єктах, які обслуговуються, цифровізація процесів, автоматизація процесів збору даних для зниження витрат на персонал, перегляд графіків руху </w:t>
      </w:r>
      <w:r>
        <w:rPr>
          <w:sz w:val="28"/>
          <w:szCs w:val="28"/>
          <w:lang w:val="uk-UA"/>
        </w:rPr>
        <w:t xml:space="preserve">переглянути графіки руху спецтранспорту для мінімізації холостих пробігів.</w:t>
      </w:r>
      <w:r>
        <w:rPr>
          <w:sz w:val="28"/>
          <w:szCs w:val="28"/>
          <w:highlight w:val="none"/>
          <w:lang w:val="uk-UA"/>
        </w:rPr>
      </w:r>
      <w:r>
        <w:rPr>
          <w:sz w:val="28"/>
          <w:szCs w:val="28"/>
          <w:highlight w:val="none"/>
          <w:lang w:val="uk-UA"/>
        </w:rPr>
      </w:r>
    </w:p>
    <w:p>
      <w:pPr>
        <w:pStyle w:val="107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highlight w:val="none"/>
          <w:lang w:val="uk-UA"/>
        </w:rPr>
        <w:t xml:space="preserve">3. Підготувати на наступне пленарне засідання фінансовий звіт.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70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Контроль за виконанням рішення покласти на постійну комісію міської ради </w:t>
      </w:r>
      <w:r>
        <w:rPr>
          <w:bCs/>
          <w:sz w:val="28"/>
          <w:lang w:val="uk-UA"/>
        </w:rPr>
        <w:t xml:space="preserve">з питань планування, фінансів, бюджету, соціально-економічного розвитку, житлово-комунального господарства та комунального майна </w:t>
      </w:r>
      <w:r>
        <w:rPr>
          <w:sz w:val="28"/>
          <w:szCs w:val="28"/>
          <w:lang w:val="uk-UA"/>
        </w:rPr>
        <w:t xml:space="preserve">та заступника міського голови з питань діяльності виконавчих органів ради С.М. Гаєвого.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0"/>
        <w:pBdr/>
        <w:tabs>
          <w:tab w:val="left" w:leader="none" w:pos="709"/>
          <w:tab w:val="left" w:leader="none" w:pos="6946"/>
        </w:tabs>
        <w:spacing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0"/>
        <w:pBdr/>
        <w:spacing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0"/>
        <w:pBdr/>
        <w:tabs>
          <w:tab w:val="left" w:leader="none" w:pos="6520"/>
        </w:tabs>
        <w:spacing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ради</w:t>
        <w:tab/>
        <w:t xml:space="preserve">Юрій СТАЛЬНИЧЕНКО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headerReference w:type="default" r:id="rId9"/>
      <w:headerReference w:type="even" r:id="rId10"/>
      <w:headerReference w:type="firs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284" w:footer="720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Microsoft YaHei">
    <w:panose1 w:val="020B0603020202020204"/>
  </w:font>
  <w:font w:name="Times New Roman">
    <w:panose1 w:val="02020603050405020304"/>
  </w:font>
  <w:font w:name="timesnewromanpsmt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1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28854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28854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3.77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25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27939" cy="608990"/>
              <wp:effectExtent l="0" t="0" r="0" b="0"/>
              <wp:docPr id="2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27939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33.70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righ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ascii="Symbol" w:hAnsi="Symbol" w:eastAsia="Symbol" w:cs="Symbol"/>
      </w:rPr>
      <w:start w:val="1"/>
      <w:suff w:val="tab"/>
    </w:lvl>
  </w:abstractNum>
  <w:abstractNum w:abstractNumId="2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55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5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5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5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5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5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5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5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5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ascii="Symbol" w:hAnsi="Symbol" w:eastAsia="Symbol" w:cs="Symbol"/>
      </w:rPr>
      <w:start w:val="1"/>
      <w:suff w:val="tab"/>
    </w:lvl>
  </w:abstractNum>
  <w:abstractNum w:abstractNumId="5">
    <w:lvl w:ilvl="0">
      <w:isLgl w:val="false"/>
      <w:lvlJc w:val="righ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840" w:left="140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1068"/>
      </w:pPr>
      <w:rPr>
        <w:rFonts w:ascii="Times New Roman" w:hAnsi="Times New Roman" w:eastAsia="Times New Roman"/>
      </w:rPr>
      <w:start w:val="3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8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8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8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8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60" w:left="1069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9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9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9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9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9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9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9"/>
      </w:pPr>
      <w:rPr>
        <w:rFonts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5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5"/>
      </w:pPr>
      <w:rPr/>
      <w:start w:val="1"/>
      <w:suff w:val="tab"/>
    </w:lvl>
  </w:abstractNum>
  <w:abstractNum w:abstractNumId="1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ascii="Symbol" w:hAnsi="Symbol" w:eastAsia="Symbol" w:cs="Symbol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sz w:val="28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ascii="Symbol" w:hAnsi="Symbol" w:eastAsia="Symbol" w:cs="Symbol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color w:val="000000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ascii="Symbol" w:hAnsi="Symbol" w:eastAsia="Symbol" w:cs="Symbol"/>
      </w:rPr>
      <w:start w:val="1"/>
      <w:suff w:val="tab"/>
    </w:lvl>
  </w:abstractNum>
  <w:abstractNum w:abstractNumId="19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2"/>
  </w:num>
  <w:num w:numId="2">
    <w:abstractNumId w:val="16"/>
  </w:num>
  <w:num w:numId="3">
    <w:abstractNumId w:val="6"/>
  </w:num>
  <w:num w:numId="4">
    <w:abstractNumId w:val="13"/>
  </w:num>
  <w:num w:numId="5">
    <w:abstractNumId w:val="11"/>
  </w:num>
  <w:num w:numId="6">
    <w:abstractNumId w:val="8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9"/>
  </w:num>
  <w:num w:numId="10">
    <w:abstractNumId w:val="18"/>
  </w:num>
  <w:num w:numId="11">
    <w:abstractNumId w:val="15"/>
  </w:num>
  <w:num w:numId="12">
    <w:abstractNumId w:val="10"/>
  </w:num>
  <w:num w:numId="13">
    <w:abstractNumId w:val="1"/>
  </w:num>
  <w:num w:numId="14">
    <w:abstractNumId w:val="17"/>
  </w:num>
  <w:num w:numId="15">
    <w:abstractNumId w:val="2"/>
  </w:num>
  <w:num w:numId="16">
    <w:abstractNumId w:val="19"/>
  </w:num>
  <w:num w:numId="17">
    <w:abstractNumId w:val="0"/>
  </w:num>
  <w:num w:numId="18">
    <w:abstractNumId w:val="5"/>
  </w:num>
  <w:num w:numId="19">
    <w:abstractNumId w:val="14"/>
  </w:num>
  <w:num w:numId="20">
    <w:abstractNumId w:val="4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7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Table Grid"/>
    <w:basedOn w:val="77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 w:default="1">
    <w:name w:val="Default Paragraph Font"/>
    <w:uiPriority w:val="1"/>
    <w:semiHidden/>
    <w:unhideWhenUsed/>
    <w:pPr>
      <w:pBdr/>
      <w:spacing/>
      <w:ind/>
    </w:pPr>
  </w:style>
  <w:style w:type="numbering" w:styleId="781" w:default="1">
    <w:name w:val="No List"/>
    <w:uiPriority w:val="99"/>
    <w:semiHidden/>
    <w:unhideWhenUsed/>
    <w:pPr>
      <w:pBdr/>
      <w:spacing/>
      <w:ind/>
    </w:pPr>
  </w:style>
  <w:style w:type="paragraph" w:styleId="782">
    <w:name w:val="Title"/>
    <w:basedOn w:val="806"/>
    <w:next w:val="806"/>
    <w:link w:val="85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83">
    <w:name w:val="Subtitle"/>
    <w:basedOn w:val="806"/>
    <w:next w:val="806"/>
    <w:link w:val="85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84">
    <w:name w:val="Quote"/>
    <w:basedOn w:val="806"/>
    <w:next w:val="806"/>
    <w:link w:val="85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85">
    <w:name w:val="List Paragraph"/>
    <w:basedOn w:val="806"/>
    <w:uiPriority w:val="34"/>
    <w:qFormat/>
    <w:pPr>
      <w:pBdr/>
      <w:spacing/>
      <w:ind w:left="720"/>
      <w:contextualSpacing w:val="true"/>
    </w:pPr>
  </w:style>
  <w:style w:type="character" w:styleId="786">
    <w:name w:val="Intense Emphasis"/>
    <w:basedOn w:val="78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87">
    <w:name w:val="Intense Quote"/>
    <w:basedOn w:val="806"/>
    <w:next w:val="806"/>
    <w:link w:val="85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88">
    <w:name w:val="Intense Reference"/>
    <w:basedOn w:val="78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89">
    <w:name w:val="No Spacing"/>
    <w:basedOn w:val="806"/>
    <w:uiPriority w:val="1"/>
    <w:qFormat/>
    <w:pPr>
      <w:pBdr/>
      <w:spacing w:after="0" w:line="240" w:lineRule="auto"/>
      <w:ind/>
    </w:pPr>
  </w:style>
  <w:style w:type="character" w:styleId="790">
    <w:name w:val="Subtle Emphasis"/>
    <w:basedOn w:val="78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91">
    <w:name w:val="Emphasis"/>
    <w:basedOn w:val="780"/>
    <w:uiPriority w:val="20"/>
    <w:qFormat/>
    <w:pPr>
      <w:pBdr/>
      <w:spacing/>
      <w:ind/>
    </w:pPr>
    <w:rPr>
      <w:i/>
      <w:iCs/>
    </w:rPr>
  </w:style>
  <w:style w:type="character" w:styleId="792">
    <w:name w:val="Strong"/>
    <w:basedOn w:val="780"/>
    <w:uiPriority w:val="22"/>
    <w:qFormat/>
    <w:pPr>
      <w:pBdr/>
      <w:spacing/>
      <w:ind/>
    </w:pPr>
    <w:rPr>
      <w:b/>
      <w:bCs/>
    </w:rPr>
  </w:style>
  <w:style w:type="character" w:styleId="793">
    <w:name w:val="Subtle Reference"/>
    <w:basedOn w:val="78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94">
    <w:name w:val="Book Title"/>
    <w:basedOn w:val="78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95">
    <w:name w:val="Header"/>
    <w:basedOn w:val="806"/>
    <w:link w:val="85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6">
    <w:name w:val="Footer"/>
    <w:basedOn w:val="806"/>
    <w:link w:val="91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7">
    <w:name w:val="Caption"/>
    <w:basedOn w:val="806"/>
    <w:next w:val="80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98">
    <w:name w:val="footnote text"/>
    <w:basedOn w:val="806"/>
    <w:link w:val="86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9">
    <w:name w:val="footnote reference"/>
    <w:basedOn w:val="780"/>
    <w:uiPriority w:val="99"/>
    <w:semiHidden/>
    <w:unhideWhenUsed/>
    <w:pPr>
      <w:pBdr/>
      <w:spacing/>
      <w:ind/>
    </w:pPr>
    <w:rPr>
      <w:vertAlign w:val="superscript"/>
    </w:rPr>
  </w:style>
  <w:style w:type="paragraph" w:styleId="800">
    <w:name w:val="endnote text"/>
    <w:basedOn w:val="806"/>
    <w:link w:val="86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01">
    <w:name w:val="endnote reference"/>
    <w:basedOn w:val="780"/>
    <w:uiPriority w:val="99"/>
    <w:semiHidden/>
    <w:unhideWhenUsed/>
    <w:pPr>
      <w:pBdr/>
      <w:spacing/>
      <w:ind/>
    </w:pPr>
    <w:rPr>
      <w:vertAlign w:val="superscript"/>
    </w:rPr>
  </w:style>
  <w:style w:type="character" w:styleId="802">
    <w:name w:val="Hyperlink"/>
    <w:basedOn w:val="78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03">
    <w:name w:val="FollowedHyperlink"/>
    <w:basedOn w:val="78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04">
    <w:name w:val="TOC Heading"/>
    <w:uiPriority w:val="39"/>
    <w:unhideWhenUsed/>
    <w:pPr>
      <w:pBdr/>
      <w:spacing/>
      <w:ind/>
    </w:pPr>
  </w:style>
  <w:style w:type="paragraph" w:styleId="805">
    <w:name w:val="table of figures"/>
    <w:basedOn w:val="806"/>
    <w:next w:val="806"/>
    <w:uiPriority w:val="99"/>
    <w:unhideWhenUsed/>
    <w:pPr>
      <w:pBdr/>
      <w:spacing w:after="0" w:afterAutospacing="0"/>
      <w:ind/>
    </w:pPr>
  </w:style>
  <w:style w:type="paragraph" w:styleId="806" w:default="1">
    <w:name w:val="Normal"/>
    <w:next w:val="806"/>
    <w:link w:val="806"/>
    <w:qFormat/>
    <w:pPr>
      <w:pBdr/>
      <w:spacing/>
      <w:ind/>
    </w:pPr>
    <w:rPr>
      <w:lang w:val="uk-UA" w:eastAsia="zh-CN" w:bidi="ar-SA"/>
    </w:rPr>
  </w:style>
  <w:style w:type="paragraph" w:styleId="807">
    <w:name w:val="Заголовок 1"/>
    <w:basedOn w:val="806"/>
    <w:next w:val="807"/>
    <w:link w:val="1074"/>
    <w:pPr>
      <w:keepNext w:val="true"/>
      <w:pBdr/>
      <w:spacing/>
      <w:ind/>
      <w:jc w:val="center"/>
      <w:outlineLvl w:val="0"/>
    </w:pPr>
    <w:rPr>
      <w:b/>
      <w:bCs/>
      <w:sz w:val="22"/>
      <w:szCs w:val="22"/>
      <w:lang w:eastAsia="ru-RU"/>
    </w:rPr>
  </w:style>
  <w:style w:type="character" w:styleId="808">
    <w:name w:val="Основной шрифт абзаца"/>
    <w:next w:val="808"/>
    <w:link w:val="806"/>
    <w:uiPriority w:val="1"/>
    <w:semiHidden/>
    <w:unhideWhenUsed/>
    <w:pPr>
      <w:pBdr/>
      <w:spacing/>
      <w:ind/>
    </w:pPr>
  </w:style>
  <w:style w:type="table" w:styleId="809">
    <w:name w:val="Обычная таблица"/>
    <w:next w:val="809"/>
    <w:link w:val="806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0">
    <w:name w:val="Нет списка"/>
    <w:next w:val="810"/>
    <w:link w:val="806"/>
    <w:uiPriority w:val="99"/>
    <w:semiHidden/>
    <w:unhideWhenUsed/>
    <w:pPr>
      <w:pBdr/>
      <w:spacing/>
      <w:ind/>
    </w:pPr>
  </w:style>
  <w:style w:type="table" w:styleId="811">
    <w:name w:val="Сетка таблицы"/>
    <w:next w:val="81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2">
    <w:name w:val="Название"/>
    <w:basedOn w:val="806"/>
    <w:next w:val="812"/>
    <w:link w:val="862"/>
    <w:pPr>
      <w:pBdr/>
      <w:spacing w:after="200" w:before="300"/>
      <w:ind/>
      <w:contextualSpacing w:val="true"/>
    </w:pPr>
    <w:rPr>
      <w:sz w:val="48"/>
      <w:szCs w:val="48"/>
      <w:lang w:val="en-US" w:eastAsia="en-US"/>
    </w:rPr>
  </w:style>
  <w:style w:type="paragraph" w:styleId="813">
    <w:name w:val="Подзаголовок"/>
    <w:basedOn w:val="806"/>
    <w:next w:val="813"/>
    <w:link w:val="863"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814">
    <w:name w:val="Цитата 2"/>
    <w:basedOn w:val="806"/>
    <w:next w:val="814"/>
    <w:link w:val="864"/>
    <w:pPr>
      <w:pBdr/>
      <w:spacing/>
      <w:ind w:right="720" w:left="720"/>
    </w:pPr>
    <w:rPr>
      <w:i/>
      <w:lang w:val="en-US" w:eastAsia="en-US"/>
    </w:rPr>
  </w:style>
  <w:style w:type="paragraph" w:styleId="815">
    <w:name w:val="Абзац списка"/>
    <w:basedOn w:val="806"/>
    <w:next w:val="815"/>
    <w:link w:val="806"/>
    <w:pPr>
      <w:pBdr/>
      <w:spacing/>
      <w:ind w:left="720"/>
      <w:contextualSpacing w:val="true"/>
    </w:pPr>
    <w:rPr>
      <w:lang w:val="ru-RU"/>
    </w:rPr>
  </w:style>
  <w:style w:type="character" w:styleId="816">
    <w:name w:val="Сильное выделение"/>
    <w:basedOn w:val="808"/>
    <w:next w:val="816"/>
    <w:link w:val="806"/>
    <w:uiPriority w:val="21"/>
    <w:qFormat/>
    <w:pPr>
      <w:pBdr/>
      <w:spacing/>
      <w:ind/>
    </w:pPr>
    <w:rPr>
      <w:i/>
      <w:iCs/>
      <w:color w:val="365f91"/>
    </w:rPr>
  </w:style>
  <w:style w:type="paragraph" w:styleId="817">
    <w:name w:val="Выделенная цитата"/>
    <w:basedOn w:val="806"/>
    <w:next w:val="817"/>
    <w:link w:val="86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en-US" w:eastAsia="en-US"/>
    </w:rPr>
  </w:style>
  <w:style w:type="character" w:styleId="818">
    <w:name w:val="Сильная ссылка"/>
    <w:basedOn w:val="808"/>
    <w:next w:val="818"/>
    <w:link w:val="806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819">
    <w:name w:val="Без интервала"/>
    <w:basedOn w:val="806"/>
    <w:next w:val="819"/>
    <w:link w:val="806"/>
    <w:pPr>
      <w:pBdr/>
      <w:spacing/>
      <w:ind/>
    </w:pPr>
    <w:rPr>
      <w:lang w:val="ru-RU"/>
    </w:rPr>
  </w:style>
  <w:style w:type="character" w:styleId="820">
    <w:name w:val="Слабое выделение"/>
    <w:basedOn w:val="808"/>
    <w:next w:val="820"/>
    <w:link w:val="806"/>
    <w:uiPriority w:val="19"/>
    <w:qFormat/>
    <w:pPr>
      <w:pBdr/>
      <w:spacing/>
      <w:ind/>
    </w:pPr>
    <w:rPr>
      <w:i/>
      <w:iCs/>
      <w:color w:val="404040"/>
    </w:rPr>
  </w:style>
  <w:style w:type="character" w:styleId="821">
    <w:name w:val="Выделение"/>
    <w:basedOn w:val="808"/>
    <w:next w:val="821"/>
    <w:link w:val="806"/>
    <w:uiPriority w:val="20"/>
    <w:qFormat/>
    <w:pPr>
      <w:pBdr/>
      <w:spacing/>
      <w:ind/>
    </w:pPr>
    <w:rPr>
      <w:i/>
      <w:iCs/>
    </w:rPr>
  </w:style>
  <w:style w:type="character" w:styleId="822">
    <w:name w:val="Строгий"/>
    <w:basedOn w:val="808"/>
    <w:next w:val="822"/>
    <w:link w:val="806"/>
    <w:uiPriority w:val="22"/>
    <w:qFormat/>
    <w:pPr>
      <w:pBdr/>
      <w:spacing/>
      <w:ind/>
    </w:pPr>
    <w:rPr>
      <w:b/>
      <w:bCs/>
    </w:rPr>
  </w:style>
  <w:style w:type="character" w:styleId="823">
    <w:name w:val="Слабая ссылка"/>
    <w:basedOn w:val="808"/>
    <w:next w:val="823"/>
    <w:link w:val="806"/>
    <w:uiPriority w:val="31"/>
    <w:qFormat/>
    <w:pPr>
      <w:pBdr/>
      <w:spacing/>
      <w:ind/>
    </w:pPr>
    <w:rPr>
      <w:smallCaps/>
      <w:color w:val="5a5a5a"/>
    </w:rPr>
  </w:style>
  <w:style w:type="character" w:styleId="824">
    <w:name w:val="Название книги"/>
    <w:basedOn w:val="808"/>
    <w:next w:val="824"/>
    <w:link w:val="80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25">
    <w:name w:val="Header1"/>
    <w:basedOn w:val="806"/>
    <w:next w:val="825"/>
    <w:link w:val="858"/>
    <w:unhideWhenUsed/>
    <w:pPr>
      <w:pBdr/>
      <w:tabs>
        <w:tab w:val="center" w:leader="none" w:pos="4844"/>
        <w:tab w:val="right" w:leader="none" w:pos="9689"/>
      </w:tabs>
      <w:spacing/>
      <w:ind/>
    </w:pPr>
    <w:rPr>
      <w:lang w:val="ru-RU"/>
    </w:rPr>
  </w:style>
  <w:style w:type="paragraph" w:styleId="826">
    <w:name w:val="Footer1"/>
    <w:basedOn w:val="806"/>
    <w:next w:val="826"/>
    <w:link w:val="914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paragraph" w:styleId="827">
    <w:name w:val="Caption1"/>
    <w:basedOn w:val="806"/>
    <w:next w:val="806"/>
    <w:link w:val="806"/>
    <w:uiPriority w:val="35"/>
    <w:unhideWhenUsed/>
    <w:qFormat/>
    <w:pPr>
      <w:pBdr/>
      <w:spacing w:after="200"/>
      <w:ind/>
    </w:pPr>
    <w:rPr>
      <w:i/>
      <w:iCs/>
      <w:color w:val="1f497d"/>
      <w:sz w:val="18"/>
      <w:szCs w:val="18"/>
    </w:rPr>
  </w:style>
  <w:style w:type="paragraph" w:styleId="828">
    <w:name w:val="Текст сноски"/>
    <w:basedOn w:val="806"/>
    <w:next w:val="828"/>
    <w:link w:val="871"/>
    <w:semiHidden/>
    <w:pPr>
      <w:pBdr/>
      <w:spacing w:after="40"/>
      <w:ind/>
    </w:pPr>
    <w:rPr>
      <w:sz w:val="18"/>
      <w:lang w:val="en-US" w:eastAsia="en-US"/>
    </w:rPr>
  </w:style>
  <w:style w:type="character" w:styleId="829">
    <w:name w:val="Знак сноски"/>
    <w:next w:val="829"/>
    <w:link w:val="806"/>
    <w:pPr>
      <w:pBdr/>
      <w:spacing/>
      <w:ind/>
    </w:pPr>
    <w:rPr>
      <w:vertAlign w:val="superscript"/>
    </w:rPr>
  </w:style>
  <w:style w:type="paragraph" w:styleId="830">
    <w:name w:val="Текст концевой сноски"/>
    <w:basedOn w:val="806"/>
    <w:next w:val="830"/>
    <w:link w:val="872"/>
    <w:semiHidden/>
    <w:pPr>
      <w:pBdr/>
      <w:spacing/>
      <w:ind/>
    </w:pPr>
    <w:rPr>
      <w:lang w:val="en-US" w:eastAsia="en-US"/>
    </w:rPr>
  </w:style>
  <w:style w:type="character" w:styleId="831">
    <w:name w:val="Знак концевой сноски"/>
    <w:next w:val="831"/>
    <w:link w:val="806"/>
    <w:semiHidden/>
    <w:pPr>
      <w:pBdr/>
      <w:spacing/>
      <w:ind/>
    </w:pPr>
    <w:rPr>
      <w:vertAlign w:val="superscript"/>
    </w:rPr>
  </w:style>
  <w:style w:type="character" w:styleId="832">
    <w:name w:val="Гиперссылка"/>
    <w:next w:val="832"/>
    <w:link w:val="806"/>
    <w:pPr>
      <w:pBdr/>
      <w:spacing/>
      <w:ind/>
    </w:pPr>
    <w:rPr>
      <w:color w:val="0000ff"/>
      <w:u w:val="single"/>
    </w:rPr>
  </w:style>
  <w:style w:type="character" w:styleId="833">
    <w:name w:val="Просмотренная гиперссылка"/>
    <w:basedOn w:val="808"/>
    <w:next w:val="833"/>
    <w:link w:val="806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34">
    <w:name w:val="Заголовок оглавления"/>
    <w:next w:val="834"/>
    <w:link w:val="806"/>
    <w:pPr>
      <w:pBdr/>
      <w:spacing/>
      <w:ind/>
    </w:pPr>
    <w:rPr>
      <w:lang w:val="ru-RU" w:eastAsia="zh-CN" w:bidi="ar-SA"/>
    </w:rPr>
  </w:style>
  <w:style w:type="paragraph" w:styleId="835">
    <w:name w:val="Перечень рисунков"/>
    <w:basedOn w:val="806"/>
    <w:next w:val="835"/>
    <w:link w:val="806"/>
    <w:pPr>
      <w:pBdr/>
      <w:spacing/>
      <w:ind/>
    </w:pPr>
    <w:rPr>
      <w:lang w:val="ru-RU"/>
    </w:rPr>
  </w:style>
  <w:style w:type="paragraph" w:styleId="836">
    <w:name w:val="Оглавление 1"/>
    <w:next w:val="836"/>
    <w:link w:val="806"/>
    <w:pPr>
      <w:pBdr/>
      <w:spacing w:after="57"/>
      <w:ind/>
    </w:pPr>
    <w:rPr>
      <w:lang w:val="ru-RU" w:eastAsia="zh-CN" w:bidi="ar-SA"/>
    </w:rPr>
  </w:style>
  <w:style w:type="paragraph" w:styleId="837">
    <w:name w:val="Оглавление 2"/>
    <w:next w:val="837"/>
    <w:link w:val="806"/>
    <w:pPr>
      <w:pBdr/>
      <w:spacing w:after="57"/>
      <w:ind w:left="283"/>
    </w:pPr>
    <w:rPr>
      <w:lang w:val="ru-RU" w:eastAsia="zh-CN" w:bidi="ar-SA"/>
    </w:rPr>
  </w:style>
  <w:style w:type="paragraph" w:styleId="838">
    <w:name w:val="Оглавление 3"/>
    <w:next w:val="838"/>
    <w:link w:val="806"/>
    <w:pPr>
      <w:pBdr/>
      <w:spacing w:after="57"/>
      <w:ind w:left="567"/>
    </w:pPr>
    <w:rPr>
      <w:lang w:val="ru-RU" w:eastAsia="zh-CN" w:bidi="ar-SA"/>
    </w:rPr>
  </w:style>
  <w:style w:type="paragraph" w:styleId="839">
    <w:name w:val="Оглавление 4"/>
    <w:next w:val="839"/>
    <w:link w:val="806"/>
    <w:pPr>
      <w:pBdr/>
      <w:spacing w:after="57"/>
      <w:ind w:left="850"/>
    </w:pPr>
    <w:rPr>
      <w:lang w:val="ru-RU" w:eastAsia="zh-CN" w:bidi="ar-SA"/>
    </w:rPr>
  </w:style>
  <w:style w:type="paragraph" w:styleId="840">
    <w:name w:val="Оглавление 5"/>
    <w:next w:val="840"/>
    <w:link w:val="806"/>
    <w:pPr>
      <w:pBdr/>
      <w:spacing w:after="57"/>
      <w:ind w:left="1134"/>
    </w:pPr>
    <w:rPr>
      <w:lang w:val="ru-RU" w:eastAsia="zh-CN" w:bidi="ar-SA"/>
    </w:rPr>
  </w:style>
  <w:style w:type="paragraph" w:styleId="841">
    <w:name w:val="Оглавление 6"/>
    <w:next w:val="841"/>
    <w:link w:val="806"/>
    <w:pPr>
      <w:pBdr/>
      <w:spacing w:after="57"/>
      <w:ind w:left="1417"/>
    </w:pPr>
    <w:rPr>
      <w:lang w:val="ru-RU" w:eastAsia="zh-CN" w:bidi="ar-SA"/>
    </w:rPr>
  </w:style>
  <w:style w:type="paragraph" w:styleId="842">
    <w:name w:val="Оглавление 7"/>
    <w:next w:val="842"/>
    <w:link w:val="806"/>
    <w:pPr>
      <w:pBdr/>
      <w:spacing w:after="57"/>
      <w:ind w:left="1701"/>
    </w:pPr>
    <w:rPr>
      <w:lang w:val="ru-RU" w:eastAsia="zh-CN" w:bidi="ar-SA"/>
    </w:rPr>
  </w:style>
  <w:style w:type="paragraph" w:styleId="843">
    <w:name w:val="Оглавление 8"/>
    <w:next w:val="843"/>
    <w:link w:val="806"/>
    <w:pPr>
      <w:pBdr/>
      <w:spacing w:after="57"/>
      <w:ind w:left="1984"/>
    </w:pPr>
    <w:rPr>
      <w:lang w:val="ru-RU" w:eastAsia="zh-CN" w:bidi="ar-SA"/>
    </w:rPr>
  </w:style>
  <w:style w:type="paragraph" w:styleId="844">
    <w:name w:val="Оглавление 9"/>
    <w:next w:val="844"/>
    <w:link w:val="806"/>
    <w:pPr>
      <w:pBdr/>
      <w:spacing w:after="57"/>
      <w:ind w:left="2268"/>
    </w:pPr>
    <w:rPr>
      <w:lang w:val="ru-RU" w:eastAsia="zh-CN" w:bidi="ar-SA"/>
    </w:rPr>
  </w:style>
  <w:style w:type="paragraph" w:styleId="845">
    <w:name w:val="Heading 1"/>
    <w:next w:val="845"/>
    <w:link w:val="873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paragraph" w:styleId="846">
    <w:name w:val="Heading 2"/>
    <w:next w:val="846"/>
    <w:link w:val="874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paragraph" w:styleId="847">
    <w:name w:val="Heading 3"/>
    <w:next w:val="847"/>
    <w:link w:val="875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paragraph" w:styleId="848">
    <w:name w:val="Heading 4"/>
    <w:next w:val="848"/>
    <w:link w:val="876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849">
    <w:name w:val="Heading 5"/>
    <w:next w:val="849"/>
    <w:link w:val="877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850">
    <w:name w:val="Heading 6"/>
    <w:next w:val="850"/>
    <w:link w:val="878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851">
    <w:name w:val="Heading 7"/>
    <w:next w:val="851"/>
    <w:link w:val="879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52">
    <w:name w:val="Heading 8"/>
    <w:next w:val="852"/>
    <w:link w:val="880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853">
    <w:name w:val="Heading 9"/>
    <w:next w:val="853"/>
    <w:link w:val="881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54">
    <w:name w:val="Title Char"/>
    <w:next w:val="854"/>
    <w:link w:val="806"/>
    <w:pPr>
      <w:pBdr/>
      <w:spacing/>
      <w:ind/>
    </w:pPr>
    <w:rPr>
      <w:sz w:val="48"/>
      <w:szCs w:val="48"/>
    </w:rPr>
  </w:style>
  <w:style w:type="character" w:styleId="855">
    <w:name w:val="Subtitle Char"/>
    <w:next w:val="855"/>
    <w:link w:val="806"/>
    <w:pPr>
      <w:pBdr/>
      <w:spacing/>
      <w:ind/>
    </w:pPr>
    <w:rPr>
      <w:sz w:val="24"/>
      <w:szCs w:val="24"/>
    </w:rPr>
  </w:style>
  <w:style w:type="character" w:styleId="856">
    <w:name w:val="Quote Char"/>
    <w:next w:val="856"/>
    <w:link w:val="806"/>
    <w:pPr>
      <w:pBdr/>
      <w:spacing/>
      <w:ind/>
    </w:pPr>
    <w:rPr>
      <w:i/>
    </w:rPr>
  </w:style>
  <w:style w:type="character" w:styleId="857">
    <w:name w:val="Intense Quote Char"/>
    <w:next w:val="857"/>
    <w:link w:val="806"/>
    <w:pPr>
      <w:pBdr/>
      <w:spacing/>
      <w:ind/>
    </w:pPr>
    <w:rPr>
      <w:i/>
    </w:rPr>
  </w:style>
  <w:style w:type="character" w:styleId="858">
    <w:name w:val="Header Char"/>
    <w:next w:val="858"/>
    <w:link w:val="825"/>
    <w:pPr>
      <w:pBdr/>
      <w:spacing/>
      <w:ind/>
    </w:pPr>
    <w:rPr>
      <w:lang w:val="ru-RU" w:eastAsia="zh-CN" w:bidi="ar-SA"/>
    </w:rPr>
  </w:style>
  <w:style w:type="character" w:styleId="859">
    <w:name w:val="Caption Char"/>
    <w:next w:val="859"/>
    <w:link w:val="806"/>
    <w:pPr>
      <w:pBdr/>
      <w:spacing/>
      <w:ind/>
    </w:pPr>
    <w:rPr>
      <w:lang w:val="ru-RU" w:eastAsia="zh-CN" w:bidi="ar-SA"/>
    </w:rPr>
  </w:style>
  <w:style w:type="character" w:styleId="860">
    <w:name w:val="Footnote Text Char"/>
    <w:next w:val="860"/>
    <w:link w:val="806"/>
    <w:pPr>
      <w:pBdr/>
      <w:spacing/>
      <w:ind/>
    </w:pPr>
    <w:rPr>
      <w:sz w:val="18"/>
    </w:rPr>
  </w:style>
  <w:style w:type="character" w:styleId="861">
    <w:name w:val="Endnote Text Char"/>
    <w:next w:val="861"/>
    <w:link w:val="806"/>
    <w:pPr>
      <w:pBdr/>
      <w:spacing/>
      <w:ind/>
    </w:pPr>
    <w:rPr>
      <w:sz w:val="20"/>
    </w:rPr>
  </w:style>
  <w:style w:type="character" w:styleId="862">
    <w:name w:val="Название Знак2"/>
    <w:next w:val="862"/>
    <w:link w:val="812"/>
    <w:pPr>
      <w:pBdr/>
      <w:spacing/>
      <w:ind/>
    </w:pPr>
    <w:rPr>
      <w:sz w:val="48"/>
      <w:szCs w:val="48"/>
      <w:lang w:bidi="ar-SA"/>
    </w:rPr>
  </w:style>
  <w:style w:type="character" w:styleId="863">
    <w:name w:val="Подзаголовок Знак2"/>
    <w:next w:val="863"/>
    <w:link w:val="813"/>
    <w:pPr>
      <w:pBdr/>
      <w:spacing/>
      <w:ind/>
    </w:pPr>
    <w:rPr>
      <w:sz w:val="24"/>
      <w:szCs w:val="24"/>
      <w:lang w:bidi="ar-SA"/>
    </w:rPr>
  </w:style>
  <w:style w:type="character" w:styleId="864">
    <w:name w:val="Цитата 2 Знак2"/>
    <w:next w:val="864"/>
    <w:link w:val="814"/>
    <w:pPr>
      <w:pBdr/>
      <w:spacing/>
      <w:ind/>
    </w:pPr>
    <w:rPr>
      <w:i/>
      <w:lang w:val="uk-UA" w:eastAsia="zh-CN" w:bidi="ar-SA"/>
    </w:rPr>
  </w:style>
  <w:style w:type="character" w:styleId="865">
    <w:name w:val="Выделенная цитата Знак2"/>
    <w:next w:val="865"/>
    <w:link w:val="817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866">
    <w:name w:val="Header1"/>
    <w:next w:val="866"/>
    <w:link w:val="867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67">
    <w:name w:val="Верхний колонтитул Знак2"/>
    <w:next w:val="867"/>
    <w:link w:val="866"/>
    <w:pPr>
      <w:pBdr/>
      <w:spacing/>
      <w:ind/>
    </w:pPr>
    <w:rPr>
      <w:lang w:val="ru-RU" w:eastAsia="zh-CN" w:bidi="ar-SA"/>
    </w:rPr>
  </w:style>
  <w:style w:type="paragraph" w:styleId="868">
    <w:name w:val="Footer1"/>
    <w:next w:val="868"/>
    <w:link w:val="870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paragraph" w:styleId="869">
    <w:name w:val="Caption1"/>
    <w:next w:val="869"/>
    <w:link w:val="806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70">
    <w:name w:val="Нижний колонтитул Знак2"/>
    <w:next w:val="870"/>
    <w:link w:val="868"/>
    <w:pPr>
      <w:pBdr/>
      <w:spacing/>
      <w:ind/>
    </w:pPr>
    <w:rPr>
      <w:lang w:val="ru-RU" w:eastAsia="zh-CN" w:bidi="ar-SA"/>
    </w:rPr>
  </w:style>
  <w:style w:type="character" w:styleId="871">
    <w:name w:val="Текст сноски Знак2"/>
    <w:next w:val="871"/>
    <w:link w:val="828"/>
    <w:semiHidden/>
    <w:pPr>
      <w:pBdr/>
      <w:spacing/>
      <w:ind/>
    </w:pPr>
    <w:rPr>
      <w:sz w:val="18"/>
      <w:lang w:bidi="ar-SA"/>
    </w:rPr>
  </w:style>
  <w:style w:type="character" w:styleId="872">
    <w:name w:val="Текст концевой сноски Знак2"/>
    <w:next w:val="872"/>
    <w:link w:val="830"/>
    <w:semiHidden/>
    <w:pPr>
      <w:pBdr/>
      <w:spacing/>
      <w:ind/>
    </w:pPr>
    <w:rPr>
      <w:lang w:val="uk-UA" w:eastAsia="zh-CN" w:bidi="ar-SA"/>
    </w:rPr>
  </w:style>
  <w:style w:type="character" w:styleId="873">
    <w:name w:val="Heading 1 Char"/>
    <w:next w:val="873"/>
    <w:link w:val="845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74">
    <w:name w:val="Heading 2 Char"/>
    <w:next w:val="874"/>
    <w:link w:val="846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75">
    <w:name w:val="Heading 3 Char"/>
    <w:next w:val="875"/>
    <w:link w:val="847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76">
    <w:name w:val="Heading 4 Char"/>
    <w:next w:val="876"/>
    <w:link w:val="848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77">
    <w:name w:val="Heading 5 Char"/>
    <w:next w:val="877"/>
    <w:link w:val="84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78">
    <w:name w:val="Heading 6 Char"/>
    <w:next w:val="878"/>
    <w:link w:val="850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79">
    <w:name w:val="Heading 7 Char"/>
    <w:next w:val="879"/>
    <w:link w:val="851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80">
    <w:name w:val="Heading 8 Char"/>
    <w:next w:val="880"/>
    <w:link w:val="852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81">
    <w:name w:val="Heading 9 Char"/>
    <w:next w:val="881"/>
    <w:link w:val="853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882">
    <w:name w:val="Название Знак1"/>
    <w:next w:val="882"/>
    <w:link w:val="806"/>
    <w:pPr>
      <w:pBdr/>
      <w:spacing/>
      <w:ind/>
    </w:pPr>
    <w:rPr>
      <w:sz w:val="48"/>
      <w:szCs w:val="48"/>
      <w:lang w:bidi="ar-SA"/>
    </w:rPr>
  </w:style>
  <w:style w:type="character" w:styleId="883">
    <w:name w:val="Подзаголовок Знак1"/>
    <w:next w:val="883"/>
    <w:link w:val="806"/>
    <w:pPr>
      <w:pBdr/>
      <w:spacing/>
      <w:ind/>
    </w:pPr>
    <w:rPr>
      <w:sz w:val="24"/>
      <w:szCs w:val="24"/>
      <w:lang w:bidi="ar-SA"/>
    </w:rPr>
  </w:style>
  <w:style w:type="character" w:styleId="884">
    <w:name w:val="Цитата 2 Знак1"/>
    <w:next w:val="884"/>
    <w:link w:val="806"/>
    <w:pPr>
      <w:pBdr/>
      <w:spacing/>
      <w:ind/>
    </w:pPr>
    <w:rPr>
      <w:i/>
      <w:lang w:val="uk-UA" w:eastAsia="uk-UA" w:bidi="ar-SA"/>
    </w:rPr>
  </w:style>
  <w:style w:type="character" w:styleId="885">
    <w:name w:val="Выделенная цитата Знак1"/>
    <w:next w:val="885"/>
    <w:link w:val="806"/>
    <w:pPr>
      <w:pBdr/>
      <w:spacing/>
      <w:ind/>
    </w:pPr>
    <w:rPr>
      <w:i/>
      <w:shd w:val="clear" w:color="auto" w:fill="f2f2f2"/>
      <w:lang w:val="uk-UA" w:eastAsia="uk-UA" w:bidi="ar-SA"/>
    </w:rPr>
  </w:style>
  <w:style w:type="character" w:styleId="886">
    <w:name w:val="Верхний колонтитул Знак1"/>
    <w:next w:val="886"/>
    <w:link w:val="806"/>
    <w:pPr>
      <w:pBdr/>
      <w:spacing/>
      <w:ind/>
    </w:pPr>
    <w:rPr>
      <w:lang w:val="ru-RU" w:eastAsia="zh-CN" w:bidi="ar-SA"/>
    </w:rPr>
  </w:style>
  <w:style w:type="character" w:styleId="887">
    <w:name w:val="Нижний колонтитул Знак1"/>
    <w:next w:val="887"/>
    <w:link w:val="806"/>
    <w:pPr>
      <w:pBdr/>
      <w:spacing/>
      <w:ind/>
    </w:pPr>
    <w:rPr>
      <w:lang w:val="ru-RU" w:eastAsia="zh-CN" w:bidi="ar-SA"/>
    </w:rPr>
  </w:style>
  <w:style w:type="character" w:styleId="888">
    <w:name w:val="Текст сноски Знак1"/>
    <w:next w:val="888"/>
    <w:link w:val="806"/>
    <w:semiHidden/>
    <w:pPr>
      <w:pBdr/>
      <w:spacing/>
      <w:ind/>
    </w:pPr>
    <w:rPr>
      <w:sz w:val="18"/>
      <w:lang w:bidi="ar-SA"/>
    </w:rPr>
  </w:style>
  <w:style w:type="character" w:styleId="889">
    <w:name w:val="Текст концевой сноски Знак1"/>
    <w:next w:val="889"/>
    <w:link w:val="806"/>
    <w:semiHidden/>
    <w:pPr>
      <w:pBdr/>
      <w:spacing/>
      <w:ind/>
    </w:pPr>
    <w:rPr>
      <w:lang w:val="uk-UA" w:eastAsia="uk-UA" w:bidi="ar-SA"/>
    </w:rPr>
  </w:style>
  <w:style w:type="paragraph" w:styleId="890">
    <w:name w:val="Обычный1"/>
    <w:next w:val="890"/>
    <w:link w:val="806"/>
    <w:pPr>
      <w:pBdr/>
      <w:spacing/>
      <w:ind/>
    </w:pPr>
    <w:rPr>
      <w:lang w:val="ru-RU" w:eastAsia="zh-CN" w:bidi="ar-SA"/>
    </w:rPr>
  </w:style>
  <w:style w:type="table" w:styleId="891">
    <w:name w:val="Обычная таблица1"/>
    <w:next w:val="891"/>
    <w:link w:val="806"/>
    <w:semiHidden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2">
    <w:name w:val="Нет списка1"/>
    <w:next w:val="892"/>
    <w:link w:val="806"/>
    <w:semiHidden/>
    <w:pPr>
      <w:pBdr/>
      <w:spacing/>
      <w:ind/>
    </w:pPr>
  </w:style>
  <w:style w:type="character" w:styleId="893">
    <w:name w:val="Заголовок 1 Знак"/>
    <w:next w:val="893"/>
    <w:link w:val="806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94">
    <w:name w:val="Заголовок 2 Знак"/>
    <w:next w:val="894"/>
    <w:link w:val="806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95">
    <w:name w:val="Заголовок 3 Знак"/>
    <w:next w:val="895"/>
    <w:link w:val="806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96">
    <w:name w:val="Заголовок 4 Знак"/>
    <w:next w:val="896"/>
    <w:link w:val="806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97">
    <w:name w:val="Заголовок 5 Знак"/>
    <w:next w:val="897"/>
    <w:link w:val="806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98">
    <w:name w:val="Заголовок 6 Знак"/>
    <w:next w:val="898"/>
    <w:link w:val="806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99">
    <w:name w:val="Заголовок 7 Знак"/>
    <w:next w:val="899"/>
    <w:link w:val="806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900">
    <w:name w:val="Заголовок 8 Знак"/>
    <w:next w:val="900"/>
    <w:link w:val="806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901">
    <w:name w:val="Заголовок 9 Знак"/>
    <w:next w:val="901"/>
    <w:link w:val="806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902">
    <w:name w:val="Абзац списка1"/>
    <w:next w:val="902"/>
    <w:link w:val="806"/>
    <w:pPr>
      <w:pBdr/>
      <w:spacing/>
      <w:ind w:left="720"/>
      <w:contextualSpacing w:val="true"/>
    </w:pPr>
    <w:rPr>
      <w:lang w:val="ru-RU" w:eastAsia="zh-CN" w:bidi="ar-SA"/>
    </w:rPr>
  </w:style>
  <w:style w:type="paragraph" w:styleId="903">
    <w:name w:val="Без интервала1"/>
    <w:next w:val="903"/>
    <w:link w:val="806"/>
    <w:pPr>
      <w:pBdr/>
      <w:spacing/>
      <w:ind/>
    </w:pPr>
    <w:rPr>
      <w:lang w:val="ru-RU" w:eastAsia="zh-CN" w:bidi="ar-SA"/>
    </w:rPr>
  </w:style>
  <w:style w:type="character" w:styleId="904">
    <w:name w:val="Название Знак"/>
    <w:next w:val="904"/>
    <w:link w:val="1068"/>
    <w:pPr>
      <w:pBdr/>
      <w:spacing/>
      <w:ind/>
    </w:pPr>
    <w:rPr>
      <w:sz w:val="48"/>
      <w:szCs w:val="48"/>
      <w:lang w:bidi="ar-SA"/>
    </w:rPr>
  </w:style>
  <w:style w:type="paragraph" w:styleId="905">
    <w:name w:val="Подзаголовок1"/>
    <w:next w:val="905"/>
    <w:link w:val="906"/>
    <w:pPr>
      <w:pBdr/>
      <w:spacing w:after="200" w:before="200"/>
      <w:ind/>
    </w:pPr>
    <w:rPr>
      <w:sz w:val="24"/>
      <w:szCs w:val="24"/>
      <w:lang w:bidi="ar-SA"/>
    </w:rPr>
  </w:style>
  <w:style w:type="character" w:styleId="906">
    <w:name w:val="Подзаголовок Знак"/>
    <w:next w:val="906"/>
    <w:link w:val="905"/>
    <w:pPr>
      <w:pBdr/>
      <w:spacing/>
      <w:ind/>
    </w:pPr>
    <w:rPr>
      <w:sz w:val="24"/>
      <w:szCs w:val="24"/>
      <w:lang w:bidi="ar-SA"/>
    </w:rPr>
  </w:style>
  <w:style w:type="paragraph" w:styleId="907">
    <w:name w:val="Цитата 21"/>
    <w:next w:val="907"/>
    <w:link w:val="908"/>
    <w:pPr>
      <w:pBdr/>
      <w:spacing/>
      <w:ind w:right="720" w:left="720"/>
    </w:pPr>
    <w:rPr>
      <w:i/>
      <w:lang w:val="uk-UA" w:eastAsia="uk-UA" w:bidi="ar-SA"/>
    </w:rPr>
  </w:style>
  <w:style w:type="character" w:styleId="908">
    <w:name w:val="Цитата 2 Знак"/>
    <w:next w:val="908"/>
    <w:link w:val="907"/>
    <w:pPr>
      <w:pBdr/>
      <w:spacing/>
      <w:ind/>
    </w:pPr>
    <w:rPr>
      <w:i/>
      <w:lang w:val="uk-UA" w:eastAsia="uk-UA" w:bidi="ar-SA"/>
    </w:rPr>
  </w:style>
  <w:style w:type="paragraph" w:styleId="909">
    <w:name w:val="Выделенная цитата1"/>
    <w:next w:val="909"/>
    <w:link w:val="91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910">
    <w:name w:val="Выделенная цитата Знак"/>
    <w:next w:val="910"/>
    <w:link w:val="909"/>
    <w:pPr>
      <w:pBdr/>
      <w:spacing/>
      <w:ind/>
    </w:pPr>
    <w:rPr>
      <w:i/>
      <w:shd w:val="clear" w:color="auto" w:fill="f2f2f2"/>
      <w:lang w:val="uk-UA" w:eastAsia="uk-UA" w:bidi="ar-SA"/>
    </w:rPr>
  </w:style>
  <w:style w:type="paragraph" w:styleId="911">
    <w:name w:val="Верхний колонтитул1"/>
    <w:next w:val="911"/>
    <w:link w:val="912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912">
    <w:name w:val="Верхний колонтитул Знак"/>
    <w:next w:val="912"/>
    <w:link w:val="911"/>
    <w:pPr>
      <w:pBdr/>
      <w:spacing/>
      <w:ind/>
    </w:pPr>
    <w:rPr>
      <w:lang w:val="ru-RU" w:eastAsia="zh-CN" w:bidi="ar-SA"/>
    </w:rPr>
  </w:style>
  <w:style w:type="paragraph" w:styleId="913">
    <w:name w:val="Нижний колонтитул1"/>
    <w:next w:val="913"/>
    <w:link w:val="916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914">
    <w:name w:val="Footer Char"/>
    <w:next w:val="914"/>
    <w:link w:val="826"/>
    <w:pPr>
      <w:pBdr/>
      <w:spacing/>
      <w:ind/>
    </w:pPr>
  </w:style>
  <w:style w:type="paragraph" w:styleId="915">
    <w:name w:val="Название объекта1"/>
    <w:next w:val="915"/>
    <w:link w:val="806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916">
    <w:name w:val="Нижний колонтитул Знак"/>
    <w:next w:val="916"/>
    <w:link w:val="913"/>
    <w:pPr>
      <w:pBdr/>
      <w:spacing/>
      <w:ind/>
    </w:pPr>
    <w:rPr>
      <w:lang w:val="ru-RU" w:eastAsia="zh-CN" w:bidi="ar-SA"/>
    </w:rPr>
  </w:style>
  <w:style w:type="table" w:styleId="917">
    <w:name w:val="Сетка таблицы1"/>
    <w:next w:val="917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Table Grid Light"/>
    <w:next w:val="918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Plain Table 1"/>
    <w:next w:val="919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Plain Table 2"/>
    <w:next w:val="920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Plain Table 3"/>
    <w:next w:val="92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Plain Table 4"/>
    <w:next w:val="922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Plain Table 5"/>
    <w:next w:val="923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1 Light"/>
    <w:next w:val="924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1 Light - Accent 1"/>
    <w:next w:val="925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1 Light - Accent 2"/>
    <w:next w:val="926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1 Light - Accent 3"/>
    <w:next w:val="927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1 Light - Accent 4"/>
    <w:next w:val="928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1 Light - Accent 5"/>
    <w:next w:val="929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1 Light - Accent 6"/>
    <w:next w:val="930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2"/>
    <w:next w:val="93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2 - Accent 1"/>
    <w:next w:val="932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2 - Accent 2"/>
    <w:next w:val="933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2 - Accent 3"/>
    <w:next w:val="934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2 - Accent 4"/>
    <w:next w:val="935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2 - Accent 5"/>
    <w:next w:val="936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2 - Accent 6"/>
    <w:next w:val="937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3"/>
    <w:next w:val="938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3 - Accent 1"/>
    <w:next w:val="939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3 - Accent 2"/>
    <w:next w:val="940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3 - Accent 3"/>
    <w:next w:val="94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3 - Accent 4"/>
    <w:next w:val="942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3 - Accent 5"/>
    <w:next w:val="943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3 - Accent 6"/>
    <w:next w:val="944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4"/>
    <w:next w:val="945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4 - Accent 1"/>
    <w:next w:val="946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4 - Accent 2"/>
    <w:next w:val="947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Grid Table 4 - Accent 3"/>
    <w:next w:val="948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4 - Accent 4"/>
    <w:next w:val="949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4 - Accent 5"/>
    <w:next w:val="950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4 - Accent 6"/>
    <w:next w:val="95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Grid Table 5 Dark"/>
    <w:next w:val="952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5 Dark- Accent 1"/>
    <w:next w:val="953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5 Dark - Accent 2"/>
    <w:next w:val="954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Grid Table 5 Dark - Accent 3"/>
    <w:next w:val="955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Grid Table 5 Dark- Accent 4"/>
    <w:next w:val="956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Grid Table 5 Dark - Accent 5"/>
    <w:next w:val="957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5 Dark - Accent 6"/>
    <w:next w:val="958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Grid Table 6 Colorful"/>
    <w:next w:val="959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Grid Table 6 Colorful - Accent 1"/>
    <w:next w:val="960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Grid Table 6 Colorful - Accent 2"/>
    <w:next w:val="96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Grid Table 6 Colorful - Accent 3"/>
    <w:next w:val="962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Grid Table 6 Colorful - Accent 4"/>
    <w:next w:val="963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Grid Table 6 Colorful - Accent 5"/>
    <w:next w:val="964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Grid Table 6 Colorful - Accent 6"/>
    <w:next w:val="965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Grid Table 7 Colorful"/>
    <w:next w:val="966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Grid Table 7 Colorful - Accent 1"/>
    <w:next w:val="967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Grid Table 7 Colorful - Accent 2"/>
    <w:next w:val="968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Grid Table 7 Colorful - Accent 3"/>
    <w:next w:val="969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Grid Table 7 Colorful - Accent 4"/>
    <w:next w:val="970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Grid Table 7 Colorful - Accent 5"/>
    <w:next w:val="97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Grid Table 7 Colorful - Accent 6"/>
    <w:next w:val="972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1 Light"/>
    <w:next w:val="973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1 Light - Accent 1"/>
    <w:next w:val="974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1 Light - Accent 2"/>
    <w:next w:val="975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1 Light - Accent 3"/>
    <w:next w:val="976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1 Light - Accent 4"/>
    <w:next w:val="977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1 Light - Accent 5"/>
    <w:next w:val="978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1 Light - Accent 6"/>
    <w:next w:val="979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2"/>
    <w:next w:val="980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2 - Accent 1"/>
    <w:next w:val="98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2 - Accent 2"/>
    <w:next w:val="982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2 - Accent 3"/>
    <w:next w:val="983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2 - Accent 4"/>
    <w:next w:val="984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2 - Accent 5"/>
    <w:next w:val="985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2 - Accent 6"/>
    <w:next w:val="986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3"/>
    <w:next w:val="987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3 - Accent 1"/>
    <w:next w:val="988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3 - Accent 2"/>
    <w:next w:val="989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3 - Accent 3"/>
    <w:next w:val="990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3 - Accent 4"/>
    <w:next w:val="99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3 - Accent 5"/>
    <w:next w:val="992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3 - Accent 6"/>
    <w:next w:val="993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4"/>
    <w:next w:val="994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4 - Accent 1"/>
    <w:next w:val="995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4 - Accent 2"/>
    <w:next w:val="996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4 - Accent 3"/>
    <w:next w:val="997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4 - Accent 4"/>
    <w:next w:val="998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4 - Accent 5"/>
    <w:next w:val="999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4 - Accent 6"/>
    <w:next w:val="1000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st Table 5 Dark"/>
    <w:next w:val="100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5 Dark - Accent 1"/>
    <w:next w:val="1002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st Table 5 Dark - Accent 2"/>
    <w:next w:val="1003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st Table 5 Dark - Accent 3"/>
    <w:next w:val="1004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st Table 5 Dark - Accent 4"/>
    <w:next w:val="1005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st Table 5 Dark - Accent 5"/>
    <w:next w:val="1006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5 Dark - Accent 6"/>
    <w:next w:val="1007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st Table 6 Colorful"/>
    <w:next w:val="1008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st Table 6 Colorful - Accent 1"/>
    <w:next w:val="1009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List Table 6 Colorful - Accent 2"/>
    <w:next w:val="1010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st Table 6 Colorful - Accent 3"/>
    <w:next w:val="101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st Table 6 Colorful - Accent 4"/>
    <w:next w:val="1012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st Table 6 Colorful - Accent 5"/>
    <w:next w:val="1013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st Table 6 Colorful - Accent 6"/>
    <w:next w:val="1014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st Table 7 Colorful"/>
    <w:next w:val="1015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List Table 7 Colorful - Accent 1"/>
    <w:next w:val="1016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List Table 7 Colorful - Accent 2"/>
    <w:next w:val="1017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List Table 7 Colorful - Accent 3"/>
    <w:next w:val="1018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List Table 7 Colorful - Accent 4"/>
    <w:next w:val="1019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List Table 7 Colorful - Accent 5"/>
    <w:next w:val="1020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List Table 7 Colorful - Accent 6"/>
    <w:next w:val="102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Lined - Accent"/>
    <w:next w:val="1022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Lined - Accent 1"/>
    <w:next w:val="1023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Lined - Accent 2"/>
    <w:next w:val="1024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Lined - Accent 3"/>
    <w:next w:val="1025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Lined - Accent 4"/>
    <w:next w:val="1026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Lined - Accent 5"/>
    <w:next w:val="1027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Lined - Accent 6"/>
    <w:next w:val="1028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Bordered &amp; Lined - Accent"/>
    <w:next w:val="1029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>
    <w:name w:val="Bordered &amp; Lined - Accent 1"/>
    <w:next w:val="1030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>
    <w:name w:val="Bordered &amp; Lined - Accent 2"/>
    <w:next w:val="1031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>
    <w:name w:val="Bordered &amp; Lined - Accent 3"/>
    <w:next w:val="1032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>
    <w:name w:val="Bordered &amp; Lined - Accent 4"/>
    <w:next w:val="1033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>
    <w:name w:val="Bordered &amp; Lined - Accent 5"/>
    <w:next w:val="1034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>
    <w:name w:val="Bordered &amp; Lined - Accent 6"/>
    <w:next w:val="1035"/>
    <w:link w:val="806"/>
    <w:pPr>
      <w:pBdr/>
      <w:spacing/>
      <w:ind/>
    </w:pPr>
    <w:rPr>
      <w:color w:val="404040"/>
      <w:lang w:val="uk-UA" w:eastAsia="uk-UA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>
    <w:name w:val="Bordered"/>
    <w:next w:val="1036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7">
    <w:name w:val="Bordered - Accent 1"/>
    <w:next w:val="1037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8">
    <w:name w:val="Bordered - Accent 2"/>
    <w:next w:val="1038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>
    <w:name w:val="Bordered - Accent 3"/>
    <w:next w:val="1039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0">
    <w:name w:val="Bordered - Accent 4"/>
    <w:next w:val="1040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1">
    <w:name w:val="Bordered - Accent 5"/>
    <w:next w:val="1041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2">
    <w:name w:val="Bordered - Accent 6"/>
    <w:next w:val="1042"/>
    <w:link w:val="806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43">
    <w:name w:val="Гиперссылка1"/>
    <w:next w:val="1043"/>
    <w:link w:val="806"/>
    <w:pPr>
      <w:pBdr/>
      <w:spacing/>
      <w:ind/>
    </w:pPr>
    <w:rPr>
      <w:color w:val="0000ff"/>
      <w:u w:val="single"/>
    </w:rPr>
  </w:style>
  <w:style w:type="paragraph" w:styleId="1044">
    <w:name w:val="Текст сноски1"/>
    <w:next w:val="1044"/>
    <w:link w:val="1045"/>
    <w:semiHidden/>
    <w:pPr>
      <w:pBdr/>
      <w:spacing w:after="40"/>
      <w:ind/>
    </w:pPr>
    <w:rPr>
      <w:sz w:val="18"/>
      <w:lang w:bidi="ar-SA"/>
    </w:rPr>
  </w:style>
  <w:style w:type="character" w:styleId="1045">
    <w:name w:val="Текст сноски Знак"/>
    <w:next w:val="1045"/>
    <w:link w:val="1044"/>
    <w:semiHidden/>
    <w:pPr>
      <w:pBdr/>
      <w:spacing/>
      <w:ind/>
    </w:pPr>
    <w:rPr>
      <w:sz w:val="18"/>
      <w:lang w:bidi="ar-SA"/>
    </w:rPr>
  </w:style>
  <w:style w:type="character" w:styleId="1046">
    <w:name w:val="Знак сноски1"/>
    <w:next w:val="1046"/>
    <w:link w:val="806"/>
    <w:pPr>
      <w:pBdr/>
      <w:spacing/>
      <w:ind/>
    </w:pPr>
    <w:rPr>
      <w:vertAlign w:val="superscript"/>
    </w:rPr>
  </w:style>
  <w:style w:type="paragraph" w:styleId="1047">
    <w:name w:val="Текст концевой сноски1"/>
    <w:next w:val="1047"/>
    <w:link w:val="1048"/>
    <w:semiHidden/>
    <w:pPr>
      <w:pBdr/>
      <w:spacing/>
      <w:ind/>
    </w:pPr>
    <w:rPr>
      <w:lang w:val="uk-UA" w:eastAsia="uk-UA" w:bidi="ar-SA"/>
    </w:rPr>
  </w:style>
  <w:style w:type="character" w:styleId="1048">
    <w:name w:val="Текст концевой сноски Знак"/>
    <w:next w:val="1048"/>
    <w:link w:val="1047"/>
    <w:semiHidden/>
    <w:pPr>
      <w:pBdr/>
      <w:spacing/>
      <w:ind/>
    </w:pPr>
    <w:rPr>
      <w:lang w:val="uk-UA" w:eastAsia="uk-UA" w:bidi="ar-SA"/>
    </w:rPr>
  </w:style>
  <w:style w:type="character" w:styleId="1049">
    <w:name w:val="Знак концевой сноски1"/>
    <w:next w:val="1049"/>
    <w:link w:val="806"/>
    <w:semiHidden/>
    <w:pPr>
      <w:pBdr/>
      <w:spacing/>
      <w:ind/>
    </w:pPr>
    <w:rPr>
      <w:vertAlign w:val="superscript"/>
    </w:rPr>
  </w:style>
  <w:style w:type="paragraph" w:styleId="1050">
    <w:name w:val="Оглавление 11"/>
    <w:next w:val="1050"/>
    <w:link w:val="806"/>
    <w:pPr>
      <w:pBdr/>
      <w:spacing w:after="57"/>
      <w:ind/>
    </w:pPr>
    <w:rPr>
      <w:lang w:val="ru-RU" w:eastAsia="zh-CN" w:bidi="ar-SA"/>
    </w:rPr>
  </w:style>
  <w:style w:type="paragraph" w:styleId="1051">
    <w:name w:val="Оглавление 21"/>
    <w:next w:val="1051"/>
    <w:link w:val="806"/>
    <w:pPr>
      <w:pBdr/>
      <w:spacing w:after="57"/>
      <w:ind w:left="283"/>
    </w:pPr>
    <w:rPr>
      <w:lang w:val="ru-RU" w:eastAsia="zh-CN" w:bidi="ar-SA"/>
    </w:rPr>
  </w:style>
  <w:style w:type="paragraph" w:styleId="1052">
    <w:name w:val="Оглавление 31"/>
    <w:next w:val="1052"/>
    <w:link w:val="806"/>
    <w:pPr>
      <w:pBdr/>
      <w:spacing w:after="57"/>
      <w:ind w:left="567"/>
    </w:pPr>
    <w:rPr>
      <w:lang w:val="ru-RU" w:eastAsia="zh-CN" w:bidi="ar-SA"/>
    </w:rPr>
  </w:style>
  <w:style w:type="paragraph" w:styleId="1053">
    <w:name w:val="Оглавление 41"/>
    <w:next w:val="1053"/>
    <w:link w:val="806"/>
    <w:pPr>
      <w:pBdr/>
      <w:spacing w:after="57"/>
      <w:ind w:left="850"/>
    </w:pPr>
    <w:rPr>
      <w:lang w:val="ru-RU" w:eastAsia="zh-CN" w:bidi="ar-SA"/>
    </w:rPr>
  </w:style>
  <w:style w:type="paragraph" w:styleId="1054">
    <w:name w:val="Оглавление 51"/>
    <w:next w:val="1054"/>
    <w:link w:val="806"/>
    <w:pPr>
      <w:pBdr/>
      <w:spacing w:after="57"/>
      <w:ind w:left="1134"/>
    </w:pPr>
    <w:rPr>
      <w:lang w:val="ru-RU" w:eastAsia="zh-CN" w:bidi="ar-SA"/>
    </w:rPr>
  </w:style>
  <w:style w:type="paragraph" w:styleId="1055">
    <w:name w:val="Оглавление 61"/>
    <w:next w:val="1055"/>
    <w:link w:val="806"/>
    <w:pPr>
      <w:pBdr/>
      <w:spacing w:after="57"/>
      <w:ind w:left="1417"/>
    </w:pPr>
    <w:rPr>
      <w:lang w:val="ru-RU" w:eastAsia="zh-CN" w:bidi="ar-SA"/>
    </w:rPr>
  </w:style>
  <w:style w:type="paragraph" w:styleId="1056">
    <w:name w:val="Оглавление 71"/>
    <w:next w:val="1056"/>
    <w:link w:val="806"/>
    <w:pPr>
      <w:pBdr/>
      <w:spacing w:after="57"/>
      <w:ind w:left="1701"/>
    </w:pPr>
    <w:rPr>
      <w:lang w:val="ru-RU" w:eastAsia="zh-CN" w:bidi="ar-SA"/>
    </w:rPr>
  </w:style>
  <w:style w:type="paragraph" w:styleId="1057">
    <w:name w:val="Оглавление 81"/>
    <w:next w:val="1057"/>
    <w:link w:val="806"/>
    <w:pPr>
      <w:pBdr/>
      <w:spacing w:after="57"/>
      <w:ind w:left="1984"/>
    </w:pPr>
    <w:rPr>
      <w:lang w:val="ru-RU" w:eastAsia="zh-CN" w:bidi="ar-SA"/>
    </w:rPr>
  </w:style>
  <w:style w:type="paragraph" w:styleId="1058">
    <w:name w:val="Оглавление 91"/>
    <w:next w:val="1058"/>
    <w:link w:val="806"/>
    <w:pPr>
      <w:pBdr/>
      <w:spacing w:after="57"/>
      <w:ind w:left="2268"/>
    </w:pPr>
    <w:rPr>
      <w:lang w:val="ru-RU" w:eastAsia="zh-CN" w:bidi="ar-SA"/>
    </w:rPr>
  </w:style>
  <w:style w:type="paragraph" w:styleId="1059">
    <w:name w:val="Заголовок оглавления1"/>
    <w:next w:val="1059"/>
    <w:link w:val="806"/>
    <w:pPr>
      <w:pBdr/>
      <w:spacing/>
      <w:ind/>
    </w:pPr>
    <w:rPr>
      <w:lang w:val="ru-RU" w:eastAsia="zh-CN" w:bidi="ar-SA"/>
    </w:rPr>
  </w:style>
  <w:style w:type="paragraph" w:styleId="1060">
    <w:name w:val="Перечень рисунков1"/>
    <w:next w:val="1060"/>
    <w:link w:val="806"/>
    <w:pPr>
      <w:pBdr/>
      <w:spacing/>
      <w:ind/>
    </w:pPr>
    <w:rPr>
      <w:lang w:val="ru-RU" w:eastAsia="zh-CN" w:bidi="ar-SA"/>
    </w:rPr>
  </w:style>
  <w:style w:type="character" w:styleId="1061">
    <w:name w:val="WW8Num1z0"/>
    <w:next w:val="1061"/>
    <w:link w:val="806"/>
    <w:pPr>
      <w:pBdr/>
      <w:spacing/>
      <w:ind/>
    </w:pPr>
    <w:rPr>
      <w:rFonts w:ascii="Times New Roman" w:hAnsi="Times New Roman"/>
      <w:sz w:val="28"/>
      <w:szCs w:val="28"/>
    </w:rPr>
  </w:style>
  <w:style w:type="character" w:styleId="1062">
    <w:name w:val="Основной шрифт абзаца1"/>
    <w:next w:val="1062"/>
    <w:link w:val="806"/>
    <w:pPr>
      <w:pBdr/>
      <w:spacing/>
      <w:ind/>
    </w:pPr>
  </w:style>
  <w:style w:type="character" w:styleId="1063">
    <w:name w:val="apple-converted-space"/>
    <w:basedOn w:val="1062"/>
    <w:next w:val="1063"/>
    <w:link w:val="806"/>
    <w:pPr>
      <w:pBdr/>
      <w:spacing/>
      <w:ind/>
    </w:pPr>
  </w:style>
  <w:style w:type="character" w:styleId="1064">
    <w:name w:val="WW8Num2z0"/>
    <w:next w:val="1064"/>
    <w:link w:val="806"/>
    <w:pPr>
      <w:pBdr/>
      <w:spacing/>
      <w:ind/>
    </w:pPr>
    <w:rPr>
      <w:rFonts w:ascii="Times New Roman" w:hAnsi="Times New Roman"/>
      <w:sz w:val="28"/>
      <w:szCs w:val="28"/>
    </w:rPr>
  </w:style>
  <w:style w:type="paragraph" w:styleId="1065">
    <w:name w:val="Заголовок"/>
    <w:basedOn w:val="890"/>
    <w:next w:val="1066"/>
    <w:link w:val="806"/>
    <w:pPr>
      <w:keepNext w:val="true"/>
      <w:pBdr/>
      <w:spacing w:after="120" w:before="240"/>
      <w:ind/>
    </w:pPr>
    <w:rPr>
      <w:rFonts w:ascii="Arial" w:hAnsi="Arial" w:eastAsia="Microsoft YaHei"/>
      <w:sz w:val="28"/>
      <w:szCs w:val="28"/>
    </w:rPr>
  </w:style>
  <w:style w:type="paragraph" w:styleId="1066">
    <w:name w:val="Основной текст1"/>
    <w:basedOn w:val="890"/>
    <w:next w:val="1066"/>
    <w:link w:val="806"/>
    <w:pPr>
      <w:pBdr/>
      <w:spacing w:after="120"/>
      <w:ind/>
    </w:pPr>
  </w:style>
  <w:style w:type="paragraph" w:styleId="1067">
    <w:name w:val="Список"/>
    <w:basedOn w:val="1066"/>
    <w:next w:val="1067"/>
    <w:link w:val="806"/>
    <w:pPr>
      <w:pBdr/>
      <w:spacing/>
      <w:ind/>
    </w:pPr>
  </w:style>
  <w:style w:type="paragraph" w:styleId="1068">
    <w:name w:val="Название1"/>
    <w:basedOn w:val="890"/>
    <w:next w:val="1068"/>
    <w:link w:val="904"/>
    <w:pPr>
      <w:suppressLineNumbers w:val="true"/>
      <w:pBdr/>
      <w:spacing w:after="120" w:before="120"/>
      <w:ind/>
    </w:pPr>
    <w:rPr>
      <w:sz w:val="48"/>
      <w:szCs w:val="48"/>
      <w:lang w:val="en-US" w:eastAsia="en-US"/>
    </w:rPr>
  </w:style>
  <w:style w:type="paragraph" w:styleId="1069">
    <w:name w:val="Указатель1"/>
    <w:basedOn w:val="890"/>
    <w:next w:val="1069"/>
    <w:link w:val="806"/>
    <w:pPr>
      <w:suppressLineNumbers w:val="true"/>
      <w:pBdr/>
      <w:spacing/>
      <w:ind/>
    </w:pPr>
  </w:style>
  <w:style w:type="paragraph" w:styleId="1070">
    <w:name w:val="WW-???????"/>
    <w:next w:val="1070"/>
    <w:link w:val="806"/>
    <w:pPr>
      <w:widowControl w:val="false"/>
      <w:pBdr/>
      <w:spacing w:line="100" w:lineRule="atLeast"/>
      <w:ind/>
    </w:pPr>
    <w:rPr>
      <w:color w:val="000000"/>
      <w:sz w:val="24"/>
      <w:szCs w:val="24"/>
      <w:lang w:val="en-US" w:eastAsia="hi-IN" w:bidi="hi-IN"/>
    </w:rPr>
  </w:style>
  <w:style w:type="character" w:styleId="1071">
    <w:name w:val="fontstyle01"/>
    <w:next w:val="1071"/>
    <w:link w:val="806"/>
    <w:pPr>
      <w:pBdr/>
      <w:spacing/>
      <w:ind/>
    </w:pPr>
    <w:rPr>
      <w:rFonts w:ascii="timesnewromanpsmt" w:hAnsi="timesnewromanpsmt"/>
      <w:color w:val="000000"/>
      <w:sz w:val="26"/>
      <w:szCs w:val="26"/>
    </w:rPr>
  </w:style>
  <w:style w:type="paragraph" w:styleId="1072">
    <w:name w:val="Текст выноски"/>
    <w:basedOn w:val="806"/>
    <w:next w:val="1072"/>
    <w:link w:val="1073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1073">
    <w:name w:val="Текст выноски Знак"/>
    <w:basedOn w:val="808"/>
    <w:next w:val="1073"/>
    <w:link w:val="1072"/>
    <w:semiHidden/>
    <w:pPr>
      <w:pBdr/>
      <w:spacing/>
      <w:ind/>
    </w:pPr>
    <w:rPr>
      <w:rFonts w:ascii="Tahoma" w:hAnsi="Tahoma"/>
      <w:sz w:val="16"/>
      <w:szCs w:val="16"/>
      <w:lang w:eastAsia="zh-CN"/>
    </w:rPr>
  </w:style>
  <w:style w:type="character" w:styleId="1074">
    <w:name w:val="Заголовок 1 Знак1"/>
    <w:basedOn w:val="808"/>
    <w:next w:val="1074"/>
    <w:link w:val="807"/>
    <w:pPr>
      <w:pBdr/>
      <w:spacing/>
      <w:ind/>
    </w:pPr>
    <w:rPr>
      <w:rFonts w:ascii="Arial" w:hAnsi="Arial" w:eastAsia="Arial"/>
      <w:b/>
      <w:bCs/>
      <w:sz w:val="32"/>
      <w:szCs w:val="32"/>
      <w:lang w:val="ru-RU" w:eastAsia="zh-CN"/>
    </w:rPr>
  </w:style>
  <w:style w:type="paragraph" w:styleId="1075">
    <w:name w:val="Обычный (веб)1"/>
    <w:basedOn w:val="806"/>
    <w:next w:val="1075"/>
    <w:link w:val="806"/>
    <w:pPr>
      <w:pBdr/>
      <w:spacing w:after="100" w:afterAutospacing="1" w:before="100" w:beforeAutospacing="1"/>
      <w:ind/>
    </w:pPr>
    <w:rPr>
      <w:sz w:val="24"/>
      <w:szCs w:val="24"/>
      <w:lang w:eastAsia="uk-UA"/>
    </w:rPr>
  </w:style>
  <w:style w:type="character" w:styleId="1076">
    <w:name w:val="docy"/>
    <w:basedOn w:val="808"/>
    <w:next w:val="1076"/>
    <w:link w:val="806"/>
    <w:pPr>
      <w:pBdr/>
      <w:spacing/>
      <w:ind/>
    </w:pPr>
  </w:style>
  <w:style w:type="paragraph" w:styleId="1077">
    <w:name w:val="Верхний колонтитул"/>
    <w:basedOn w:val="806"/>
    <w:next w:val="1077"/>
    <w:link w:val="1078"/>
    <w:semiHidden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1078">
    <w:name w:val="Верхний колонтитул Знак3"/>
    <w:basedOn w:val="808"/>
    <w:next w:val="1078"/>
    <w:link w:val="1077"/>
    <w:semiHidden/>
    <w:pPr>
      <w:pBdr/>
      <w:spacing/>
      <w:ind/>
    </w:pPr>
    <w:rPr>
      <w:lang w:eastAsia="zh-CN"/>
    </w:rPr>
  </w:style>
  <w:style w:type="paragraph" w:styleId="1079">
    <w:name w:val="Нижний колонтитул"/>
    <w:basedOn w:val="806"/>
    <w:next w:val="1079"/>
    <w:link w:val="1080"/>
    <w:semiHidden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1080">
    <w:name w:val="Нижний колонтитул Знак3"/>
    <w:basedOn w:val="808"/>
    <w:next w:val="1080"/>
    <w:link w:val="1079"/>
    <w:semiHidden/>
    <w:pPr>
      <w:pBdr/>
      <w:spacing/>
      <w:ind/>
    </w:pPr>
    <w:rPr>
      <w:lang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10</cp:revision>
  <dcterms:created xsi:type="dcterms:W3CDTF">2025-12-22T08:46:00Z</dcterms:created>
  <dcterms:modified xsi:type="dcterms:W3CDTF">2026-01-29T06:31:39Z</dcterms:modified>
  <cp:version>786432</cp:version>
</cp:coreProperties>
</file>