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9"/>
        <w:pBdr/>
        <w:spacing/>
        <w:ind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highlight w:val="none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979"/>
        <w:pBdr/>
        <w:spacing/>
        <w:ind/>
        <w:jc w:val="center"/>
        <w:rPr>
          <w:b/>
          <w:bCs/>
          <w:color w:val="000000"/>
          <w:sz w:val="28"/>
          <w:szCs w:val="28"/>
          <w:highlight w:val="none"/>
          <w:lang w:val="uk-UA"/>
        </w:rPr>
      </w:pPr>
      <w:r>
        <w:rPr>
          <w:b/>
          <w:color w:val="000000"/>
          <w:sz w:val="28"/>
          <w:lang w:val="uk-UA"/>
        </w:rPr>
        <w:t xml:space="preserve">МЕНСЬКА МІСЬКА РАДА</w:t>
      </w:r>
      <w:r>
        <w:rPr>
          <w:b/>
          <w:bCs/>
          <w:color w:val="000000"/>
          <w:sz w:val="28"/>
          <w:szCs w:val="28"/>
          <w:highlight w:val="none"/>
          <w:lang w:val="uk-UA"/>
        </w:rPr>
      </w:r>
      <w:r>
        <w:rPr>
          <w:b/>
          <w:bCs/>
          <w:color w:val="000000"/>
          <w:sz w:val="28"/>
          <w:szCs w:val="28"/>
          <w:highlight w:val="none"/>
          <w:lang w:val="uk-UA"/>
        </w:rPr>
      </w:r>
    </w:p>
    <w:p>
      <w:pPr>
        <w:pStyle w:val="979"/>
        <w:pBdr/>
        <w:spacing/>
        <w:ind/>
        <w:jc w:val="center"/>
        <w:rPr>
          <w:color w:val="000000"/>
          <w:sz w:val="16"/>
        </w:rPr>
      </w:pPr>
      <w:r>
        <w:rPr>
          <w:color w:val="000000"/>
          <w:sz w:val="16"/>
        </w:rPr>
      </w:r>
      <w:r>
        <w:rPr>
          <w:color w:val="000000"/>
          <w:sz w:val="16"/>
        </w:rPr>
      </w:r>
      <w:r>
        <w:rPr>
          <w:color w:val="000000"/>
          <w:sz w:val="16"/>
        </w:rPr>
      </w:r>
    </w:p>
    <w:p>
      <w:pPr>
        <w:pStyle w:val="979"/>
        <w:pBdr/>
        <w:spacing/>
        <w:ind/>
        <w:jc w:val="center"/>
        <w:rPr>
          <w:color w:val="000000"/>
          <w:sz w:val="28"/>
        </w:rPr>
      </w:pPr>
      <w:r/>
      <w:bookmarkStart w:id="0" w:name="_Hlk82170484"/>
      <w:r>
        <w:rPr>
          <w:b/>
          <w:color w:val="000000"/>
          <w:sz w:val="28"/>
          <w:lang w:val="uk-UA"/>
        </w:rPr>
        <w:t xml:space="preserve">(</w:t>
      </w:r>
      <w:r>
        <w:rPr>
          <w:b/>
          <w:color w:val="000000"/>
          <w:sz w:val="28"/>
          <w:lang w:val="uk-UA"/>
        </w:rPr>
        <w:t xml:space="preserve">шістдесят</w:t>
      </w:r>
      <w:r>
        <w:rPr>
          <w:b/>
          <w:color w:val="000000"/>
          <w:sz w:val="28"/>
          <w:lang w:val="uk-UA"/>
        </w:rPr>
        <w:t xml:space="preserve"> </w:t>
      </w:r>
      <w:r>
        <w:rPr>
          <w:b/>
          <w:color w:val="000000"/>
          <w:sz w:val="28"/>
          <w:lang w:val="uk-UA"/>
        </w:rPr>
        <w:t xml:space="preserve">дев’ята</w:t>
      </w:r>
      <w:r>
        <w:rPr>
          <w:b/>
          <w:color w:val="000000"/>
          <w:sz w:val="28"/>
          <w:lang w:val="uk-UA"/>
        </w:rPr>
        <w:t xml:space="preserve"> </w:t>
      </w:r>
      <w:r>
        <w:rPr>
          <w:b/>
          <w:color w:val="000000"/>
          <w:sz w:val="28"/>
          <w:lang w:val="uk-UA"/>
        </w:rPr>
        <w:t xml:space="preserve">сесія восьмого скликання) </w:t>
      </w:r>
      <w:bookmarkEnd w:id="0"/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widowControl w:val="false"/>
        <w:pBdr/>
        <w:spacing/>
        <w:ind/>
        <w:jc w:val="center"/>
        <w:rPr>
          <w:b/>
          <w:color w:val="000000"/>
          <w:sz w:val="28"/>
          <w:szCs w:val="28"/>
          <w:lang w:eastAsia="hi-IN" w:bidi="hi-IN"/>
        </w:rPr>
      </w:pPr>
      <w:r>
        <w:rPr>
          <w:b/>
          <w:color w:val="000000"/>
          <w:sz w:val="28"/>
          <w:szCs w:val="28"/>
          <w:lang w:eastAsia="hi-IN" w:bidi="hi-IN"/>
        </w:rPr>
        <w:t xml:space="preserve">РІШЕННЯ</w:t>
      </w:r>
      <w:r>
        <w:rPr>
          <w:b/>
          <w:color w:val="000000"/>
          <w:sz w:val="28"/>
          <w:szCs w:val="28"/>
          <w:lang w:eastAsia="hi-IN" w:bidi="hi-IN"/>
        </w:rPr>
      </w:r>
      <w:r>
        <w:rPr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980"/>
        <w:pBdr/>
        <w:tabs>
          <w:tab w:val="left" w:leader="none" w:pos="4110"/>
          <w:tab w:val="left" w:leader="none" w:pos="7370"/>
        </w:tabs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28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січня 2026</w:t>
      </w:r>
      <w:bookmarkStart w:id="1" w:name="_GoBack"/>
      <w:r/>
      <w:bookmarkEnd w:id="1"/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№ 65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82"/>
        <w:pBdr/>
        <w:spacing w:after="0" w:afterAutospacing="0" w:before="0" w:beforeAutospacing="0"/>
        <w:ind/>
        <w:rPr>
          <w:color w:val="ff0000"/>
          <w:lang w:val="uk-UA"/>
        </w:rPr>
      </w:pPr>
      <w:r>
        <w:rPr>
          <w:color w:val="ff0000"/>
          <w:lang w:val="uk-UA"/>
        </w:rPr>
      </w:r>
      <w:r>
        <w:rPr>
          <w:color w:val="ff0000"/>
          <w:lang w:val="uk-UA"/>
        </w:rPr>
      </w:r>
      <w:r>
        <w:rPr>
          <w:color w:val="ff0000"/>
          <w:lang w:val="uk-UA"/>
        </w:rPr>
      </w:r>
    </w:p>
    <w:p>
      <w:pPr>
        <w:pBdr/>
        <w:spacing/>
        <w:ind/>
        <w:jc w:val="both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 xml:space="preserve">Про </w:t>
      </w:r>
      <w:r>
        <w:rPr>
          <w:b/>
          <w:color w:val="000000"/>
          <w:sz w:val="28"/>
          <w:szCs w:val="28"/>
          <w:lang w:eastAsia="uk-UA"/>
        </w:rPr>
        <w:t xml:space="preserve">надання</w:t>
      </w:r>
      <w:r>
        <w:rPr>
          <w:b/>
          <w:color w:val="000000"/>
          <w:sz w:val="28"/>
          <w:szCs w:val="28"/>
          <w:lang w:eastAsia="uk-UA"/>
        </w:rPr>
        <w:t xml:space="preserve"> дозволу </w:t>
      </w:r>
      <w:r>
        <w:rPr>
          <w:b/>
          <w:color w:val="000000"/>
          <w:sz w:val="28"/>
          <w:szCs w:val="28"/>
          <w:lang w:eastAsia="uk-UA"/>
        </w:rPr>
        <w:t xml:space="preserve">Коворотному</w:t>
      </w:r>
      <w:r>
        <w:rPr>
          <w:b/>
          <w:color w:val="000000"/>
          <w:sz w:val="28"/>
          <w:szCs w:val="28"/>
          <w:lang w:eastAsia="uk-UA"/>
        </w:rPr>
        <w:t xml:space="preserve"> С.В.</w:t>
      </w:r>
      <w:r>
        <w:rPr>
          <w:b/>
          <w:color w:val="000000"/>
          <w:sz w:val="28"/>
          <w:szCs w:val="28"/>
          <w:lang w:eastAsia="uk-UA"/>
        </w:rPr>
        <w:t xml:space="preserve"> на виготовлення </w:t>
      </w:r>
      <w:r>
        <w:rPr>
          <w:b/>
          <w:color w:val="000000"/>
          <w:sz w:val="28"/>
          <w:szCs w:val="28"/>
          <w:lang w:eastAsia="uk-UA"/>
        </w:rPr>
        <w:t xml:space="preserve">документації із землеустрою з метою передачі </w:t>
      </w:r>
      <w:r>
        <w:rPr>
          <w:b/>
          <w:color w:val="000000"/>
          <w:sz w:val="28"/>
          <w:szCs w:val="28"/>
          <w:lang w:eastAsia="uk-UA"/>
        </w:rPr>
        <w:t xml:space="preserve">земельної ділянки </w:t>
      </w:r>
      <w:r>
        <w:rPr>
          <w:b/>
          <w:color w:val="000000"/>
          <w:sz w:val="28"/>
          <w:szCs w:val="28"/>
          <w:lang w:eastAsia="uk-UA"/>
        </w:rPr>
        <w:t xml:space="preserve">в оренду для городництва</w:t>
      </w:r>
      <w:r>
        <w:rPr>
          <w:b/>
          <w:color w:val="000000"/>
          <w:sz w:val="28"/>
          <w:szCs w:val="28"/>
          <w:lang w:eastAsia="uk-UA"/>
        </w:rPr>
      </w:r>
      <w:r>
        <w:rPr>
          <w:b/>
          <w:color w:val="000000"/>
          <w:sz w:val="28"/>
          <w:szCs w:val="28"/>
          <w:lang w:eastAsia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Розглянувши звернення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Коворотного</w:t>
      </w:r>
      <w:r>
        <w:rPr>
          <w:color w:val="000000"/>
          <w:sz w:val="28"/>
          <w:szCs w:val="28"/>
          <w:lang w:eastAsia="uk-UA"/>
        </w:rPr>
        <w:t xml:space="preserve"> Сергія Володимировича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про</w:t>
      </w:r>
      <w:r>
        <w:rPr>
          <w:color w:val="000000"/>
          <w:sz w:val="28"/>
          <w:szCs w:val="28"/>
          <w:lang w:eastAsia="uk-UA"/>
        </w:rPr>
        <w:t xml:space="preserve"> надання дозволу на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виготовлення </w:t>
      </w:r>
      <w:r>
        <w:rPr>
          <w:sz w:val="28"/>
          <w:szCs w:val="28"/>
        </w:rPr>
        <w:t xml:space="preserve">проєкту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земле</w:t>
      </w:r>
      <w:r>
        <w:rPr>
          <w:sz w:val="28"/>
          <w:szCs w:val="28"/>
        </w:rPr>
        <w:t xml:space="preserve">устрою щодо відведення земельної ділянки</w:t>
      </w:r>
      <w:r>
        <w:rPr>
          <w:sz w:val="28"/>
          <w:szCs w:val="28"/>
        </w:rPr>
        <w:t xml:space="preserve"> в оренду для</w:t>
      </w:r>
      <w:r>
        <w:rPr>
          <w:color w:val="000000"/>
          <w:sz w:val="28"/>
          <w:szCs w:val="28"/>
          <w:lang w:eastAsia="uk-UA"/>
        </w:rPr>
        <w:t xml:space="preserve"> городництва, оріє</w:t>
      </w:r>
      <w:r>
        <w:rPr>
          <w:color w:val="000000"/>
          <w:sz w:val="28"/>
          <w:szCs w:val="28"/>
          <w:lang w:eastAsia="uk-UA"/>
        </w:rPr>
        <w:t xml:space="preserve">нтовною площею 0,</w:t>
      </w:r>
      <w:r>
        <w:rPr>
          <w:color w:val="000000"/>
          <w:sz w:val="28"/>
          <w:szCs w:val="28"/>
          <w:lang w:eastAsia="uk-UA"/>
        </w:rPr>
        <w:t xml:space="preserve">12</w:t>
      </w:r>
      <w:r>
        <w:rPr>
          <w:color w:val="000000"/>
          <w:sz w:val="28"/>
          <w:szCs w:val="28"/>
          <w:lang w:eastAsia="uk-UA"/>
        </w:rPr>
        <w:t xml:space="preserve"> га</w:t>
      </w:r>
      <w:r>
        <w:rPr>
          <w:color w:val="000000"/>
          <w:sz w:val="28"/>
          <w:szCs w:val="28"/>
          <w:lang w:eastAsia="uk-UA"/>
        </w:rPr>
        <w:t xml:space="preserve">,</w:t>
      </w:r>
      <w:r>
        <w:rPr>
          <w:color w:val="000000"/>
          <w:sz w:val="28"/>
          <w:szCs w:val="28"/>
          <w:lang w:eastAsia="uk-UA"/>
        </w:rPr>
        <w:t xml:space="preserve"> на території Менської міської територіальної громади</w:t>
      </w:r>
      <w:r>
        <w:rPr>
          <w:color w:val="000000"/>
          <w:sz w:val="28"/>
          <w:szCs w:val="28"/>
          <w:lang w:eastAsia="uk-UA"/>
        </w:rPr>
        <w:t xml:space="preserve">, в межах населеного пункту села </w:t>
      </w:r>
      <w:r>
        <w:rPr>
          <w:color w:val="000000"/>
          <w:sz w:val="28"/>
          <w:szCs w:val="28"/>
          <w:lang w:eastAsia="uk-UA"/>
        </w:rPr>
        <w:t xml:space="preserve">Покровське</w:t>
      </w:r>
      <w:r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подані документи, </w:t>
      </w:r>
      <w:r>
        <w:rPr>
          <w:color w:val="000000"/>
          <w:sz w:val="28"/>
          <w:szCs w:val="28"/>
          <w:lang w:eastAsia="uk-UA"/>
        </w:rPr>
        <w:t xml:space="preserve">керуючись ст.</w:t>
      </w:r>
      <w:r>
        <w:rPr>
          <w:color w:val="000000"/>
          <w:sz w:val="28"/>
          <w:szCs w:val="28"/>
          <w:lang w:eastAsia="uk-UA"/>
        </w:rPr>
        <w:t xml:space="preserve">12,</w:t>
      </w:r>
      <w:r>
        <w:rPr>
          <w:color w:val="000000"/>
          <w:sz w:val="28"/>
          <w:szCs w:val="28"/>
          <w:lang w:eastAsia="uk-UA"/>
        </w:rPr>
        <w:t xml:space="preserve">36,</w:t>
      </w:r>
      <w:r>
        <w:rPr>
          <w:color w:val="000000"/>
          <w:sz w:val="28"/>
          <w:szCs w:val="28"/>
          <w:lang w:eastAsia="uk-UA"/>
        </w:rPr>
        <w:t xml:space="preserve">122</w:t>
      </w:r>
      <w:r>
        <w:rPr>
          <w:color w:val="000000"/>
          <w:sz w:val="28"/>
          <w:szCs w:val="28"/>
          <w:lang w:eastAsia="uk-UA"/>
        </w:rPr>
        <w:t xml:space="preserve"> Земельного кодексу України, Законом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України «Про землеустрій», п. 34 ч. 1 ст.</w:t>
      </w:r>
      <w:r>
        <w:rPr>
          <w:color w:val="000000"/>
          <w:sz w:val="28"/>
          <w:szCs w:val="28"/>
          <w:lang w:eastAsia="uk-UA"/>
        </w:rPr>
        <w:t xml:space="preserve"> 26 Закону України «Про місцеве </w:t>
      </w:r>
      <w:r>
        <w:rPr>
          <w:color w:val="000000"/>
          <w:sz w:val="28"/>
          <w:szCs w:val="28"/>
          <w:lang w:eastAsia="uk-UA"/>
        </w:rPr>
        <w:t xml:space="preserve">самоврядування в Україні» Менська міська рада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ВИРІШИЛА: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1. </w:t>
      </w:r>
      <w:r>
        <w:rPr>
          <w:color w:val="000000"/>
          <w:sz w:val="28"/>
          <w:szCs w:val="28"/>
          <w:lang w:eastAsia="uk-UA"/>
        </w:rPr>
        <w:t xml:space="preserve">Надати дозвіл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Коворотному</w:t>
      </w:r>
      <w:r>
        <w:rPr>
          <w:color w:val="000000"/>
          <w:sz w:val="28"/>
          <w:szCs w:val="28"/>
          <w:lang w:eastAsia="uk-UA"/>
        </w:rPr>
        <w:t xml:space="preserve"> Сергію Володимировичу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на </w:t>
      </w:r>
      <w:r>
        <w:rPr>
          <w:sz w:val="28"/>
          <w:szCs w:val="28"/>
        </w:rPr>
        <w:t xml:space="preserve">виготовлення </w:t>
      </w:r>
      <w:r>
        <w:rPr>
          <w:sz w:val="28"/>
          <w:szCs w:val="28"/>
        </w:rPr>
        <w:t xml:space="preserve">проєкту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земле</w:t>
      </w:r>
      <w:r>
        <w:rPr>
          <w:sz w:val="28"/>
          <w:szCs w:val="28"/>
        </w:rPr>
        <w:t xml:space="preserve">устрою щодо відведення земельної ділянки,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оріє</w:t>
      </w:r>
      <w:r>
        <w:rPr>
          <w:color w:val="000000"/>
          <w:sz w:val="28"/>
          <w:szCs w:val="28"/>
          <w:lang w:eastAsia="uk-UA"/>
        </w:rPr>
        <w:t xml:space="preserve">нтовною площею 0,</w:t>
      </w:r>
      <w:r>
        <w:rPr>
          <w:color w:val="000000"/>
          <w:sz w:val="28"/>
          <w:szCs w:val="28"/>
          <w:lang w:eastAsia="uk-UA"/>
        </w:rPr>
        <w:t xml:space="preserve">12</w:t>
      </w:r>
      <w:r>
        <w:rPr>
          <w:color w:val="000000"/>
          <w:sz w:val="28"/>
          <w:szCs w:val="28"/>
          <w:lang w:eastAsia="uk-UA"/>
        </w:rPr>
        <w:t xml:space="preserve"> га</w:t>
      </w:r>
      <w:r>
        <w:rPr>
          <w:color w:val="000000"/>
          <w:sz w:val="28"/>
          <w:szCs w:val="28"/>
          <w:lang w:eastAsia="uk-UA"/>
        </w:rPr>
        <w:t xml:space="preserve"> в оренду </w:t>
      </w:r>
      <w:r>
        <w:rPr>
          <w:sz w:val="28"/>
          <w:szCs w:val="28"/>
        </w:rPr>
        <w:t xml:space="preserve">для</w:t>
      </w:r>
      <w:r>
        <w:rPr>
          <w:color w:val="000000"/>
          <w:sz w:val="28"/>
          <w:szCs w:val="28"/>
          <w:lang w:eastAsia="uk-UA"/>
        </w:rPr>
        <w:t xml:space="preserve"> городництва (КВЦПЗ - 01.07)</w:t>
      </w:r>
      <w:r>
        <w:rPr>
          <w:color w:val="000000"/>
          <w:sz w:val="28"/>
          <w:szCs w:val="28"/>
          <w:lang w:eastAsia="uk-UA"/>
        </w:rPr>
        <w:t xml:space="preserve">,</w:t>
      </w:r>
      <w:r>
        <w:rPr>
          <w:color w:val="000000"/>
          <w:sz w:val="28"/>
          <w:szCs w:val="28"/>
          <w:lang w:eastAsia="uk-UA"/>
        </w:rPr>
        <w:t xml:space="preserve"> на території Менської міської територіальної громади</w:t>
      </w:r>
      <w:r>
        <w:rPr>
          <w:color w:val="000000"/>
          <w:sz w:val="28"/>
          <w:szCs w:val="28"/>
          <w:lang w:eastAsia="uk-UA"/>
        </w:rPr>
        <w:t xml:space="preserve">,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в межах населеного пункту села </w:t>
      </w:r>
      <w:r>
        <w:rPr>
          <w:color w:val="000000"/>
          <w:sz w:val="28"/>
          <w:szCs w:val="28"/>
          <w:lang w:eastAsia="uk-UA"/>
        </w:rPr>
        <w:t xml:space="preserve">Покровське</w:t>
      </w:r>
      <w:r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відповідно </w:t>
      </w:r>
      <w:r>
        <w:rPr>
          <w:color w:val="000000"/>
          <w:sz w:val="28"/>
          <w:szCs w:val="28"/>
          <w:lang w:eastAsia="uk-UA"/>
        </w:rPr>
        <w:t xml:space="preserve">до поданих графічних матеріалів, </w:t>
      </w:r>
      <w:r>
        <w:rPr>
          <w:color w:val="000000"/>
          <w:sz w:val="28"/>
          <w:szCs w:val="28"/>
          <w:lang w:eastAsia="uk-UA"/>
        </w:rPr>
        <w:t xml:space="preserve">що додаються до цього рішення (додаток)</w:t>
      </w:r>
      <w:r>
        <w:rPr>
          <w:color w:val="000000"/>
          <w:sz w:val="28"/>
          <w:szCs w:val="28"/>
          <w:lang w:eastAsia="uk-UA"/>
        </w:rPr>
        <w:t xml:space="preserve">.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2</w:t>
      </w:r>
      <w:r>
        <w:rPr>
          <w:color w:val="000000"/>
          <w:sz w:val="28"/>
          <w:szCs w:val="28"/>
          <w:lang w:eastAsia="uk-UA"/>
        </w:rPr>
        <w:t xml:space="preserve">. Рішення набуває чинності з </w:t>
      </w:r>
      <w:r>
        <w:rPr>
          <w:color w:val="000000"/>
          <w:sz w:val="28"/>
          <w:szCs w:val="28"/>
          <w:lang w:eastAsia="uk-UA"/>
        </w:rPr>
        <w:t xml:space="preserve">дня доведення його до відома </w:t>
      </w:r>
      <w:r>
        <w:rPr>
          <w:color w:val="000000"/>
          <w:sz w:val="28"/>
          <w:szCs w:val="28"/>
          <w:lang w:eastAsia="uk-UA"/>
        </w:rPr>
        <w:t xml:space="preserve">Коворотного</w:t>
      </w:r>
      <w:r>
        <w:rPr>
          <w:color w:val="000000"/>
          <w:sz w:val="28"/>
          <w:szCs w:val="28"/>
          <w:lang w:eastAsia="uk-UA"/>
        </w:rPr>
        <w:t xml:space="preserve"> Сергія Володимировича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в установленому законом порядку.</w:t>
      </w:r>
      <w:r>
        <w:rPr>
          <w:color w:val="000000"/>
          <w:sz w:val="28"/>
          <w:szCs w:val="28"/>
        </w:rPr>
        <w:t xml:space="preserve"> </w:t>
      </w:r>
      <w:r>
        <w:rPr>
          <w:rStyle w:val="985"/>
          <w:color w:val="000000"/>
          <w:sz w:val="28"/>
          <w:szCs w:val="28"/>
        </w:rPr>
        <w:t xml:space="preserve">Скарга на рішення може бути подана до суду в установленому порядку протягом 30 календарних днів з дня доведення до відома прийнятого рішення.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3</w:t>
      </w:r>
      <w:r>
        <w:rPr>
          <w:color w:val="000000"/>
          <w:sz w:val="28"/>
          <w:szCs w:val="28"/>
          <w:lang w:eastAsia="uk-UA"/>
        </w:rPr>
        <w:t xml:space="preserve">. Контроль за виконанням рішення покласти на заступника місь</w:t>
      </w:r>
      <w:r>
        <w:rPr>
          <w:color w:val="000000"/>
          <w:sz w:val="28"/>
          <w:szCs w:val="28"/>
          <w:lang w:eastAsia="uk-UA"/>
        </w:rPr>
        <w:t xml:space="preserve">кого голови </w:t>
      </w:r>
      <w:r>
        <w:rPr>
          <w:color w:val="000000"/>
          <w:sz w:val="28"/>
          <w:szCs w:val="28"/>
          <w:lang w:eastAsia="uk-UA"/>
        </w:rPr>
        <w:t xml:space="preserve">з питань діяльності виконавчих органів ради С.М.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Гаєвого</w:t>
      </w:r>
      <w:r>
        <w:rPr>
          <w:color w:val="000000"/>
          <w:sz w:val="28"/>
          <w:szCs w:val="28"/>
          <w:lang w:eastAsia="uk-UA"/>
        </w:rPr>
        <w:t xml:space="preserve"> та постійну комісію з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питань містобудування, будівництва, земельних відносин та охорони природи.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6379"/>
          <w:tab w:val="left" w:leader="none" w:pos="6946"/>
        </w:tabs>
        <w:spacing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Секретар ради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 xml:space="preserve"> 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6" w:bottom="426" w:left="1701" w:header="283" w:footer="283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2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456" w:left="116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432" w:left="99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1">
    <w:name w:val="Plain Table 1"/>
    <w:basedOn w:val="7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7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7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7 Colorful"/>
    <w:basedOn w:val="7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60">
    <w:name w:val="Heading 1"/>
    <w:basedOn w:val="780"/>
    <w:next w:val="780"/>
    <w:link w:val="79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61">
    <w:name w:val="Heading 2"/>
    <w:basedOn w:val="780"/>
    <w:next w:val="780"/>
    <w:link w:val="79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62">
    <w:name w:val="Heading 3"/>
    <w:basedOn w:val="780"/>
    <w:next w:val="780"/>
    <w:link w:val="79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63">
    <w:name w:val="Heading 4"/>
    <w:basedOn w:val="780"/>
    <w:next w:val="780"/>
    <w:link w:val="79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64">
    <w:name w:val="Heading 5"/>
    <w:basedOn w:val="780"/>
    <w:next w:val="780"/>
    <w:link w:val="79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65">
    <w:name w:val="Heading 6"/>
    <w:basedOn w:val="780"/>
    <w:next w:val="780"/>
    <w:link w:val="79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6">
    <w:name w:val="Heading 7"/>
    <w:basedOn w:val="780"/>
    <w:next w:val="780"/>
    <w:link w:val="79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7">
    <w:name w:val="Heading 8"/>
    <w:basedOn w:val="780"/>
    <w:next w:val="780"/>
    <w:link w:val="80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8">
    <w:name w:val="Heading 9"/>
    <w:basedOn w:val="780"/>
    <w:next w:val="780"/>
    <w:link w:val="80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9">
    <w:name w:val="Intense Emphasis"/>
    <w:basedOn w:val="7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70">
    <w:name w:val="Intense Reference"/>
    <w:basedOn w:val="7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1">
    <w:name w:val="Subtle Emphasis"/>
    <w:basedOn w:val="7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2">
    <w:name w:val="Emphasis"/>
    <w:basedOn w:val="781"/>
    <w:uiPriority w:val="20"/>
    <w:qFormat/>
    <w:pPr>
      <w:pBdr/>
      <w:spacing/>
      <w:ind/>
    </w:pPr>
    <w:rPr>
      <w:i/>
      <w:iCs/>
    </w:rPr>
  </w:style>
  <w:style w:type="character" w:styleId="773">
    <w:name w:val="Strong"/>
    <w:basedOn w:val="781"/>
    <w:uiPriority w:val="22"/>
    <w:qFormat/>
    <w:pPr>
      <w:pBdr/>
      <w:spacing/>
      <w:ind/>
    </w:pPr>
    <w:rPr>
      <w:b/>
      <w:bCs/>
    </w:rPr>
  </w:style>
  <w:style w:type="character" w:styleId="774">
    <w:name w:val="Subtle Reference"/>
    <w:basedOn w:val="7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5">
    <w:name w:val="Book Title"/>
    <w:basedOn w:val="7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6">
    <w:name w:val="Header"/>
    <w:basedOn w:val="780"/>
    <w:link w:val="82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7">
    <w:name w:val="Footer"/>
    <w:basedOn w:val="780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8">
    <w:name w:val="Caption"/>
    <w:basedOn w:val="780"/>
    <w:next w:val="78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79">
    <w:name w:val="FollowedHyperlink"/>
    <w:basedOn w:val="7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80" w:default="1">
    <w:name w:val="Normal"/>
    <w:qFormat/>
    <w:pPr>
      <w:pBdr/>
      <w:spacing/>
      <w:ind/>
    </w:pPr>
  </w:style>
  <w:style w:type="character" w:styleId="781" w:default="1">
    <w:name w:val="Default Paragraph Font"/>
    <w:uiPriority w:val="1"/>
    <w:semiHidden/>
    <w:unhideWhenUsed/>
    <w:pPr>
      <w:pBdr/>
      <w:spacing/>
      <w:ind/>
    </w:pPr>
  </w:style>
  <w:style w:type="table" w:styleId="7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3" w:default="1">
    <w:name w:val="No List"/>
    <w:uiPriority w:val="99"/>
    <w:semiHidden/>
    <w:unhideWhenUsed/>
    <w:pPr>
      <w:pBdr/>
      <w:spacing/>
      <w:ind/>
    </w:pPr>
  </w:style>
  <w:style w:type="paragraph" w:styleId="784" w:customStyle="1">
    <w:name w:val="Заголовок 11"/>
    <w:link w:val="8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 w:customStyle="1">
    <w:name w:val="Заголовок 21"/>
    <w:link w:val="80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 w:customStyle="1">
    <w:name w:val="Заголовок 31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 w:customStyle="1">
    <w:name w:val="Заголовок 41"/>
    <w:link w:val="81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 w:customStyle="1">
    <w:name w:val="Заголовок 51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 w:customStyle="1">
    <w:name w:val="Заголовок 61"/>
    <w:link w:val="81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 w:customStyle="1">
    <w:name w:val="Заголовок 71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 w:customStyle="1">
    <w:name w:val="Заголовок 81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 w:customStyle="1">
    <w:name w:val="Заголовок 91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 w:customStyle="1">
    <w:name w:val="Heading 1 Char"/>
    <w:basedOn w:val="78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 w:customStyle="1">
    <w:name w:val="Heading 2 Char"/>
    <w:basedOn w:val="78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5" w:customStyle="1">
    <w:name w:val="Heading 3 Char"/>
    <w:basedOn w:val="78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 w:customStyle="1">
    <w:name w:val="Heading 4 Char"/>
    <w:basedOn w:val="7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 w:customStyle="1">
    <w:name w:val="Heading 5 Char"/>
    <w:basedOn w:val="78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 w:customStyle="1">
    <w:name w:val="Heading 6 Char"/>
    <w:basedOn w:val="7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 w:customStyle="1">
    <w:name w:val="Heading 7 Char"/>
    <w:basedOn w:val="78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 w:customStyle="1">
    <w:name w:val="Heading 8 Char"/>
    <w:basedOn w:val="78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 w:customStyle="1">
    <w:name w:val="Heading 9 Char"/>
    <w:basedOn w:val="78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2" w:customStyle="1">
    <w:name w:val="Title Char"/>
    <w:basedOn w:val="781"/>
    <w:uiPriority w:val="10"/>
    <w:pPr>
      <w:pBdr/>
      <w:spacing/>
      <w:ind/>
    </w:pPr>
    <w:rPr>
      <w:sz w:val="48"/>
      <w:szCs w:val="48"/>
    </w:rPr>
  </w:style>
  <w:style w:type="character" w:styleId="803" w:customStyle="1">
    <w:name w:val="Subtitle Char"/>
    <w:basedOn w:val="781"/>
    <w:uiPriority w:val="11"/>
    <w:pPr>
      <w:pBdr/>
      <w:spacing/>
      <w:ind/>
    </w:pPr>
    <w:rPr>
      <w:sz w:val="24"/>
      <w:szCs w:val="24"/>
    </w:rPr>
  </w:style>
  <w:style w:type="character" w:styleId="804" w:customStyle="1">
    <w:name w:val="Quote Char"/>
    <w:uiPriority w:val="29"/>
    <w:pPr>
      <w:pBdr/>
      <w:spacing/>
      <w:ind/>
    </w:pPr>
    <w:rPr>
      <w:i/>
    </w:rPr>
  </w:style>
  <w:style w:type="character" w:styleId="805" w:customStyle="1">
    <w:name w:val="Intense Quote Char"/>
    <w:uiPriority w:val="30"/>
    <w:pPr>
      <w:pBdr/>
      <w:spacing/>
      <w:ind/>
    </w:pPr>
    <w:rPr>
      <w:i/>
    </w:rPr>
  </w:style>
  <w:style w:type="character" w:styleId="806" w:customStyle="1">
    <w:name w:val="Footnote Text Char"/>
    <w:uiPriority w:val="99"/>
    <w:pPr>
      <w:pBdr/>
      <w:spacing/>
      <w:ind/>
    </w:pPr>
    <w:rPr>
      <w:sz w:val="18"/>
    </w:rPr>
  </w:style>
  <w:style w:type="character" w:styleId="807" w:customStyle="1">
    <w:name w:val="Endnote Text Char"/>
    <w:uiPriority w:val="99"/>
    <w:pPr>
      <w:pBdr/>
      <w:spacing/>
      <w:ind/>
    </w:pPr>
    <w:rPr>
      <w:sz w:val="20"/>
    </w:rPr>
  </w:style>
  <w:style w:type="character" w:styleId="808" w:customStyle="1">
    <w:name w:val="Заголовок 1 Знак"/>
    <w:link w:val="78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9" w:customStyle="1">
    <w:name w:val="Заголовок 2 Знак"/>
    <w:link w:val="78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0" w:customStyle="1">
    <w:name w:val="Заголовок 3 Знак"/>
    <w:link w:val="78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1" w:customStyle="1">
    <w:name w:val="Заголовок 4 Знак"/>
    <w:link w:val="78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2" w:customStyle="1">
    <w:name w:val="Заголовок 5 Знак"/>
    <w:link w:val="78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3" w:customStyle="1">
    <w:name w:val="Заголовок 6 Знак"/>
    <w:link w:val="78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4" w:customStyle="1">
    <w:name w:val="Заголовок 7 Знак"/>
    <w:link w:val="7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5" w:customStyle="1">
    <w:name w:val="Заголовок 8 Знак"/>
    <w:link w:val="79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6" w:customStyle="1">
    <w:name w:val="Заголовок 9 Знак"/>
    <w:link w:val="79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7">
    <w:name w:val="List Paragraph"/>
    <w:qFormat/>
    <w:pPr>
      <w:pBdr/>
      <w:spacing/>
      <w:ind w:left="720"/>
      <w:contextualSpacing w:val="true"/>
    </w:pPr>
  </w:style>
  <w:style w:type="paragraph" w:styleId="818">
    <w:name w:val="No Spacing"/>
    <w:uiPriority w:val="1"/>
    <w:qFormat/>
    <w:pPr>
      <w:pBdr/>
      <w:spacing/>
      <w:ind/>
    </w:pPr>
  </w:style>
  <w:style w:type="paragraph" w:styleId="819">
    <w:name w:val="Title"/>
    <w:link w:val="82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0" w:customStyle="1">
    <w:name w:val="Назва Знак"/>
    <w:link w:val="819"/>
    <w:uiPriority w:val="10"/>
    <w:pPr>
      <w:pBdr/>
      <w:spacing/>
      <w:ind/>
    </w:pPr>
    <w:rPr>
      <w:sz w:val="48"/>
      <w:szCs w:val="48"/>
    </w:rPr>
  </w:style>
  <w:style w:type="paragraph" w:styleId="821">
    <w:name w:val="Subtitle"/>
    <w:link w:val="82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2" w:customStyle="1">
    <w:name w:val="Підзаголовок Знак"/>
    <w:link w:val="821"/>
    <w:uiPriority w:val="11"/>
    <w:pPr>
      <w:pBdr/>
      <w:spacing/>
      <w:ind/>
    </w:pPr>
    <w:rPr>
      <w:sz w:val="24"/>
      <w:szCs w:val="24"/>
    </w:rPr>
  </w:style>
  <w:style w:type="paragraph" w:styleId="823">
    <w:name w:val="Quote"/>
    <w:link w:val="824"/>
    <w:uiPriority w:val="29"/>
    <w:qFormat/>
    <w:pPr>
      <w:pBdr/>
      <w:spacing/>
      <w:ind w:right="720" w:left="720"/>
    </w:pPr>
    <w:rPr>
      <w:i/>
    </w:rPr>
  </w:style>
  <w:style w:type="character" w:styleId="824" w:customStyle="1">
    <w:name w:val="Цитата Знак"/>
    <w:link w:val="823"/>
    <w:uiPriority w:val="29"/>
    <w:pPr>
      <w:pBdr/>
      <w:spacing/>
      <w:ind/>
    </w:pPr>
    <w:rPr>
      <w:i/>
    </w:rPr>
  </w:style>
  <w:style w:type="paragraph" w:styleId="825">
    <w:name w:val="Intense Quote"/>
    <w:link w:val="82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6" w:customStyle="1">
    <w:name w:val="Насичена цитата Знак"/>
    <w:link w:val="825"/>
    <w:uiPriority w:val="30"/>
    <w:pPr>
      <w:pBdr/>
      <w:spacing/>
      <w:ind/>
    </w:pPr>
    <w:rPr>
      <w:i/>
    </w:rPr>
  </w:style>
  <w:style w:type="paragraph" w:styleId="827" w:customStyle="1">
    <w:name w:val="Верхний колонтитул1"/>
    <w:basedOn w:val="780"/>
    <w:link w:val="977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28" w:customStyle="1">
    <w:name w:val="Header Char"/>
    <w:uiPriority w:val="99"/>
    <w:pPr>
      <w:pBdr/>
      <w:spacing/>
      <w:ind/>
    </w:pPr>
  </w:style>
  <w:style w:type="paragraph" w:styleId="829" w:customStyle="1">
    <w:name w:val="Нижний колонтитул1"/>
    <w:basedOn w:val="780"/>
    <w:link w:val="978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30" w:customStyle="1">
    <w:name w:val="Footer Char"/>
    <w:uiPriority w:val="99"/>
    <w:pPr>
      <w:pBdr/>
      <w:spacing/>
      <w:ind/>
    </w:pPr>
  </w:style>
  <w:style w:type="paragraph" w:styleId="831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2" w:customStyle="1">
    <w:name w:val="Caption Char"/>
    <w:uiPriority w:val="99"/>
    <w:pPr>
      <w:pBdr/>
      <w:spacing/>
      <w:ind/>
    </w:pPr>
  </w:style>
  <w:style w:type="table" w:styleId="833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а проста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а проста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а проста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а проста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а проста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а-сетка 1 светл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а-се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а-се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а-се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а-сетка 5 тем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а-сетка 6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а-сетка 7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Список-таблица 1 светлая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Список-таблиц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Список-таблиц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Список-таблица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Список-таблица 5 тем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Список-таблица 6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Список-таблица 7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9">
    <w:name w:val="Hyperlink"/>
    <w:pPr>
      <w:pBdr/>
      <w:spacing/>
      <w:ind/>
    </w:pPr>
    <w:rPr>
      <w:color w:val="0563c1"/>
      <w:u w:val="single"/>
    </w:rPr>
  </w:style>
  <w:style w:type="paragraph" w:styleId="960">
    <w:name w:val="footnote text"/>
    <w:link w:val="961"/>
    <w:uiPriority w:val="99"/>
    <w:semiHidden/>
    <w:unhideWhenUsed/>
    <w:pPr>
      <w:pBdr/>
      <w:spacing w:after="40"/>
      <w:ind/>
    </w:pPr>
    <w:rPr>
      <w:sz w:val="18"/>
    </w:rPr>
  </w:style>
  <w:style w:type="character" w:styleId="961" w:customStyle="1">
    <w:name w:val="Текст виноски Знак"/>
    <w:link w:val="960"/>
    <w:uiPriority w:val="99"/>
    <w:pPr>
      <w:pBdr/>
      <w:spacing/>
      <w:ind/>
    </w:pPr>
    <w:rPr>
      <w:sz w:val="18"/>
    </w:rPr>
  </w:style>
  <w:style w:type="character" w:styleId="96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63">
    <w:name w:val="endnote text"/>
    <w:link w:val="964"/>
    <w:uiPriority w:val="99"/>
    <w:semiHidden/>
    <w:unhideWhenUsed/>
    <w:pPr>
      <w:pBdr/>
      <w:spacing/>
      <w:ind/>
    </w:pPr>
  </w:style>
  <w:style w:type="character" w:styleId="964" w:customStyle="1">
    <w:name w:val="Текст кінцевої виноски Знак"/>
    <w:link w:val="963"/>
    <w:uiPriority w:val="99"/>
    <w:pPr>
      <w:pBdr/>
      <w:spacing/>
      <w:ind/>
    </w:pPr>
    <w:rPr>
      <w:sz w:val="20"/>
    </w:rPr>
  </w:style>
  <w:style w:type="character" w:styleId="96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66">
    <w:name w:val="toc 1"/>
    <w:uiPriority w:val="39"/>
    <w:unhideWhenUsed/>
    <w:pPr>
      <w:pBdr/>
      <w:spacing w:after="57"/>
      <w:ind/>
    </w:pPr>
  </w:style>
  <w:style w:type="paragraph" w:styleId="967">
    <w:name w:val="toc 2"/>
    <w:uiPriority w:val="39"/>
    <w:unhideWhenUsed/>
    <w:pPr>
      <w:pBdr/>
      <w:spacing w:after="57"/>
      <w:ind w:left="283"/>
    </w:pPr>
  </w:style>
  <w:style w:type="paragraph" w:styleId="968">
    <w:name w:val="toc 3"/>
    <w:uiPriority w:val="39"/>
    <w:unhideWhenUsed/>
    <w:pPr>
      <w:pBdr/>
      <w:spacing w:after="57"/>
      <w:ind w:left="567"/>
    </w:pPr>
  </w:style>
  <w:style w:type="paragraph" w:styleId="969">
    <w:name w:val="toc 4"/>
    <w:uiPriority w:val="39"/>
    <w:unhideWhenUsed/>
    <w:pPr>
      <w:pBdr/>
      <w:spacing w:after="57"/>
      <w:ind w:left="850"/>
    </w:pPr>
  </w:style>
  <w:style w:type="paragraph" w:styleId="970">
    <w:name w:val="toc 5"/>
    <w:uiPriority w:val="39"/>
    <w:unhideWhenUsed/>
    <w:pPr>
      <w:pBdr/>
      <w:spacing w:after="57"/>
      <w:ind w:left="1134"/>
    </w:pPr>
  </w:style>
  <w:style w:type="paragraph" w:styleId="971">
    <w:name w:val="toc 6"/>
    <w:uiPriority w:val="39"/>
    <w:unhideWhenUsed/>
    <w:pPr>
      <w:pBdr/>
      <w:spacing w:after="57"/>
      <w:ind w:left="1417"/>
    </w:pPr>
  </w:style>
  <w:style w:type="paragraph" w:styleId="972">
    <w:name w:val="toc 7"/>
    <w:uiPriority w:val="39"/>
    <w:unhideWhenUsed/>
    <w:pPr>
      <w:pBdr/>
      <w:spacing w:after="57"/>
      <w:ind w:left="1701"/>
    </w:pPr>
  </w:style>
  <w:style w:type="paragraph" w:styleId="973">
    <w:name w:val="toc 8"/>
    <w:uiPriority w:val="39"/>
    <w:unhideWhenUsed/>
    <w:pPr>
      <w:pBdr/>
      <w:spacing w:after="57"/>
      <w:ind w:left="1984"/>
    </w:pPr>
  </w:style>
  <w:style w:type="paragraph" w:styleId="974">
    <w:name w:val="toc 9"/>
    <w:uiPriority w:val="39"/>
    <w:unhideWhenUsed/>
    <w:pPr>
      <w:pBdr/>
      <w:spacing w:after="57"/>
      <w:ind w:left="2268"/>
    </w:pPr>
  </w:style>
  <w:style w:type="paragraph" w:styleId="975">
    <w:name w:val="TOC Heading"/>
    <w:uiPriority w:val="39"/>
    <w:unhideWhenUsed/>
    <w:pPr>
      <w:pBdr/>
      <w:spacing/>
      <w:ind/>
    </w:pPr>
  </w:style>
  <w:style w:type="paragraph" w:styleId="976">
    <w:name w:val="table of figures"/>
    <w:uiPriority w:val="99"/>
    <w:unhideWhenUsed/>
    <w:pPr>
      <w:pBdr/>
      <w:spacing/>
      <w:ind/>
    </w:pPr>
  </w:style>
  <w:style w:type="character" w:styleId="977" w:customStyle="1">
    <w:name w:val="Верхний колонтитул Знак"/>
    <w:link w:val="827"/>
    <w:pPr>
      <w:pBdr/>
      <w:spacing/>
      <w:ind/>
    </w:pPr>
    <w:rPr>
      <w:rFonts w:ascii="Calibri" w:hAnsi="Calibri"/>
      <w:sz w:val="22"/>
      <w:szCs w:val="22"/>
      <w:lang w:eastAsia="en-US"/>
    </w:rPr>
  </w:style>
  <w:style w:type="character" w:styleId="978" w:customStyle="1">
    <w:name w:val="Нижний колонтитул Знак"/>
    <w:link w:val="829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979" w:customStyle="1">
    <w:name w:val="Без интервала1"/>
    <w:pPr>
      <w:pBdr/>
      <w:spacing/>
      <w:ind/>
    </w:pPr>
    <w:rPr>
      <w:lang w:val="ru-RU"/>
    </w:rPr>
  </w:style>
  <w:style w:type="paragraph" w:styleId="980" w:customStyle="1">
    <w:name w:val="List Paragraph Char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981" w:customStyle="1">
    <w:name w:val="docdata"/>
    <w:basedOn w:val="780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82">
    <w:name w:val="Normal (Web)"/>
    <w:basedOn w:val="780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83">
    <w:name w:val="Balloon Text"/>
    <w:basedOn w:val="780"/>
    <w:link w:val="98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84" w:customStyle="1">
    <w:name w:val="Текст у виносці Знак"/>
    <w:basedOn w:val="781"/>
    <w:link w:val="98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85" w:customStyle="1">
    <w:name w:val="docy"/>
    <w:basedOn w:val="781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</dc:creator>
  <cp:lastModifiedBy>СТАЛЬНИЧЕНКО Юрій Валерійович</cp:lastModifiedBy>
  <cp:revision>23</cp:revision>
  <dcterms:created xsi:type="dcterms:W3CDTF">2025-02-27T13:50:00Z</dcterms:created>
  <dcterms:modified xsi:type="dcterms:W3CDTF">2026-01-29T15:40:22Z</dcterms:modified>
</cp:coreProperties>
</file>