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99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eastAsia="hi-IN" w:bidi="hi-IN"/>
        </w:rPr>
      </w:pPr>
      <w:r>
        <w:t xml:space="preserve">1</w:t>
      </w:r>
      <w:r>
        <w:t xml:space="preserve">4</w:t>
      </w:r>
      <w:r>
        <w:rPr>
          <w:rFonts w:cs="Mangal"/>
          <w:szCs w:val="28"/>
          <w:lang w:eastAsia="hi-IN" w:bidi="hi-IN"/>
        </w:rPr>
        <w:t xml:space="preserve"> січ</w:t>
      </w:r>
      <w:r>
        <w:rPr>
          <w:rFonts w:cs="Mangal"/>
          <w:szCs w:val="28"/>
          <w:lang w:eastAsia="hi-IN" w:bidi="hi-IN"/>
        </w:rPr>
        <w:t xml:space="preserve">ня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6 </w:t>
      </w:r>
      <w:r>
        <w:rPr>
          <w:rFonts w:cs="Mangal"/>
          <w:szCs w:val="28"/>
          <w:lang w:eastAsia="hi-IN" w:bidi="hi-IN"/>
        </w:rPr>
        <w:t xml:space="preserve">року</w:t>
      </w:r>
      <w:r>
        <w:rPr>
          <w:rFonts w:cs="Mangal"/>
          <w:szCs w:val="28"/>
          <w:lang w:eastAsia="hi-IN" w:bidi="hi-IN"/>
        </w:rPr>
        <w:tab/>
        <w:t xml:space="preserve">м. </w:t>
      </w:r>
      <w:r>
        <w:rPr>
          <w:rFonts w:cs="Mangal"/>
          <w:szCs w:val="28"/>
          <w:lang w:eastAsia="hi-IN" w:bidi="hi-IN"/>
        </w:rPr>
        <w:t xml:space="preserve">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09</w:t>
      </w:r>
      <w:r>
        <w:rPr>
          <w:rFonts w:cs="Mangal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</w:t>
      </w:r>
      <w:bookmarkStart w:id="0" w:name="_GoBack"/>
      <w:r/>
      <w:bookmarkEnd w:id="0"/>
      <w:r>
        <w:rPr>
          <w:b/>
        </w:rPr>
        <w:t xml:space="preserve">територіальної громади на 20</w:t>
      </w:r>
      <w:r>
        <w:rPr>
          <w:b/>
        </w:rPr>
        <w:t xml:space="preserve">26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50"/>
        <w:pBdr/>
        <w:tabs>
          <w:tab w:val="left" w:leader="none" w:pos="709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 w:val="28"/>
          <w:szCs w:val="28"/>
        </w:rPr>
        <w:t xml:space="preserve">68 </w:t>
      </w:r>
      <w:r>
        <w:rPr>
          <w:color w:val="000000"/>
          <w:sz w:val="28"/>
          <w:szCs w:val="28"/>
        </w:rPr>
        <w:t xml:space="preserve">сесії Менської міської ради 8 скликання від 1</w:t>
      </w:r>
      <w:r>
        <w:rPr>
          <w:color w:val="000000"/>
          <w:sz w:val="28"/>
          <w:szCs w:val="28"/>
        </w:rPr>
        <w:t xml:space="preserve">8 грудня 2024 року № 755 </w:t>
      </w:r>
      <w:r>
        <w:rPr>
          <w:color w:val="000000"/>
          <w:sz w:val="28"/>
          <w:szCs w:val="28"/>
        </w:rPr>
        <w:t xml:space="preserve">Про бюджет Менської міської територіальної громади на 202</w:t>
      </w:r>
      <w:r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 xml:space="preserve">рік»: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 1.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дохідну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в </w:t>
      </w:r>
      <w:r>
        <w:rPr>
          <w:color w:val="000000"/>
          <w:sz w:val="28"/>
          <w:szCs w:val="28"/>
        </w:rPr>
        <w:t xml:space="preserve">частині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/>
      </w:pPr>
      <w:r>
        <w:rPr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Надходження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отримують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бюджетні</w:t>
      </w:r>
      <w:r>
        <w:rPr>
          <w:sz w:val="28"/>
          <w:szCs w:val="28"/>
        </w:rPr>
        <w:t xml:space="preserve"> установи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організацій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фізичних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від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виконання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заходів</w:t>
      </w:r>
      <w:r>
        <w:rPr>
          <w:sz w:val="28"/>
          <w:szCs w:val="28"/>
        </w:rPr>
        <w:t xml:space="preserve">, у тому </w:t>
      </w:r>
      <w:r>
        <w:rPr>
          <w:sz w:val="28"/>
          <w:szCs w:val="28"/>
        </w:rPr>
        <w:t xml:space="preserve">числі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заходів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відчуження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суспільних</w:t>
      </w:r>
      <w:r>
        <w:rPr>
          <w:sz w:val="28"/>
          <w:szCs w:val="28"/>
        </w:rPr>
        <w:t xml:space="preserve"> потреб </w:t>
      </w:r>
      <w:r>
        <w:rPr>
          <w:sz w:val="28"/>
          <w:szCs w:val="28"/>
        </w:rPr>
        <w:t xml:space="preserve">земельних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ділянок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розміщених</w:t>
      </w:r>
      <w:r>
        <w:rPr>
          <w:sz w:val="28"/>
          <w:szCs w:val="28"/>
        </w:rPr>
        <w:t xml:space="preserve"> на них </w:t>
      </w:r>
      <w:r>
        <w:rPr>
          <w:sz w:val="28"/>
          <w:szCs w:val="28"/>
        </w:rPr>
        <w:t xml:space="preserve">інших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об'єктів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нерухомого</w:t>
      </w:r>
      <w:r>
        <w:rPr>
          <w:sz w:val="28"/>
          <w:szCs w:val="28"/>
        </w:rPr>
        <w:t xml:space="preserve"> майна, </w:t>
      </w:r>
      <w:r>
        <w:rPr>
          <w:sz w:val="28"/>
          <w:szCs w:val="28"/>
        </w:rPr>
        <w:t xml:space="preserve">що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перебувають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приватній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власності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фізичних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код </w:t>
      </w:r>
      <w:r>
        <w:rPr>
          <w:b/>
          <w:bCs/>
          <w:color w:val="000000"/>
          <w:sz w:val="28"/>
          <w:szCs w:val="28"/>
        </w:rPr>
        <w:t xml:space="preserve">доходів</w:t>
      </w:r>
      <w:r>
        <w:rPr>
          <w:b/>
          <w:bCs/>
          <w:color w:val="000000"/>
          <w:sz w:val="28"/>
          <w:szCs w:val="28"/>
        </w:rPr>
        <w:t xml:space="preserve"> 25020</w:t>
      </w:r>
      <w:r>
        <w:rPr>
          <w:b/>
          <w:bCs/>
          <w:color w:val="000000"/>
          <w:sz w:val="28"/>
          <w:szCs w:val="28"/>
          <w:lang w:val="uk-UA"/>
        </w:rPr>
        <w:t xml:space="preserve">2</w:t>
      </w:r>
      <w:r>
        <w:rPr>
          <w:b/>
          <w:bCs/>
          <w:color w:val="000000"/>
          <w:sz w:val="28"/>
          <w:szCs w:val="28"/>
        </w:rPr>
        <w:t xml:space="preserve">00 </w:t>
      </w:r>
      <w:r>
        <w:rPr>
          <w:color w:val="000000"/>
          <w:sz w:val="28"/>
          <w:szCs w:val="28"/>
        </w:rPr>
        <w:t xml:space="preserve">)»  на суму </w:t>
      </w:r>
      <w:r>
        <w:rPr>
          <w:b/>
          <w:bCs/>
          <w:color w:val="000000"/>
          <w:sz w:val="28"/>
          <w:szCs w:val="28"/>
          <w:lang w:val="uk-UA"/>
        </w:rPr>
        <w:t xml:space="preserve">8 170,86</w:t>
      </w:r>
      <w:r>
        <w:rPr>
          <w:b/>
          <w:bCs/>
          <w:color w:val="000000"/>
          <w:sz w:val="28"/>
          <w:szCs w:val="28"/>
        </w:rPr>
        <w:t xml:space="preserve"> грн.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збільшити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видаткову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спеціального</w:t>
      </w:r>
      <w:r>
        <w:rPr>
          <w:color w:val="000000"/>
          <w:sz w:val="28"/>
          <w:szCs w:val="28"/>
        </w:rPr>
        <w:t xml:space="preserve"> фонду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по </w:t>
      </w:r>
      <w:r>
        <w:rPr>
          <w:color w:val="000000"/>
          <w:sz w:val="28"/>
          <w:szCs w:val="28"/>
        </w:rPr>
        <w:t xml:space="preserve">іншій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сфері</w:t>
      </w:r>
      <w:r>
        <w:rPr>
          <w:color w:val="000000"/>
          <w:sz w:val="28"/>
          <w:szCs w:val="28"/>
        </w:rPr>
        <w:t xml:space="preserve"> державного </w:t>
      </w:r>
      <w:r>
        <w:rPr>
          <w:color w:val="000000"/>
          <w:sz w:val="28"/>
          <w:szCs w:val="28"/>
        </w:rPr>
        <w:t xml:space="preserve">управління</w:t>
      </w:r>
      <w:r>
        <w:rPr>
          <w:color w:val="000000"/>
          <w:sz w:val="28"/>
          <w:szCs w:val="28"/>
        </w:rPr>
        <w:t xml:space="preserve"> на </w:t>
      </w:r>
      <w:r>
        <w:rPr>
          <w:color w:val="000000"/>
          <w:sz w:val="28"/>
          <w:szCs w:val="28"/>
        </w:rPr>
        <w:t xml:space="preserve">таку</w:t>
      </w:r>
      <w:r>
        <w:rPr>
          <w:color w:val="000000"/>
          <w:sz w:val="28"/>
          <w:szCs w:val="28"/>
        </w:rPr>
        <w:t xml:space="preserve"> ж суму, для </w:t>
      </w:r>
      <w:r>
        <w:rPr>
          <w:color w:val="000000"/>
          <w:sz w:val="28"/>
          <w:szCs w:val="28"/>
        </w:rPr>
        <w:t xml:space="preserve">оприбуткування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генератор </w:t>
      </w:r>
      <w:r>
        <w:rPr>
          <w:color w:val="000000"/>
          <w:sz w:val="28"/>
          <w:szCs w:val="28"/>
          <w:lang w:val="uk-UA"/>
        </w:rPr>
        <w:t xml:space="preserve">- 3 шт.</w:t>
      </w:r>
      <w:r/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КПКВК МБ 0110180 КЕКВ </w:t>
      </w:r>
      <w:r>
        <w:rPr>
          <w:b/>
          <w:bCs/>
          <w:color w:val="000000"/>
          <w:sz w:val="28"/>
          <w:szCs w:val="28"/>
          <w:lang w:val="uk-UA"/>
        </w:rPr>
        <w:t xml:space="preserve">22</w:t>
      </w:r>
      <w:r>
        <w:rPr>
          <w:b/>
          <w:bCs/>
          <w:color w:val="000000"/>
          <w:sz w:val="28"/>
          <w:szCs w:val="28"/>
        </w:rPr>
        <w:t xml:space="preserve">10 -</w:t>
      </w:r>
      <w:r>
        <w:rPr>
          <w:b/>
          <w:bCs/>
          <w:color w:val="000000"/>
          <w:sz w:val="28"/>
          <w:szCs w:val="28"/>
          <w:lang w:val="uk-UA"/>
        </w:rPr>
        <w:t xml:space="preserve"> 8 170,86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грн</w:t>
      </w:r>
      <w:r>
        <w:rPr>
          <w:b/>
          <w:bCs/>
          <w:color w:val="000000"/>
          <w:sz w:val="28"/>
          <w:szCs w:val="28"/>
          <w:lang w:val="uk-UA"/>
        </w:rPr>
        <w:t xml:space="preserve">.</w:t>
      </w:r>
      <w:r>
        <w:rPr>
          <w:lang w:val="uk-UA"/>
        </w:rPr>
      </w:r>
    </w:p>
    <w:p>
      <w:pPr>
        <w:pStyle w:val="952"/>
        <w:pBdr/>
        <w:tabs>
          <w:tab w:val="left" w:leader="none" w:pos="0"/>
        </w:tabs>
        <w:spacing w:after="0" w:afterAutospacing="0" w:before="0" w:beforeAutospacing="0" w:line="253" w:lineRule="atLeast"/>
        <w:ind w:firstLine="567"/>
        <w:jc w:val="both"/>
        <w:rPr/>
      </w:pPr>
      <w:r>
        <w:rPr>
          <w:color w:val="000000"/>
          <w:sz w:val="28"/>
          <w:szCs w:val="28"/>
        </w:rPr>
        <w:t xml:space="preserve">2. Контроль за </w:t>
      </w:r>
      <w:r>
        <w:rPr>
          <w:color w:val="000000"/>
          <w:sz w:val="28"/>
          <w:szCs w:val="28"/>
        </w:rPr>
        <w:t xml:space="preserve"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покласти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  заступника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голови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питань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виконавчих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органів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С.М. </w:t>
      </w:r>
      <w:r>
        <w:rPr>
          <w:color w:val="000000"/>
          <w:sz w:val="28"/>
          <w:szCs w:val="28"/>
        </w:rPr>
        <w:t xml:space="preserve">Гаєвого</w:t>
      </w:r>
      <w:r>
        <w:rPr>
          <w:color w:val="000000"/>
          <w:sz w:val="28"/>
          <w:szCs w:val="28"/>
        </w:rPr>
        <w:t xml:space="preserve">.</w:t>
      </w:r>
      <w:r/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29">
    <w:name w:val="Heading 1"/>
    <w:basedOn w:val="728"/>
    <w:next w:val="728"/>
    <w:link w:val="8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8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35">
    <w:name w:val="Heading 7"/>
    <w:basedOn w:val="728"/>
    <w:next w:val="728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36">
    <w:name w:val="Heading 8"/>
    <w:basedOn w:val="728"/>
    <w:next w:val="728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7">
    <w:name w:val="Heading 9"/>
    <w:basedOn w:val="728"/>
    <w:next w:val="72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character" w:styleId="741" w:customStyle="1">
    <w:name w:val="Heading 1 Char"/>
    <w:basedOn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3" w:customStyle="1">
    <w:name w:val="Heading 3 Char"/>
    <w:basedOn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751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752" w:customStyle="1">
    <w:name w:val="Quote Char"/>
    <w:uiPriority w:val="29"/>
    <w:pPr>
      <w:pBdr/>
      <w:spacing/>
      <w:ind/>
    </w:pPr>
    <w:rPr>
      <w:i/>
    </w:rPr>
  </w:style>
  <w:style w:type="character" w:styleId="753" w:customStyle="1">
    <w:name w:val="Intense Quote Char"/>
    <w:uiPriority w:val="30"/>
    <w:pPr>
      <w:pBdr/>
      <w:spacing/>
      <w:ind/>
    </w:pPr>
    <w:rPr>
      <w:i/>
    </w:rPr>
  </w:style>
  <w:style w:type="character" w:styleId="754" w:customStyle="1">
    <w:name w:val="Header Char"/>
    <w:basedOn w:val="738"/>
    <w:uiPriority w:val="99"/>
    <w:pPr>
      <w:pBdr/>
      <w:spacing/>
      <w:ind/>
    </w:pPr>
  </w:style>
  <w:style w:type="character" w:styleId="755" w:customStyle="1">
    <w:name w:val="Footer Char"/>
    <w:basedOn w:val="738"/>
    <w:uiPriority w:val="99"/>
    <w:pPr>
      <w:pBdr/>
      <w:spacing/>
      <w:ind/>
    </w:pPr>
  </w:style>
  <w:style w:type="table" w:styleId="756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ітка таблиці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ітка таблиці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ітка таблиці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ітка таблиці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писок таблиці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Список таблиці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Список таблиці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писок таблиці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писок таблиці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 таблиці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paragraph" w:styleId="777">
    <w:name w:val="Caption"/>
    <w:basedOn w:val="728"/>
    <w:next w:val="7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endnote text"/>
    <w:basedOn w:val="728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28"/>
    <w:next w:val="728"/>
    <w:uiPriority w:val="99"/>
    <w:unhideWhenUsed/>
    <w:pPr>
      <w:pBdr/>
      <w:spacing/>
      <w:ind/>
    </w:pPr>
  </w:style>
  <w:style w:type="table" w:styleId="783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ітка 1 (світл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5 (темн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6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7 (кольорова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писок 1 (світл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2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3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4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5 (темн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6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7 (кольоровий)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0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1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2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3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4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5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7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8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899">
    <w:name w:val="No Spacing"/>
    <w:uiPriority w:val="1"/>
    <w:qFormat/>
    <w:pPr>
      <w:pBdr/>
      <w:spacing w:after="0" w:line="240" w:lineRule="auto"/>
      <w:ind/>
    </w:pPr>
  </w:style>
  <w:style w:type="paragraph" w:styleId="900">
    <w:name w:val="Title"/>
    <w:basedOn w:val="728"/>
    <w:next w:val="728"/>
    <w:link w:val="9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1" w:customStyle="1">
    <w:name w:val="Назва Знак"/>
    <w:basedOn w:val="738"/>
    <w:link w:val="900"/>
    <w:uiPriority w:val="10"/>
    <w:pPr>
      <w:pBdr/>
      <w:spacing/>
      <w:ind/>
    </w:pPr>
    <w:rPr>
      <w:sz w:val="48"/>
      <w:szCs w:val="48"/>
    </w:rPr>
  </w:style>
  <w:style w:type="paragraph" w:styleId="902">
    <w:name w:val="Subtitle"/>
    <w:basedOn w:val="728"/>
    <w:next w:val="728"/>
    <w:link w:val="9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3" w:customStyle="1">
    <w:name w:val="Підзаголовок Знак"/>
    <w:basedOn w:val="738"/>
    <w:link w:val="902"/>
    <w:uiPriority w:val="11"/>
    <w:pPr>
      <w:pBdr/>
      <w:spacing/>
      <w:ind/>
    </w:pPr>
    <w:rPr>
      <w:sz w:val="24"/>
      <w:szCs w:val="24"/>
    </w:rPr>
  </w:style>
  <w:style w:type="paragraph" w:styleId="904">
    <w:name w:val="Quote"/>
    <w:basedOn w:val="728"/>
    <w:next w:val="728"/>
    <w:link w:val="905"/>
    <w:uiPriority w:val="29"/>
    <w:qFormat/>
    <w:pPr>
      <w:pBdr/>
      <w:spacing/>
      <w:ind w:right="720" w:left="720"/>
    </w:pPr>
    <w:rPr>
      <w:i/>
    </w:rPr>
  </w:style>
  <w:style w:type="character" w:styleId="905" w:customStyle="1">
    <w:name w:val="Цитата Знак"/>
    <w:link w:val="904"/>
    <w:uiPriority w:val="29"/>
    <w:pPr>
      <w:pBdr/>
      <w:spacing/>
      <w:ind/>
    </w:pPr>
    <w:rPr>
      <w:i/>
    </w:rPr>
  </w:style>
  <w:style w:type="paragraph" w:styleId="906">
    <w:name w:val="Intense Quote"/>
    <w:basedOn w:val="728"/>
    <w:next w:val="728"/>
    <w:link w:val="9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7" w:customStyle="1">
    <w:name w:val="Насичена цитата Знак"/>
    <w:link w:val="906"/>
    <w:uiPriority w:val="30"/>
    <w:pPr>
      <w:pBdr/>
      <w:spacing/>
      <w:ind/>
    </w:pPr>
    <w:rPr>
      <w:i/>
    </w:rPr>
  </w:style>
  <w:style w:type="paragraph" w:styleId="908">
    <w:name w:val="Header"/>
    <w:basedOn w:val="728"/>
    <w:link w:val="9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9" w:customStyle="1">
    <w:name w:val="Верхній колонтитул Знак"/>
    <w:basedOn w:val="738"/>
    <w:link w:val="908"/>
    <w:uiPriority w:val="99"/>
    <w:pPr>
      <w:pBdr/>
      <w:spacing/>
      <w:ind/>
    </w:pPr>
  </w:style>
  <w:style w:type="paragraph" w:styleId="910">
    <w:name w:val="Footer"/>
    <w:basedOn w:val="728"/>
    <w:link w:val="9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1" w:customStyle="1">
    <w:name w:val="Нижній колонтитул Знак"/>
    <w:basedOn w:val="738"/>
    <w:link w:val="910"/>
    <w:uiPriority w:val="99"/>
    <w:pPr>
      <w:pBdr/>
      <w:spacing/>
      <w:ind/>
    </w:pPr>
  </w:style>
  <w:style w:type="table" w:styleId="912">
    <w:name w:val="Table Grid"/>
    <w:basedOn w:val="73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5">
    <w:name w:val="footnote text"/>
    <w:basedOn w:val="728"/>
    <w:link w:val="936"/>
    <w:uiPriority w:val="99"/>
    <w:semiHidden/>
    <w:unhideWhenUsed/>
    <w:pPr>
      <w:pBdr/>
      <w:spacing w:after="40"/>
      <w:ind/>
    </w:pPr>
    <w:rPr>
      <w:sz w:val="18"/>
    </w:rPr>
  </w:style>
  <w:style w:type="character" w:styleId="936" w:customStyle="1">
    <w:name w:val="Текст виноски Знак"/>
    <w:link w:val="935"/>
    <w:uiPriority w:val="99"/>
    <w:pPr>
      <w:pBdr/>
      <w:spacing/>
      <w:ind/>
    </w:pPr>
    <w:rPr>
      <w:sz w:val="18"/>
    </w:rPr>
  </w:style>
  <w:style w:type="character" w:styleId="937">
    <w:name w:val="footnote reference"/>
    <w:basedOn w:val="738"/>
    <w:uiPriority w:val="99"/>
    <w:unhideWhenUsed/>
    <w:pPr>
      <w:pBdr/>
      <w:spacing/>
      <w:ind/>
    </w:pPr>
    <w:rPr>
      <w:vertAlign w:val="superscript"/>
    </w:rPr>
  </w:style>
  <w:style w:type="paragraph" w:styleId="938">
    <w:name w:val="toc 1"/>
    <w:basedOn w:val="728"/>
    <w:next w:val="728"/>
    <w:uiPriority w:val="39"/>
    <w:unhideWhenUsed/>
    <w:pPr>
      <w:pBdr/>
      <w:spacing w:after="57"/>
      <w:ind w:firstLine="0"/>
    </w:pPr>
  </w:style>
  <w:style w:type="paragraph" w:styleId="939">
    <w:name w:val="toc 2"/>
    <w:basedOn w:val="728"/>
    <w:next w:val="728"/>
    <w:uiPriority w:val="39"/>
    <w:unhideWhenUsed/>
    <w:pPr>
      <w:pBdr/>
      <w:spacing w:after="57"/>
      <w:ind w:firstLine="0" w:left="283"/>
    </w:pPr>
  </w:style>
  <w:style w:type="paragraph" w:styleId="940">
    <w:name w:val="toc 3"/>
    <w:basedOn w:val="728"/>
    <w:next w:val="728"/>
    <w:uiPriority w:val="39"/>
    <w:unhideWhenUsed/>
    <w:pPr>
      <w:pBdr/>
      <w:spacing w:after="57"/>
      <w:ind w:firstLine="0" w:left="567"/>
    </w:pPr>
  </w:style>
  <w:style w:type="paragraph" w:styleId="941">
    <w:name w:val="toc 4"/>
    <w:basedOn w:val="728"/>
    <w:next w:val="728"/>
    <w:uiPriority w:val="39"/>
    <w:unhideWhenUsed/>
    <w:pPr>
      <w:pBdr/>
      <w:spacing w:after="57"/>
      <w:ind w:firstLine="0" w:left="850"/>
    </w:pPr>
  </w:style>
  <w:style w:type="paragraph" w:styleId="942">
    <w:name w:val="toc 5"/>
    <w:basedOn w:val="728"/>
    <w:next w:val="728"/>
    <w:uiPriority w:val="39"/>
    <w:unhideWhenUsed/>
    <w:pPr>
      <w:pBdr/>
      <w:spacing w:after="57"/>
      <w:ind w:firstLine="0" w:left="1134"/>
    </w:pPr>
  </w:style>
  <w:style w:type="paragraph" w:styleId="943">
    <w:name w:val="toc 6"/>
    <w:basedOn w:val="728"/>
    <w:next w:val="728"/>
    <w:uiPriority w:val="39"/>
    <w:unhideWhenUsed/>
    <w:pPr>
      <w:pBdr/>
      <w:spacing w:after="57"/>
      <w:ind w:firstLine="0" w:left="1417"/>
    </w:pPr>
  </w:style>
  <w:style w:type="paragraph" w:styleId="944">
    <w:name w:val="toc 7"/>
    <w:basedOn w:val="728"/>
    <w:next w:val="728"/>
    <w:uiPriority w:val="39"/>
    <w:unhideWhenUsed/>
    <w:pPr>
      <w:pBdr/>
      <w:spacing w:after="57"/>
      <w:ind w:firstLine="0" w:left="1701"/>
    </w:pPr>
  </w:style>
  <w:style w:type="paragraph" w:styleId="945">
    <w:name w:val="toc 8"/>
    <w:basedOn w:val="728"/>
    <w:next w:val="728"/>
    <w:uiPriority w:val="39"/>
    <w:unhideWhenUsed/>
    <w:pPr>
      <w:pBdr/>
      <w:spacing w:after="57"/>
      <w:ind w:firstLine="0" w:left="1984"/>
    </w:pPr>
  </w:style>
  <w:style w:type="paragraph" w:styleId="946">
    <w:name w:val="toc 9"/>
    <w:basedOn w:val="728"/>
    <w:next w:val="728"/>
    <w:uiPriority w:val="39"/>
    <w:unhideWhenUsed/>
    <w:pPr>
      <w:pBdr/>
      <w:spacing w:after="57"/>
      <w:ind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Balloon Text"/>
    <w:basedOn w:val="728"/>
    <w:link w:val="94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Текст у виносці Знак"/>
    <w:basedOn w:val="738"/>
    <w:link w:val="94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0" w:customStyle="1">
    <w:name w:val="docdata"/>
    <w:basedOn w:val="728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51" w:customStyle="1">
    <w:name w:val="docy"/>
    <w:basedOn w:val="738"/>
    <w:pPr>
      <w:pBdr/>
      <w:spacing/>
      <w:ind/>
    </w:pPr>
  </w:style>
  <w:style w:type="paragraph" w:styleId="952">
    <w:name w:val="Normal (Web)"/>
    <w:basedOn w:val="728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53" w:customStyle="1">
    <w:name w:val="Другое_"/>
    <w:basedOn w:val="738"/>
    <w:link w:val="954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54" w:customStyle="1">
    <w:name w:val="Другое"/>
    <w:basedOn w:val="728"/>
    <w:link w:val="953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C9CDC68-4BB4-455E-95FD-B18DA20B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516</cp:revision>
  <dcterms:created xsi:type="dcterms:W3CDTF">2023-07-19T09:50:00Z</dcterms:created>
  <dcterms:modified xsi:type="dcterms:W3CDTF">2026-01-14T07:18:28Z</dcterms:modified>
</cp:coreProperties>
</file>