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0" w:firstLine="0" w:left="5669"/>
        <w:rPr>
          <w:sz w:val="28"/>
          <w:szCs w:val="28"/>
        </w:rPr>
      </w:pPr>
      <w:r>
        <w:rPr>
          <w:sz w:val="28"/>
          <w:szCs w:val="28"/>
        </w:rPr>
        <w:t xml:space="preserve">Додаток</w:t>
      </w:r>
      <w:r>
        <w:rPr>
          <w:sz w:val="28"/>
          <w:szCs w:val="28"/>
        </w:rPr>
      </w:r>
    </w:p>
    <w:p>
      <w:pPr>
        <w:pBdr/>
        <w:spacing/>
        <w:ind w:right="0" w:firstLine="0" w:left="5669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міського </w:t>
      </w:r>
      <w:r>
        <w:rPr>
          <w:sz w:val="28"/>
          <w:szCs w:val="28"/>
        </w:rPr>
      </w:r>
      <w:r>
        <w:rPr>
          <w:sz w:val="28"/>
          <w:szCs w:val="28"/>
        </w:rPr>
        <w:t xml:space="preserve">голови</w:t>
      </w:r>
      <w:r>
        <w:rPr>
          <w:sz w:val="28"/>
          <w:szCs w:val="28"/>
        </w:rPr>
      </w:r>
    </w:p>
    <w:p>
      <w:pPr>
        <w:pBdr/>
        <w:spacing/>
        <w:ind w:right="0" w:firstLine="0" w:left="566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грудня</w:t>
      </w:r>
      <w:r>
        <w:rPr>
          <w:sz w:val="28"/>
          <w:szCs w:val="28"/>
        </w:rPr>
        <w:t xml:space="preserve"> 2025 року </w:t>
      </w:r>
      <w:r>
        <w:rPr>
          <w:sz w:val="28"/>
          <w:szCs w:val="28"/>
        </w:rPr>
        <w:t xml:space="preserve">№ 360</w:t>
      </w:r>
      <w:r>
        <w:rPr>
          <w:sz w:val="28"/>
          <w:szCs w:val="28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bCs/>
          <w:iCs/>
          <w:color w:val="ff0000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</w:t>
      </w:r>
      <w:r>
        <w:rPr>
          <w:b/>
          <w:bCs/>
          <w:iCs/>
          <w:sz w:val="28"/>
          <w:szCs w:val="28"/>
        </w:rPr>
        <w:t xml:space="preserve">лан роботи</w:t>
      </w:r>
      <w:r>
        <w:rPr>
          <w:b/>
          <w:bCs/>
          <w:iCs/>
          <w:color w:val="ff0000"/>
          <w:sz w:val="28"/>
          <w:szCs w:val="28"/>
        </w:rPr>
        <w:t xml:space="preserve"> </w:t>
      </w:r>
      <w:r>
        <w:rPr>
          <w:b/>
          <w:bCs/>
          <w:iCs/>
          <w:color w:val="ff0000"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з військового обліку призовників, військовозобов’язаних та резервістів </w:t>
      </w:r>
      <w:r>
        <w:rPr>
          <w:b/>
          <w:bCs/>
          <w:i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iCs/>
          <w:sz w:val="28"/>
          <w:szCs w:val="28"/>
        </w:rPr>
      </w:pPr>
      <w:r>
        <w:rPr>
          <w:b/>
          <w:color w:val="000000" w:themeColor="text1"/>
          <w:sz w:val="28"/>
        </w:rPr>
        <w:t xml:space="preserve">сектору ведення військового обліку Менської міської ради</w:t>
      </w:r>
      <w:r>
        <w:rPr>
          <w:b/>
          <w:bCs/>
          <w:i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на 2026</w:t>
      </w:r>
      <w:r>
        <w:rPr>
          <w:b/>
          <w:bCs/>
          <w:iCs/>
          <w:sz w:val="28"/>
          <w:szCs w:val="28"/>
        </w:rPr>
        <w:t xml:space="preserve"> рік</w:t>
      </w:r>
      <w:r>
        <w:rPr>
          <w:b/>
          <w:bCs/>
          <w:i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870"/>
        <w:gridCol w:w="29"/>
        <w:gridCol w:w="1863"/>
        <w:gridCol w:w="1964"/>
        <w:gridCol w:w="1411"/>
      </w:tblGrid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№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з/р</w:t>
            </w:r>
            <w:r/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Найменування заходів</w:t>
            </w:r>
            <w:r/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Термін виконання</w:t>
            </w:r>
            <w:r/>
          </w:p>
        </w:tc>
        <w:tc>
          <w:tcPr>
            <w:tcBorders/>
            <w:tcW w:w="19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Хто проводить</w:t>
            </w:r>
            <w:r/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Відмітка про виконання</w:t>
            </w:r>
            <w:r/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заємодія з Першим відділом Корюківського РТЦК та СП щодо строків та способів звіряння даних карток первинного обліку призовників, військ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овозобов’язаних та резервістів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, внесення відповідних змін до них, а також щодо оповіщення призовників, військовозобов’язаних та резервістів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 ради відповідно до функціональних обов’язків, посадові особи міської ради, </w:t>
            </w:r>
            <w:r>
              <w:rPr>
                <w:sz w:val="24"/>
                <w:szCs w:val="24"/>
              </w:rPr>
              <w:t xml:space="preserve">сектор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зяття на персонально-первинний військовий облік громадян, які прибули на нове місце проживання до м. Мена та с-ща Макошине, тільки після взяття їх на військовий облік у Першому відділі Корюківського РТЦК та СП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потребі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 тільки після зняття таких громадян з військового обліку у Першому відділі Корюківського РТЦК та СП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потребі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иявлення призовників, військовозобов’язаних та резервістів, які проживають на території м. Мена та с-ща Макошине, і не перебувають в них на персонально-первинному військовому обліку, направлення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таких громадян до Першого відділу Корюківського РТЦК та СП для взяття на військовий облік;  взяття призовників, військовозобов’язаних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та резервістів на персонально-первинний військовий облік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</w:t>
            </w:r>
            <w:r>
              <w:rPr>
                <w:sz w:val="24"/>
                <w:szCs w:val="24"/>
                <w:lang w:eastAsia="uk-UA"/>
              </w:rPr>
              <w:t xml:space="preserve">едення </w:t>
            </w:r>
            <w:hyperlink r:id="rId14" w:tooltip="https://zakon.rada.gov.ua/laws/show/1487-2022-%D0%BF#n378" w:anchor="n378" w:history="1">
              <w:r>
                <w:rPr>
                  <w:sz w:val="24"/>
                  <w:szCs w:val="24"/>
                  <w:lang w:eastAsia="uk-UA"/>
                </w:rPr>
                <w:t xml:space="preserve">карток</w:t>
              </w:r>
              <w:r>
                <w:rPr>
                  <w:sz w:val="24"/>
                  <w:szCs w:val="24"/>
                  <w:lang w:eastAsia="uk-UA"/>
                </w:rPr>
                <w:t xml:space="preserve"> первинного обліку призовників, </w:t>
              </w:r>
              <w:r>
                <w:rPr>
                  <w:sz w:val="24"/>
                  <w:szCs w:val="24"/>
                  <w:lang w:eastAsia="uk-UA"/>
                </w:rPr>
                <w:t xml:space="preserve">військовозобов’язаних та резервістів</w:t>
              </w:r>
            </w:hyperlink>
            <w:r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  <w:lang w:eastAsia="uk-UA"/>
              </w:rPr>
              <w:t xml:space="preserve">які проживають на території м. Мена та с-ща Макошине</w:t>
            </w:r>
            <w:r>
              <w:rPr>
                <w:color w:val="ff0000"/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Проведення відповідної роз’яснювальної роботи серед призовників, військовозобов’язаних та резервістів щодо виконання ними правил військового обліку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7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Інформування Першого відділу Корюківського РТЦК та С</w:t>
            </w:r>
            <w:r>
              <w:rPr>
                <w:sz w:val="24"/>
                <w:szCs w:val="24"/>
                <w:lang w:eastAsia="uk-UA"/>
              </w:rPr>
              <w:t xml:space="preserve">П про призовників, військовозобов’язаних та резервістів, які прибули для проживання з адміністративно-територіальних одиниць, що обслуговуються іншими виконавчими органами сільських, селищних, міських рад, за задекларованим/зареєстрованим місцем проживання</w:t>
            </w: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/>
            <w:tcW w:w="18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У семиденний строк з дня виявлення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Подання до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ТЦК та СП відомостей щодо призовників, військо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возобов’язаних та резервістів на їх вимогу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На вимогу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ТЦК та СП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Вн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есення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змін до карток первинного обліку призовників щодо їх прізвища, власного імен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і та по батькові (за наявності), реквізитів паспорта громадянина України, адреси задекларованого/зареєстрованого місця проживання, сімейного стану, освіти, місця роботи і посади та надсилання щомісяця до 5 числа до Першого відділу Корюківського РТЦК та СП </w:t>
            </w:r>
            <w:hyperlink r:id="rId15" w:tooltip="https://zakon.rada.gov.ua/laws/show/1487-2022-%D0%BF#n380" w:anchor="n380" w:history="1">
              <w:r>
                <w:rPr>
                  <w:color w:val="000000" w:themeColor="text1"/>
                  <w:sz w:val="24"/>
                  <w:szCs w:val="24"/>
                  <w:lang w:eastAsia="uk-UA"/>
                </w:rPr>
                <w:t xml:space="preserve">повідомлень про зміну облікових даних</w:t>
              </w:r>
            </w:hyperlink>
            <w:r/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У п’ятиденний строк з дня подання відповідних документів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Надсилання </w:t>
            </w:r>
            <w:r>
              <w:rPr>
                <w:sz w:val="24"/>
                <w:szCs w:val="24"/>
                <w:lang w:eastAsia="uk-UA"/>
              </w:rPr>
              <w:t xml:space="preserve">до Першого відділу Корюківського РТЦК та СП </w:t>
            </w:r>
            <w:r>
              <w:rPr>
                <w:sz w:val="24"/>
                <w:szCs w:val="24"/>
                <w:lang w:eastAsia="uk-UA"/>
              </w:rPr>
              <w:t xml:space="preserve">п</w:t>
            </w:r>
            <w:r>
              <w:rPr>
                <w:sz w:val="24"/>
                <w:szCs w:val="24"/>
                <w:lang w:eastAsia="uk-UA"/>
              </w:rPr>
              <w:t xml:space="preserve">овідомлення про зміну облікових даних призовників, військовозобов’язаних та резервістів, які змінили місце проживання в межах адміністративно-територіальної одиниці, а також військовозобов’язаних та резервістів, що прибули з мобілізаційними розпорядженнями</w:t>
            </w: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Щомісяця до            5 числа</w:t>
            </w: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</w:t>
            </w:r>
            <w:r>
              <w:rPr>
                <w:sz w:val="24"/>
                <w:szCs w:val="24"/>
              </w:rPr>
              <w:t xml:space="preserve">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150"/>
              <w:ind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</w:t>
            </w:r>
            <w:r>
              <w:rPr>
                <w:sz w:val="24"/>
                <w:szCs w:val="24"/>
                <w:lang w:eastAsia="uk-UA"/>
              </w:rPr>
              <w:t xml:space="preserve"> обліку у с</w:t>
            </w:r>
            <w:r>
              <w:rPr>
                <w:sz w:val="24"/>
                <w:szCs w:val="24"/>
                <w:lang w:eastAsia="uk-UA"/>
              </w:rPr>
              <w:t xml:space="preserve">екторі</w:t>
            </w:r>
            <w:r>
              <w:rPr>
                <w:sz w:val="24"/>
                <w:szCs w:val="24"/>
                <w:lang w:eastAsia="uk-UA"/>
              </w:rPr>
              <w:t xml:space="preserve"> ведення військового обліку</w:t>
            </w:r>
            <w:r>
              <w:rPr>
                <w:sz w:val="24"/>
                <w:szCs w:val="24"/>
                <w:lang w:eastAsia="uk-UA"/>
              </w:rPr>
              <w:t xml:space="preserve">:</w:t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hd w:val="clear" w:color="auto" w:fill="ffffff"/>
              <w:spacing w:after="150"/>
              <w:ind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-з обліковими даними, що містяться у </w:t>
            </w:r>
            <w:hyperlink r:id="rId16" w:tooltip="https://zakon.rada.gov.ua/laws/show/1487-2022-%D0%BF#n382" w:anchor="n382" w:history="1">
              <w:r>
                <w:rPr>
                  <w:sz w:val="24"/>
                  <w:szCs w:val="24"/>
                  <w:lang w:eastAsia="uk-UA"/>
                </w:rPr>
                <w:t xml:space="preserve">списках персонального військового обліку призовників, військовозобов’язаних та резервістів</w:t>
              </w:r>
            </w:hyperlink>
            <w:r>
              <w:rPr>
                <w:sz w:val="24"/>
                <w:szCs w:val="24"/>
                <w:lang w:eastAsia="uk-UA"/>
              </w:rPr>
              <w:t xml:space="preserve">  підприємств, установ та організацій, в яких вони працюють (навчаються), що перебувають на території м. Мена та с-ща Макошине;</w:t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-з документами щодо реєстрації місця проживання фізичних осіб або з відображенням в електронній формі інформації, що міститься в таких документах, які можуть пред’являтися (надаватися) з використанням мобільного додатка Порталу Дія;</w:t>
            </w:r>
            <w:r>
              <w:rPr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15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-з місцем фактичного проживання призовників, військовозобов’язаних та резервістів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 w:right="-81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Відповідно до графіка звіряння, затвердженого розпорядженням міського голови</w:t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(не рідше одного разу на рік)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З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віряння облікових даних карток первинного обліку призовників, які перебувають на персонально-п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ервинному військовому обліку у с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екторі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ведення військового обліку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, з обліковими даними Першого відділу Корюківського РТЦК та СП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 w:right="-81" w:left="-10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Відповідно до графіка звіряння, затвердженого розпорядженням голови Корюківської РДА.</w:t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81" w:left="-105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</w:t>
            </w:r>
            <w:r>
              <w:rPr>
                <w:sz w:val="24"/>
                <w:szCs w:val="24"/>
                <w:lang w:eastAsia="uk-UA"/>
              </w:rPr>
              <w:t xml:space="preserve"> строки, визначені Першим відділом Корюківського РТЦК та СП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Складання і подання до Першого відділу Корюківського РТЦК та СП </w:t>
            </w:r>
            <w:hyperlink r:id="rId17" w:tooltip="https://zakon.rada.gov.ua/laws/show/1487-2022-%D0%BF#n443" w:anchor="n443" w:history="1">
              <w:r>
                <w:rPr>
                  <w:sz w:val="24"/>
                  <w:szCs w:val="24"/>
                  <w:lang w:eastAsia="uk-UA"/>
                </w:rPr>
                <w:t xml:space="preserve">списків громадян, які підлягають приписці до призовних дільниць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грудня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Приймання від призовників, військовозобов’язаних та резервістів під розписку у бланках </w:t>
            </w:r>
            <w:hyperlink r:id="rId18" w:tooltip="https://zakon.rada.gov.ua/laws/show/1487-2022-%D0%BF#n451" w:anchor="n451" w:history="1">
              <w:r>
                <w:rPr>
                  <w:color w:val="000000" w:themeColor="text1"/>
                  <w:sz w:val="24"/>
                  <w:szCs w:val="24"/>
                  <w:lang w:eastAsia="uk-UA"/>
                </w:rPr>
                <w:t xml:space="preserve">розписок</w:t>
              </w:r>
            </w:hyperlink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їх військово-облікових документів для звіряння з картками первинного обліку</w:t>
            </w: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Контроль за виконанням посадовими особами підприємств, установ та організацій, які розташовані на території м. Мена та с-ща Макошине, вимог Порядку </w:t>
            </w:r>
            <w:r>
              <w:rPr>
                <w:rStyle w:val="920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організації та ведення військового обліку призовників, військовозобов’язаних та резервістів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, а призовниками, військовозобов’язаними та резервістами - Правил військового обліку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І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нформування Першого відділу Корюківського РТЦК та СП про посадових осіб підприємств, установ та організацій, які порушують вимоги Порядку </w:t>
            </w:r>
            <w:r>
              <w:rPr>
                <w:rStyle w:val="920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організації та ведення військового обліку призовників, військовозобов’язаних та резервістів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, а також про громадян, які порушують правила військового обліку, для притягнення винних до відповідальності згідно із законом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Негайно при виявленні фактів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Інформування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Першого відділу Корюківського РТЦК та СП про державну реєстрацію утворення, припинення підприємств, установ та організацій, які розташовані на території Менської міської територіальної громади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Щомісяця до             5 числа</w:t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Ведення та зберігання журналу обліку результатів перевірки стану військового обліку, звіряння їх облікових даних з даними Першого відділу Корюківського РТЦК та СП</w:t>
            </w: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ри отриманні міською радою розпорядження Першого відділу Корюківського РТЦК та СП щодо оповіщення призовників, військовозобов’язаних та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резервістів про їх явку на призовні дільниці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(пункти попереднього збору), для оформлення військово-облікових документів, проходження медичного огляду, взяття на військовий облік, визначення призначення на особливий період, призову на військову службу або на збори військовозобов’язаних (резервістів) </w:t>
            </w:r>
            <w:bookmarkStart w:id="0" w:name="n716"/>
            <w:r/>
            <w:bookmarkStart w:id="1" w:name="n153"/>
            <w:r/>
            <w:bookmarkEnd w:id="0"/>
            <w:r/>
            <w:bookmarkEnd w:id="1"/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відбирає картки первинного обліку зазначених у розпорядженні призовників, військовозобов’язаних та резервістів та передає їх особам, відповідальним за здійснення оповіщення</w:t>
            </w: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сфері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контролю за веденням військового обліку в комунальних підприємствах, установах, закладах Менської міської ради</w:t>
            </w:r>
            <w:bookmarkStart w:id="2" w:name="n258"/>
            <w:r/>
            <w:bookmarkEnd w:id="2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проводити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перевірку стану військового обліку на комунальних підприємствах, установах, закладах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відповідно до затверджених розпорядженням міського голови планів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С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кладати за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результатами перевірки акти, які надсилаються відповідним підприємствам, установам, закладам та Першому відділу Корюківського районного територіального центру комплектування та соціальної підтримки для реагування та вжиття заходів згідно із законодавством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двадцятиденний строк з дня закінчення перевірки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Г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отувати проект розпорядження про стан військового обліку за минулий рік та завдання на наступний рік на підставі звітів, результатів вжитих заходів та перевірок стану військового обліку в минулому році відповідно до компетенції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Д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о 25 січня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2026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року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З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абезпечувати інформування Першого відділу Корюківського  районного територіального центру комплектування та соціальної підтримки про призначення або звільнення (увільнення) відповідальних за організацію та ведення військового обліку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семиденний строк з дати вид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ання відповідного розпорядження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Забезпечувати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координацію роботи старост щодо ведення військового обліку на території населених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пунктів старостинських округів та узагальнення даних військового обліку в цілому по громаді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Протягом          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Підготовка </w:t>
            </w:r>
            <w:r>
              <w:rPr>
                <w:sz w:val="24"/>
                <w:szCs w:val="24"/>
              </w:rPr>
              <w:t xml:space="preserve">плану роботи </w:t>
            </w:r>
            <w:r>
              <w:rPr>
                <w:bCs/>
                <w:iCs/>
                <w:sz w:val="24"/>
                <w:szCs w:val="24"/>
              </w:rPr>
              <w:t xml:space="preserve">з військового обліку військово-</w:t>
            </w:r>
            <w:r>
              <w:rPr>
                <w:bCs/>
                <w:iCs/>
                <w:sz w:val="24"/>
                <w:szCs w:val="24"/>
              </w:rPr>
              <w:t xml:space="preserve">зобов’язаних, призовників, </w:t>
            </w:r>
            <w:r>
              <w:rPr>
                <w:bCs/>
                <w:iCs/>
                <w:sz w:val="24"/>
                <w:szCs w:val="24"/>
              </w:rPr>
              <w:t xml:space="preserve">резервіс</w:t>
            </w:r>
            <w:r>
              <w:rPr>
                <w:bCs/>
                <w:iCs/>
                <w:sz w:val="24"/>
                <w:szCs w:val="24"/>
              </w:rPr>
              <w:t xml:space="preserve">тів </w:t>
            </w:r>
            <w:r>
              <w:rPr>
                <w:sz w:val="24"/>
                <w:szCs w:val="24"/>
              </w:rPr>
              <w:t xml:space="preserve">сектору ведення військового обліку Менської міської ради </w:t>
            </w:r>
            <w:r>
              <w:rPr>
                <w:sz w:val="24"/>
                <w:szCs w:val="24"/>
              </w:rPr>
              <w:t xml:space="preserve">на 2027</w:t>
            </w:r>
            <w:r>
              <w:rPr>
                <w:sz w:val="24"/>
                <w:szCs w:val="24"/>
              </w:rPr>
              <w:t xml:space="preserve"> рік</w:t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24 грудня          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Складання графіків </w:t>
            </w:r>
            <w:r>
              <w:rPr>
                <w:sz w:val="24"/>
                <w:szCs w:val="24"/>
                <w:lang w:eastAsia="uk-UA"/>
              </w:rPr>
              <w:t xml:space="preserve">звіряння облікових даних карток первинного обліку призовників, військовозобов’язаних та резервістів, які перебувають на персонально-пер</w:t>
            </w:r>
            <w:r>
              <w:rPr>
                <w:sz w:val="24"/>
                <w:szCs w:val="24"/>
                <w:lang w:eastAsia="uk-UA"/>
              </w:rPr>
              <w:t xml:space="preserve">винному військовому обліку у </w:t>
            </w:r>
            <w:bookmarkStart w:id="3" w:name="n115"/>
            <w:r/>
            <w:bookmarkStart w:id="4" w:name="n116"/>
            <w:r/>
            <w:bookmarkEnd w:id="3"/>
            <w:r/>
            <w:bookmarkEnd w:id="4"/>
            <w:r>
              <w:rPr>
                <w:sz w:val="24"/>
                <w:szCs w:val="24"/>
              </w:rPr>
              <w:t xml:space="preserve">секторі ведення військового обліку Менської міської ради</w:t>
            </w:r>
            <w:r>
              <w:rPr>
                <w:sz w:val="24"/>
                <w:szCs w:val="24"/>
                <w:lang w:eastAsia="uk-UA"/>
              </w:rPr>
              <w:t xml:space="preserve">, з обліковими даними, що містяться у </w:t>
            </w:r>
            <w:hyperlink r:id="rId19" w:tooltip="https://zakon.rada.gov.ua/laws/show/1487-2022-%D0%BF#n382" w:anchor="n382" w:history="1">
              <w:r>
                <w:rPr>
                  <w:sz w:val="24"/>
                  <w:szCs w:val="24"/>
                  <w:lang w:eastAsia="uk-UA"/>
                </w:rPr>
                <w:t xml:space="preserve">списках персонального військового обліку призовників, військовозобов’язаних та резервістів</w:t>
              </w:r>
            </w:hyperlink>
            <w:r>
              <w:rPr>
                <w:sz w:val="24"/>
                <w:szCs w:val="24"/>
                <w:lang w:eastAsia="uk-UA"/>
              </w:rPr>
              <w:t xml:space="preserve"> підприємств, установ та організацій, в яких вони працюю</w:t>
            </w:r>
            <w:r>
              <w:rPr>
                <w:sz w:val="24"/>
                <w:szCs w:val="24"/>
                <w:lang w:eastAsia="uk-UA"/>
              </w:rPr>
              <w:t xml:space="preserve">ть (навчаються), </w:t>
            </w:r>
            <w:r>
              <w:rPr>
                <w:sz w:val="24"/>
                <w:szCs w:val="24"/>
                <w:lang w:eastAsia="uk-UA"/>
              </w:rPr>
              <w:t xml:space="preserve">з місцем фактичного проживання призовників, військовозобов’язаних та резервістів</w:t>
            </w:r>
            <w:r>
              <w:rPr>
                <w:sz w:val="24"/>
                <w:szCs w:val="24"/>
                <w:lang w:eastAsia="uk-UA"/>
              </w:rPr>
              <w:t xml:space="preserve"> по місту Мена на 2027</w:t>
            </w:r>
            <w:r>
              <w:rPr>
                <w:sz w:val="24"/>
                <w:szCs w:val="24"/>
                <w:lang w:eastAsia="uk-UA"/>
              </w:rPr>
              <w:t xml:space="preserve"> рік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 грудня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ведення військового обліку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/>
      <w:bookmarkStart w:id="5" w:name="_GoBack"/>
      <w:r/>
      <w:bookmarkEnd w:id="5"/>
      <w:r/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425"/>
          <w:tab w:val="left" w:leader="none" w:pos="6520"/>
        </w:tabs>
        <w:spacing/>
        <w:ind/>
        <w:jc w:val="both"/>
        <w:rPr>
          <w:sz w:val="28"/>
          <w:lang w:eastAsia="en-US"/>
        </w:rPr>
      </w:pPr>
      <w:r>
        <w:rPr>
          <w:sz w:val="28"/>
        </w:rPr>
        <w:t xml:space="preserve">Завідувач сектору ведення військового обліку </w:t>
      </w:r>
      <w:r>
        <w:rPr>
          <w:sz w:val="28"/>
          <w:lang w:eastAsia="en-US"/>
        </w:rPr>
      </w:r>
    </w:p>
    <w:p>
      <w:pPr>
        <w:pBdr/>
        <w:spacing/>
        <w:ind/>
        <w:rPr>
          <w:rFonts w:eastAsiaTheme="minorHAnsi"/>
          <w:sz w:val="28"/>
          <w:szCs w:val="28"/>
        </w:rPr>
      </w:pPr>
      <w:r>
        <w:rPr>
          <w:sz w:val="28"/>
        </w:rPr>
        <w:t xml:space="preserve">Менської міської ради                                                                  Юлія ЧАБАК</w:t>
      </w:r>
      <w:r>
        <w:rPr>
          <w:rFonts w:eastAsiaTheme="minorHAnsi"/>
          <w:sz w:val="28"/>
          <w:szCs w:val="28"/>
        </w:rPr>
      </w:r>
    </w:p>
    <w:p>
      <w:pPr>
        <w:pBdr/>
        <w:spacing/>
        <w:ind/>
        <w:rPr>
          <w:rFonts w:eastAsiaTheme="minorHAnsi"/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</w:t>
      </w:r>
      <w:r>
        <w:rPr>
          <w:rFonts w:eastAsiaTheme="minorHAnsi"/>
          <w:sz w:val="28"/>
          <w:szCs w:val="28"/>
        </w:rPr>
      </w:r>
    </w:p>
    <w:p>
      <w:pPr>
        <w:pStyle w:val="918"/>
        <w:pBdr/>
        <w:spacing w:after="0" w:afterAutospacing="0" w:before="0" w:beforeAutospacing="0"/>
        <w:ind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jc w:val="right"/>
      <w:rPr/>
    </w:pPr>
    <w:r>
      <w:t xml:space="preserve">                               </w:t>
    </w:r>
    <w:r>
      <w:rPr>
        <w:i/>
      </w:rPr>
      <w:t xml:space="preserve"> </w:t>
    </w:r>
    <w:r>
      <w:rPr>
        <w:i/>
      </w:rPr>
      <w:fldChar w:fldCharType="begin"/>
    </w:r>
    <w:r>
      <w:rPr>
        <w:i/>
      </w:rPr>
      <w:instrText xml:space="preserve">PAGE   \* MERGEFORMAT</w:instrText>
    </w:r>
    <w:r>
      <w:rPr>
        <w:i/>
      </w:rPr>
      <w:fldChar w:fldCharType="separate"/>
    </w:r>
    <w:r>
      <w:rPr>
        <w:i/>
      </w:rPr>
      <w:t xml:space="preserve">5</w:t>
    </w:r>
    <w:r>
      <w:rPr>
        <w:i/>
      </w:rPr>
      <w:fldChar w:fldCharType="end"/>
    </w:r>
    <w:r>
      <w:rPr>
        <w:i/>
      </w:rPr>
      <w:t xml:space="preserve">                                                              продовження додатка</w:t>
    </w:r>
    <w:r/>
  </w:p>
  <w:p>
    <w:pPr>
      <w:pStyle w:val="7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02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10" w:default="1">
    <w:name w:val="Normal"/>
    <w:qFormat/>
    <w:pPr>
      <w:pBdr/>
      <w:spacing/>
      <w:ind/>
    </w:pPr>
    <w:rPr>
      <w:lang w:eastAsia="zh-CN"/>
    </w:rPr>
  </w:style>
  <w:style w:type="paragraph" w:styleId="711">
    <w:name w:val="Heading 1"/>
    <w:link w:val="74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  <w:lang w:eastAsia="zh-CN"/>
    </w:rPr>
  </w:style>
  <w:style w:type="paragraph" w:styleId="712">
    <w:name w:val="Heading 2"/>
    <w:link w:val="74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  <w:lang w:eastAsia="zh-CN"/>
    </w:rPr>
  </w:style>
  <w:style w:type="paragraph" w:styleId="713">
    <w:name w:val="Heading 3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zh-CN"/>
    </w:rPr>
  </w:style>
  <w:style w:type="paragraph" w:styleId="714">
    <w:name w:val="Heading 4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zh-CN"/>
    </w:rPr>
  </w:style>
  <w:style w:type="paragraph" w:styleId="715">
    <w:name w:val="Heading 5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zh-CN"/>
    </w:rPr>
  </w:style>
  <w:style w:type="paragraph" w:styleId="716">
    <w:name w:val="Heading 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zh-CN"/>
    </w:rPr>
  </w:style>
  <w:style w:type="paragraph" w:styleId="717">
    <w:name w:val="Heading 7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zh-CN"/>
    </w:rPr>
  </w:style>
  <w:style w:type="paragraph" w:styleId="718">
    <w:name w:val="Heading 8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zh-CN"/>
    </w:rPr>
  </w:style>
  <w:style w:type="paragraph" w:styleId="719">
    <w:name w:val="Heading 9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styleId="720" w:default="1">
    <w:name w:val="Default Paragraph Font"/>
    <w:uiPriority w:val="1"/>
    <w:semiHidden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2" w:default="1">
    <w:name w:val="No List"/>
    <w:uiPriority w:val="99"/>
    <w:semiHidden/>
    <w:unhideWhenUsed/>
    <w:pPr>
      <w:pBdr/>
      <w:spacing/>
      <w:ind/>
    </w:pPr>
  </w:style>
  <w:style w:type="character" w:styleId="723" w:customStyle="1">
    <w:name w:val="Heading 1 Char"/>
    <w:basedOn w:val="7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24" w:customStyle="1">
    <w:name w:val="Heading 2 Char"/>
    <w:basedOn w:val="7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25" w:customStyle="1">
    <w:name w:val="Heading 3 Char"/>
    <w:basedOn w:val="7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26" w:customStyle="1">
    <w:name w:val="Heading 4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27" w:customStyle="1">
    <w:name w:val="Heading 5 Char"/>
    <w:basedOn w:val="7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28" w:customStyle="1">
    <w:name w:val="Heading 6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 w:customStyle="1">
    <w:name w:val="Heading 7 Char"/>
    <w:basedOn w:val="7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 w:customStyle="1">
    <w:name w:val="Heading 8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 w:customStyle="1">
    <w:name w:val="Heading 9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 w:customStyle="1">
    <w:name w:val="Title Char"/>
    <w:basedOn w:val="7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 w:customStyle="1">
    <w:name w:val="Subtitle Char"/>
    <w:basedOn w:val="7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 w:customStyle="1">
    <w:name w:val="Quote Char"/>
    <w:basedOn w:val="7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Emphasis"/>
    <w:basedOn w:val="72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6" w:customStyle="1">
    <w:name w:val="Intense Quote Char"/>
    <w:basedOn w:val="72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37">
    <w:name w:val="Intense Reference"/>
    <w:basedOn w:val="72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8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 w:customStyle="1">
    <w:name w:val="Footnote Text Char"/>
    <w:basedOn w:val="720"/>
    <w:uiPriority w:val="99"/>
    <w:semiHidden/>
    <w:pPr>
      <w:pBdr/>
      <w:spacing/>
      <w:ind/>
    </w:pPr>
    <w:rPr>
      <w:sz w:val="20"/>
      <w:szCs w:val="20"/>
    </w:rPr>
  </w:style>
  <w:style w:type="character" w:styleId="744" w:customStyle="1">
    <w:name w:val="Endnote Text Char"/>
    <w:basedOn w:val="720"/>
    <w:uiPriority w:val="99"/>
    <w:semiHidden/>
    <w:pPr>
      <w:pBdr/>
      <w:spacing/>
      <w:ind/>
    </w:pPr>
    <w:rPr>
      <w:sz w:val="20"/>
      <w:szCs w:val="20"/>
    </w:rPr>
  </w:style>
  <w:style w:type="character" w:styleId="745">
    <w:name w:val="FollowedHyperlink"/>
    <w:basedOn w:val="72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6" w:customStyle="1">
    <w:name w:val="Заголовок 1 Знак"/>
    <w:link w:val="71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link w:val="71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Заголовок 3 Знак"/>
    <w:link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link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link w:val="7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link w:val="71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link w:val="71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link w:val="7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uiPriority w:val="34"/>
    <w:qFormat/>
    <w:pPr>
      <w:pBdr/>
      <w:spacing/>
      <w:ind w:left="720"/>
      <w:contextualSpacing w:val="true"/>
    </w:pPr>
    <w:rPr>
      <w:lang w:eastAsia="zh-CN"/>
    </w:rPr>
  </w:style>
  <w:style w:type="paragraph" w:styleId="756">
    <w:name w:val="No Spacing"/>
    <w:uiPriority w:val="1"/>
    <w:qFormat/>
    <w:pPr>
      <w:pBdr/>
      <w:spacing/>
      <w:ind/>
    </w:pPr>
    <w:rPr>
      <w:lang w:eastAsia="zh-CN"/>
    </w:rPr>
  </w:style>
  <w:style w:type="paragraph" w:styleId="757">
    <w:name w:val="Title"/>
    <w:link w:val="758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zh-CN"/>
    </w:rPr>
  </w:style>
  <w:style w:type="character" w:styleId="758" w:customStyle="1">
    <w:name w:val="Назва Знак"/>
    <w:link w:val="757"/>
    <w:uiPriority w:val="10"/>
    <w:pPr>
      <w:pBdr/>
      <w:spacing/>
      <w:ind/>
    </w:pPr>
    <w:rPr>
      <w:sz w:val="48"/>
      <w:szCs w:val="48"/>
    </w:rPr>
  </w:style>
  <w:style w:type="paragraph" w:styleId="759">
    <w:name w:val="Subtitle"/>
    <w:link w:val="760"/>
    <w:uiPriority w:val="11"/>
    <w:qFormat/>
    <w:pPr>
      <w:pBdr/>
      <w:spacing w:after="200" w:before="200"/>
      <w:ind/>
    </w:pPr>
    <w:rPr>
      <w:sz w:val="24"/>
      <w:szCs w:val="24"/>
      <w:lang w:eastAsia="zh-CN"/>
    </w:rPr>
  </w:style>
  <w:style w:type="character" w:styleId="760" w:customStyle="1">
    <w:name w:val="Підзаголовок Знак"/>
    <w:link w:val="759"/>
    <w:uiPriority w:val="11"/>
    <w:pPr>
      <w:pBdr/>
      <w:spacing/>
      <w:ind/>
    </w:pPr>
    <w:rPr>
      <w:sz w:val="24"/>
      <w:szCs w:val="24"/>
    </w:rPr>
  </w:style>
  <w:style w:type="paragraph" w:styleId="761">
    <w:name w:val="Quote"/>
    <w:link w:val="762"/>
    <w:uiPriority w:val="29"/>
    <w:qFormat/>
    <w:pPr>
      <w:pBdr/>
      <w:spacing/>
      <w:ind w:right="720" w:left="720"/>
    </w:pPr>
    <w:rPr>
      <w:i/>
      <w:lang w:eastAsia="zh-CN"/>
    </w:rPr>
  </w:style>
  <w:style w:type="character" w:styleId="762" w:customStyle="1">
    <w:name w:val="Цитата Знак"/>
    <w:link w:val="761"/>
    <w:uiPriority w:val="29"/>
    <w:pPr>
      <w:pBdr/>
      <w:spacing/>
      <w:ind/>
    </w:pPr>
    <w:rPr>
      <w:i/>
    </w:rPr>
  </w:style>
  <w:style w:type="paragraph" w:styleId="763">
    <w:name w:val="Intense Quote"/>
    <w:link w:val="7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zh-CN"/>
    </w:rPr>
  </w:style>
  <w:style w:type="character" w:styleId="764" w:customStyle="1">
    <w:name w:val="Насичена цитата Знак"/>
    <w:link w:val="763"/>
    <w:uiPriority w:val="30"/>
    <w:pPr>
      <w:pBdr/>
      <w:spacing/>
      <w:ind/>
    </w:pPr>
    <w:rPr>
      <w:i/>
    </w:rPr>
  </w:style>
  <w:style w:type="paragraph" w:styleId="765">
    <w:name w:val="Header"/>
    <w:basedOn w:val="710"/>
    <w:link w:val="916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66" w:customStyle="1">
    <w:name w:val="Header Char"/>
    <w:uiPriority w:val="99"/>
    <w:pPr>
      <w:pBdr/>
      <w:spacing/>
      <w:ind/>
    </w:pPr>
  </w:style>
  <w:style w:type="paragraph" w:styleId="767">
    <w:name w:val="Footer"/>
    <w:basedOn w:val="710"/>
    <w:link w:val="917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68" w:customStyle="1">
    <w:name w:val="Footer Char"/>
    <w:uiPriority w:val="99"/>
    <w:pPr>
      <w:pBdr/>
      <w:spacing/>
      <w:ind/>
    </w:pPr>
  </w:style>
  <w:style w:type="paragraph" w:styleId="76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eastAsia="zh-CN"/>
    </w:rPr>
  </w:style>
  <w:style w:type="character" w:styleId="770" w:customStyle="1">
    <w:name w:val="Caption Char"/>
    <w:uiPriority w:val="99"/>
    <w:pPr>
      <w:pBdr/>
      <w:spacing/>
      <w:ind/>
    </w:pPr>
  </w:style>
  <w:style w:type="table" w:styleId="771">
    <w:name w:val="Table Grid"/>
    <w:basedOn w:val="721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Table Grid Light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Звичайна таблиця 11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Звичайна таблиця 21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Звичайна таблиця 3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Звичайна таблиця 4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Звичайна таблиця 5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Сітка таблиці 1 (світл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2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3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41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1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2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3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4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5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6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Сітка таблиці 5 (темн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Сітка таблиці 6 (кольоров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Сітка таблиці 7 (кольоров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Список таблиці 1 (світл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Список таблиці 2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Список таблиці 3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Список таблиці 4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Список таблиці 5 (темн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Список таблиці 6 (кольоров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Список таблиці 7 (кольоров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898">
    <w:name w:val="footnote text"/>
    <w:link w:val="899"/>
    <w:uiPriority w:val="99"/>
    <w:semiHidden/>
    <w:unhideWhenUsed/>
    <w:pPr>
      <w:pBdr/>
      <w:spacing w:after="40"/>
      <w:ind/>
    </w:pPr>
    <w:rPr>
      <w:sz w:val="18"/>
      <w:lang w:eastAsia="zh-CN"/>
    </w:rPr>
  </w:style>
  <w:style w:type="character" w:styleId="899" w:customStyle="1">
    <w:name w:val="Текст виноски Знак"/>
    <w:link w:val="898"/>
    <w:uiPriority w:val="99"/>
    <w:pPr>
      <w:pBdr/>
      <w:spacing/>
      <w:ind/>
    </w:pPr>
    <w:rPr>
      <w:sz w:val="18"/>
    </w:rPr>
  </w:style>
  <w:style w:type="character" w:styleId="90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1">
    <w:name w:val="endnote text"/>
    <w:link w:val="902"/>
    <w:uiPriority w:val="99"/>
    <w:semiHidden/>
    <w:unhideWhenUsed/>
    <w:pPr>
      <w:pBdr/>
      <w:spacing/>
      <w:ind/>
    </w:pPr>
    <w:rPr>
      <w:lang w:eastAsia="zh-CN"/>
    </w:rPr>
  </w:style>
  <w:style w:type="character" w:styleId="902" w:customStyle="1">
    <w:name w:val="Текст кінцевої виноски Знак"/>
    <w:link w:val="901"/>
    <w:uiPriority w:val="99"/>
    <w:pPr>
      <w:pBdr/>
      <w:spacing/>
      <w:ind/>
    </w:pPr>
    <w:rPr>
      <w:sz w:val="20"/>
    </w:rPr>
  </w:style>
  <w:style w:type="character" w:styleId="90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toc 1"/>
    <w:uiPriority w:val="39"/>
    <w:unhideWhenUsed/>
    <w:pPr>
      <w:pBdr/>
      <w:spacing w:after="57"/>
      <w:ind/>
    </w:pPr>
    <w:rPr>
      <w:lang w:eastAsia="zh-CN"/>
    </w:rPr>
  </w:style>
  <w:style w:type="paragraph" w:styleId="905">
    <w:name w:val="toc 2"/>
    <w:uiPriority w:val="39"/>
    <w:unhideWhenUsed/>
    <w:pPr>
      <w:pBdr/>
      <w:spacing w:after="57"/>
      <w:ind w:left="283"/>
    </w:pPr>
    <w:rPr>
      <w:lang w:eastAsia="zh-CN"/>
    </w:rPr>
  </w:style>
  <w:style w:type="paragraph" w:styleId="906">
    <w:name w:val="toc 3"/>
    <w:uiPriority w:val="39"/>
    <w:unhideWhenUsed/>
    <w:pPr>
      <w:pBdr/>
      <w:spacing w:after="57"/>
      <w:ind w:left="567"/>
    </w:pPr>
    <w:rPr>
      <w:lang w:eastAsia="zh-CN"/>
    </w:rPr>
  </w:style>
  <w:style w:type="paragraph" w:styleId="907">
    <w:name w:val="toc 4"/>
    <w:uiPriority w:val="39"/>
    <w:unhideWhenUsed/>
    <w:pPr>
      <w:pBdr/>
      <w:spacing w:after="57"/>
      <w:ind w:left="850"/>
    </w:pPr>
    <w:rPr>
      <w:lang w:eastAsia="zh-CN"/>
    </w:rPr>
  </w:style>
  <w:style w:type="paragraph" w:styleId="908">
    <w:name w:val="toc 5"/>
    <w:uiPriority w:val="39"/>
    <w:unhideWhenUsed/>
    <w:pPr>
      <w:pBdr/>
      <w:spacing w:after="57"/>
      <w:ind w:left="1134"/>
    </w:pPr>
    <w:rPr>
      <w:lang w:eastAsia="zh-CN"/>
    </w:rPr>
  </w:style>
  <w:style w:type="paragraph" w:styleId="909">
    <w:name w:val="toc 6"/>
    <w:uiPriority w:val="39"/>
    <w:unhideWhenUsed/>
    <w:pPr>
      <w:pBdr/>
      <w:spacing w:after="57"/>
      <w:ind w:left="1417"/>
    </w:pPr>
    <w:rPr>
      <w:lang w:eastAsia="zh-CN"/>
    </w:rPr>
  </w:style>
  <w:style w:type="paragraph" w:styleId="910">
    <w:name w:val="toc 7"/>
    <w:uiPriority w:val="39"/>
    <w:unhideWhenUsed/>
    <w:pPr>
      <w:pBdr/>
      <w:spacing w:after="57"/>
      <w:ind w:left="1701"/>
    </w:pPr>
    <w:rPr>
      <w:lang w:eastAsia="zh-CN"/>
    </w:rPr>
  </w:style>
  <w:style w:type="paragraph" w:styleId="911">
    <w:name w:val="toc 8"/>
    <w:uiPriority w:val="39"/>
    <w:unhideWhenUsed/>
    <w:pPr>
      <w:pBdr/>
      <w:spacing w:after="57"/>
      <w:ind w:left="1984"/>
    </w:pPr>
    <w:rPr>
      <w:lang w:eastAsia="zh-CN"/>
    </w:rPr>
  </w:style>
  <w:style w:type="paragraph" w:styleId="912">
    <w:name w:val="toc 9"/>
    <w:uiPriority w:val="39"/>
    <w:unhideWhenUsed/>
    <w:pPr>
      <w:pBdr/>
      <w:spacing w:after="57"/>
      <w:ind w:left="2268"/>
    </w:pPr>
    <w:rPr>
      <w:lang w:eastAsia="zh-CN"/>
    </w:rPr>
  </w:style>
  <w:style w:type="paragraph" w:styleId="913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4">
    <w:name w:val="table of figures"/>
    <w:uiPriority w:val="99"/>
    <w:unhideWhenUsed/>
    <w:pPr>
      <w:pBdr/>
      <w:spacing/>
      <w:ind/>
    </w:pPr>
    <w:rPr>
      <w:lang w:eastAsia="zh-CN"/>
    </w:rPr>
  </w:style>
  <w:style w:type="paragraph" w:styleId="915">
    <w:name w:val="Body Text"/>
    <w:basedOn w:val="710"/>
    <w:pPr>
      <w:pBdr/>
      <w:spacing w:after="120"/>
      <w:ind/>
    </w:pPr>
    <w:rPr>
      <w:sz w:val="28"/>
      <w:szCs w:val="28"/>
      <w:lang w:val="ru-RU"/>
    </w:rPr>
  </w:style>
  <w:style w:type="character" w:styleId="916" w:customStyle="1">
    <w:name w:val="Верхній колонтитул Знак"/>
    <w:link w:val="765"/>
    <w:pPr>
      <w:pBdr/>
      <w:spacing/>
      <w:ind/>
    </w:pPr>
    <w:rPr>
      <w:sz w:val="24"/>
      <w:szCs w:val="24"/>
      <w:lang w:eastAsia="ru-RU"/>
    </w:rPr>
  </w:style>
  <w:style w:type="character" w:styleId="917" w:customStyle="1">
    <w:name w:val="Нижній колонтитул Знак"/>
    <w:link w:val="767"/>
    <w:pPr>
      <w:pBdr/>
      <w:spacing/>
      <w:ind/>
    </w:pPr>
    <w:rPr>
      <w:sz w:val="24"/>
      <w:szCs w:val="24"/>
      <w:lang w:eastAsia="ru-RU"/>
    </w:rPr>
  </w:style>
  <w:style w:type="paragraph" w:styleId="918" w:customStyle="1">
    <w:name w:val="docdata"/>
    <w:basedOn w:val="710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19">
    <w:name w:val="Normal (Web)"/>
    <w:basedOn w:val="710"/>
    <w:uiPriority w:val="99"/>
    <w:semiHidden/>
    <w:unhideWhenUsed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character" w:styleId="920" w:customStyle="1">
    <w:name w:val="rvts2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hyperlink" Target="https://zakon.rada.gov.ua/laws/show/1487-2022-%D0%BF" TargetMode="External"/><Relationship Id="rId15" Type="http://schemas.openxmlformats.org/officeDocument/2006/relationships/hyperlink" Target="https://zakon.rada.gov.ua/laws/show/1487-2022-%D0%BF" TargetMode="External"/><Relationship Id="rId16" Type="http://schemas.openxmlformats.org/officeDocument/2006/relationships/hyperlink" Target="https://zakon.rada.gov.ua/laws/show/1487-2022-%D0%BF" TargetMode="External"/><Relationship Id="rId17" Type="http://schemas.openxmlformats.org/officeDocument/2006/relationships/hyperlink" Target="https://zakon.rada.gov.ua/laws/show/1487-2022-%D0%BF" TargetMode="External"/><Relationship Id="rId18" Type="http://schemas.openxmlformats.org/officeDocument/2006/relationships/hyperlink" Target="https://zakon.rada.gov.ua/laws/show/1487-2022-%D0%BF" TargetMode="External"/><Relationship Id="rId19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C2F382E-F0D6-4F66-817B-B8A2E6E9A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 Т.І.</dc:creator>
  <cp:lastModifiedBy>Четвертакова Наталія Вікторівна</cp:lastModifiedBy>
  <cp:revision>25</cp:revision>
  <dcterms:created xsi:type="dcterms:W3CDTF">2024-12-20T09:46:00Z</dcterms:created>
  <dcterms:modified xsi:type="dcterms:W3CDTF">2025-12-19T08:48:21Z</dcterms:modified>
</cp:coreProperties>
</file>