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b w:val="0"/>
          <w:bCs w:val="0"/>
        </w:rPr>
        <w:t xml:space="preserve">05</w:t>
      </w:r>
      <w:r>
        <w:rPr>
          <w:rFonts w:cs="Mangal"/>
          <w:szCs w:val="28"/>
          <w:lang w:eastAsia="hi-IN" w:bidi="hi-IN"/>
        </w:rPr>
        <w:t xml:space="preserve"> груд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337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78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повідно до положень Бюджетного кодексу України, ст.ст.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color w:val="000000"/>
          <w:sz w:val="28"/>
          <w:szCs w:val="28"/>
        </w:rPr>
        <w:t xml:space="preserve">«  </w:t>
      </w:r>
      <w:r>
        <w:rPr>
          <w:color w:val="000000"/>
          <w:sz w:val="28"/>
          <w:szCs w:val="28"/>
        </w:rPr>
        <w:t xml:space="preserve">Благодійні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внески</w:t>
      </w:r>
      <w:r>
        <w:rPr>
          <w:color w:val="000000"/>
          <w:sz w:val="28"/>
          <w:szCs w:val="28"/>
        </w:rPr>
        <w:t xml:space="preserve">,  </w:t>
      </w:r>
      <w:r>
        <w:rPr>
          <w:color w:val="000000"/>
          <w:sz w:val="28"/>
          <w:szCs w:val="28"/>
        </w:rPr>
        <w:t xml:space="preserve">гранти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дарунки</w:t>
      </w:r>
      <w:r>
        <w:rPr>
          <w:color w:val="000000"/>
        </w:rPr>
        <w:t xml:space="preserve">  </w:t>
      </w:r>
      <w:r>
        <w:rPr>
          <w:color w:val="000000"/>
          <w:sz w:val="28"/>
          <w:szCs w:val="28"/>
        </w:rPr>
        <w:t xml:space="preserve">( </w:t>
      </w:r>
      <w:r>
        <w:rPr>
          <w:b/>
          <w:bCs/>
          <w:color w:val="000000"/>
          <w:sz w:val="28"/>
          <w:szCs w:val="28"/>
        </w:rPr>
        <w:t xml:space="preserve">код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25020100 </w:t>
      </w:r>
      <w:r>
        <w:rPr>
          <w:color w:val="000000"/>
          <w:sz w:val="28"/>
          <w:szCs w:val="28"/>
        </w:rPr>
        <w:t xml:space="preserve">)  »  на суму </w:t>
      </w:r>
      <w:r/>
    </w:p>
    <w:p>
      <w:pPr>
        <w:pStyle w:val="980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65 601,52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color w:val="000000"/>
          <w:sz w:val="28"/>
          <w:szCs w:val="28"/>
        </w:rPr>
        <w:t xml:space="preserve">іншій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сфері</w:t>
      </w:r>
      <w:r>
        <w:rPr>
          <w:color w:val="000000"/>
          <w:sz w:val="28"/>
          <w:szCs w:val="28"/>
        </w:rPr>
        <w:t xml:space="preserve"> державного </w:t>
      </w:r>
      <w:r>
        <w:rPr>
          <w:color w:val="000000"/>
          <w:sz w:val="28"/>
          <w:szCs w:val="28"/>
        </w:rPr>
        <w:t xml:space="preserve">управління</w:t>
      </w:r>
      <w:r>
        <w:rPr>
          <w:color w:val="000000"/>
          <w:sz w:val="28"/>
          <w:szCs w:val="28"/>
        </w:rPr>
        <w:t xml:space="preserve"> на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</w:rPr>
        <w:t xml:space="preserve"> ж суму, 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ноутбук </w:t>
      </w:r>
      <w:r>
        <w:rPr>
          <w:color w:val="000000"/>
          <w:sz w:val="28"/>
          <w:szCs w:val="28"/>
          <w:lang w:val="en-US"/>
        </w:rPr>
        <w:t xml:space="preserve">LENOVO </w:t>
      </w:r>
      <w:r>
        <w:rPr>
          <w:color w:val="000000"/>
          <w:sz w:val="28"/>
          <w:szCs w:val="28"/>
          <w:lang w:val="en-US"/>
        </w:rPr>
        <w:t xml:space="preserve">ThinkBook</w:t>
      </w:r>
      <w:r>
        <w:rPr>
          <w:color w:val="000000"/>
          <w:sz w:val="28"/>
          <w:szCs w:val="28"/>
          <w:lang w:val="en-US"/>
        </w:rPr>
        <w:t xml:space="preserve"> 16G7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ARP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16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WUXGA IPS AG/Ryzen 5 7535 HS/16GB/512GB SSD/Intel/W11P/F/BL/Arctic grey</w:t>
      </w:r>
      <w:r>
        <w:rPr>
          <w:color w:val="000000"/>
          <w:sz w:val="28"/>
          <w:szCs w:val="28"/>
          <w:lang w:val="en-US"/>
        </w:rPr>
        <w:t xml:space="preserve">-1</w:t>
      </w:r>
      <w:r>
        <w:rPr>
          <w:color w:val="000000"/>
          <w:sz w:val="28"/>
          <w:szCs w:val="28"/>
          <w:lang w:val="uk-UA"/>
        </w:rPr>
        <w:t xml:space="preserve">шт</w:t>
      </w:r>
      <w:r>
        <w:rPr>
          <w:color w:val="000000"/>
          <w:sz w:val="28"/>
          <w:szCs w:val="28"/>
          <w:lang w:val="uk-UA"/>
        </w:rPr>
        <w:t xml:space="preserve">., </w:t>
      </w:r>
      <w:r>
        <w:rPr>
          <w:color w:val="000000"/>
          <w:sz w:val="28"/>
          <w:szCs w:val="28"/>
          <w:lang w:val="uk-UA"/>
        </w:rPr>
        <w:t xml:space="preserve">Мишка </w:t>
      </w:r>
      <w:r>
        <w:rPr>
          <w:color w:val="000000"/>
          <w:sz w:val="28"/>
          <w:szCs w:val="28"/>
          <w:lang w:val="en-US"/>
        </w:rPr>
        <w:t xml:space="preserve">XTRIKE ME GM-124, 1000dpi.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en-US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кн</w:t>
      </w:r>
      <w:r>
        <w:rPr>
          <w:color w:val="000000"/>
          <w:sz w:val="28"/>
          <w:szCs w:val="28"/>
          <w:lang w:val="uk-UA"/>
        </w:rPr>
        <w:t xml:space="preserve">.,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чорна-1шт., ДБЖ </w:t>
      </w:r>
      <w:r>
        <w:rPr>
          <w:color w:val="000000"/>
          <w:sz w:val="28"/>
          <w:szCs w:val="28"/>
          <w:lang w:val="en-US"/>
        </w:rPr>
        <w:t xml:space="preserve">FSP FP</w:t>
      </w:r>
      <w:r>
        <w:rPr>
          <w:color w:val="000000"/>
          <w:sz w:val="28"/>
          <w:szCs w:val="28"/>
          <w:lang w:val="uk-UA"/>
        </w:rPr>
        <w:t xml:space="preserve">650,</w:t>
      </w:r>
      <w:r>
        <w:rPr>
          <w:color w:val="000000"/>
          <w:sz w:val="28"/>
          <w:szCs w:val="28"/>
          <w:lang w:val="en-US"/>
        </w:rPr>
        <w:t xml:space="preserve"> 650VA/360W, IEC4 230V/50Hz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en-US"/>
        </w:rPr>
        <w:t xml:space="preserve"> Black</w:t>
      </w:r>
      <w:r>
        <w:rPr>
          <w:color w:val="000000"/>
          <w:sz w:val="28"/>
          <w:szCs w:val="28"/>
          <w:lang w:val="uk-UA"/>
        </w:rPr>
        <w:t xml:space="preserve"> -1шт.,  БФП А4 </w:t>
      </w:r>
      <w:r>
        <w:rPr>
          <w:color w:val="000000"/>
          <w:sz w:val="28"/>
          <w:szCs w:val="28"/>
          <w:lang w:val="en-US"/>
        </w:rPr>
        <w:t xml:space="preserve">Canon Laser </w:t>
      </w: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  <w:lang w:val="en-US"/>
        </w:rPr>
        <w:t xml:space="preserve">-SENSYS MF463dw-1</w:t>
      </w:r>
      <w:r>
        <w:rPr>
          <w:color w:val="000000"/>
          <w:sz w:val="28"/>
          <w:szCs w:val="28"/>
          <w:lang w:val="uk-UA"/>
        </w:rPr>
        <w:t xml:space="preserve">шт., рюкзак для ноутбука 2Е,</w:t>
      </w:r>
      <w:r>
        <w:rPr>
          <w:color w:val="000000"/>
          <w:sz w:val="28"/>
          <w:szCs w:val="28"/>
          <w:lang w:val="en-US"/>
        </w:rPr>
        <w:t xml:space="preserve">SmartPack</w:t>
      </w:r>
      <w:r>
        <w:rPr>
          <w:color w:val="000000"/>
          <w:sz w:val="28"/>
          <w:szCs w:val="28"/>
          <w:lang w:val="en-US"/>
        </w:rPr>
        <w:t xml:space="preserve"> 16 </w:t>
      </w:r>
      <w:r>
        <w:rPr>
          <w:color w:val="000000"/>
          <w:sz w:val="28"/>
          <w:szCs w:val="28"/>
          <w:lang w:val="uk-UA"/>
        </w:rPr>
        <w:t xml:space="preserve">чорний -1шт., універсальна мобільна батарея </w:t>
      </w:r>
      <w:r>
        <w:rPr>
          <w:color w:val="000000"/>
          <w:sz w:val="28"/>
          <w:szCs w:val="28"/>
          <w:lang w:val="en-US"/>
        </w:rPr>
        <w:t xml:space="preserve">ATRIA 30000 </w:t>
      </w:r>
      <w:r>
        <w:rPr>
          <w:color w:val="000000"/>
          <w:sz w:val="28"/>
          <w:szCs w:val="28"/>
          <w:lang w:val="en-US"/>
        </w:rPr>
        <w:t xml:space="preserve">mAh</w:t>
      </w:r>
      <w:r>
        <w:rPr>
          <w:color w:val="000000"/>
          <w:sz w:val="28"/>
          <w:szCs w:val="28"/>
          <w:lang w:val="en-US"/>
        </w:rPr>
        <w:t xml:space="preserve"> 160W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Blue 1</w:t>
      </w:r>
      <w:r>
        <w:rPr>
          <w:color w:val="000000"/>
          <w:sz w:val="28"/>
          <w:szCs w:val="28"/>
          <w:lang w:val="uk-UA"/>
        </w:rPr>
        <w:t xml:space="preserve">х</w:t>
      </w:r>
      <w:r>
        <w:rPr>
          <w:color w:val="000000"/>
          <w:sz w:val="28"/>
          <w:szCs w:val="28"/>
          <w:lang w:val="en-US"/>
        </w:rPr>
        <w:t xml:space="preserve">USB</w:t>
      </w:r>
      <w:r>
        <w:rPr>
          <w:color w:val="000000"/>
          <w:sz w:val="28"/>
          <w:szCs w:val="28"/>
          <w:lang w:val="en-US"/>
        </w:rPr>
        <w:t xml:space="preserve">.2</w:t>
      </w:r>
      <w:r>
        <w:rPr>
          <w:color w:val="000000"/>
          <w:sz w:val="28"/>
          <w:szCs w:val="28"/>
          <w:lang w:val="uk-UA"/>
        </w:rPr>
        <w:t xml:space="preserve">х</w:t>
      </w:r>
      <w:r>
        <w:rPr>
          <w:color w:val="000000"/>
          <w:sz w:val="28"/>
          <w:szCs w:val="28"/>
          <w:lang w:val="en-US"/>
        </w:rPr>
        <w:t xml:space="preserve">USB</w:t>
      </w:r>
      <w:r>
        <w:rPr>
          <w:color w:val="000000"/>
          <w:sz w:val="28"/>
          <w:szCs w:val="28"/>
          <w:lang w:val="en-US"/>
        </w:rPr>
        <w:t xml:space="preserve"> T</w:t>
      </w:r>
      <w:r>
        <w:rPr>
          <w:color w:val="000000"/>
          <w:sz w:val="28"/>
          <w:szCs w:val="28"/>
          <w:lang w:val="uk-UA"/>
        </w:rPr>
        <w:t xml:space="preserve">уре</w:t>
      </w:r>
      <w:r>
        <w:rPr>
          <w:color w:val="000000"/>
          <w:sz w:val="28"/>
          <w:szCs w:val="28"/>
          <w:lang w:val="uk-UA"/>
        </w:rPr>
        <w:t xml:space="preserve">-С</w:t>
      </w:r>
      <w:r>
        <w:rPr>
          <w:color w:val="000000"/>
          <w:sz w:val="28"/>
          <w:szCs w:val="28"/>
          <w:lang w:val="en-US"/>
        </w:rPr>
        <w:t xml:space="preserve">laptop/phone</w:t>
      </w:r>
      <w:r>
        <w:rPr>
          <w:color w:val="000000"/>
          <w:sz w:val="28"/>
          <w:szCs w:val="28"/>
          <w:lang w:val="en-US"/>
        </w:rPr>
        <w:t xml:space="preserve">-1</w:t>
      </w:r>
      <w:r>
        <w:rPr>
          <w:color w:val="000000"/>
          <w:sz w:val="28"/>
          <w:szCs w:val="28"/>
          <w:lang w:val="uk-UA"/>
        </w:rPr>
        <w:t xml:space="preserve">шт., навушники з мікрофоном </w:t>
      </w:r>
      <w:r>
        <w:rPr>
          <w:color w:val="000000"/>
          <w:sz w:val="28"/>
          <w:szCs w:val="28"/>
          <w:lang w:val="en-US"/>
        </w:rPr>
        <w:t xml:space="preserve">Defender Warhead G-160 Black </w:t>
      </w:r>
      <w:r>
        <w:rPr>
          <w:color w:val="000000"/>
          <w:sz w:val="28"/>
          <w:szCs w:val="28"/>
          <w:lang w:val="uk-UA"/>
        </w:rPr>
        <w:t xml:space="preserve">– 1шт., мережевий подовжувач </w:t>
      </w:r>
      <w:r>
        <w:rPr>
          <w:color w:val="000000"/>
          <w:sz w:val="28"/>
          <w:szCs w:val="28"/>
          <w:lang w:val="en-US"/>
        </w:rPr>
        <w:t xml:space="preserve">Defender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en-US"/>
        </w:rPr>
        <w:t xml:space="preserve">ES3</w:t>
      </w:r>
      <w:r>
        <w:rPr>
          <w:color w:val="000000"/>
          <w:sz w:val="28"/>
          <w:szCs w:val="28"/>
          <w:lang w:val="uk-UA"/>
        </w:rPr>
        <w:t xml:space="preserve">, 3,0 м, білий, 5 розеток-1шт.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0110180 КЕКВ 3110-</w:t>
      </w:r>
      <w:r>
        <w:rPr>
          <w:b/>
          <w:bCs/>
          <w:color w:val="000000"/>
          <w:sz w:val="28"/>
          <w:szCs w:val="28"/>
          <w:lang w:val="uk-UA"/>
        </w:rPr>
        <w:t xml:space="preserve">39 678,34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  <w:lang w:val="uk-UA"/>
        </w:rPr>
        <w:t xml:space="preserve">, КЕКВ 2210- 25 923,18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грн.</w:t>
      </w:r>
      <w:r>
        <w:rPr>
          <w:lang w:val="uk-UA"/>
        </w:rPr>
      </w:r>
      <w:r>
        <w:rPr>
          <w:lang w:val="uk-UA"/>
        </w:rPr>
      </w:r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</w:t>
      </w:r>
      <w:r>
        <w:rPr>
          <w:color w:val="000000"/>
          <w:sz w:val="28"/>
          <w:szCs w:val="28"/>
        </w:rPr>
        <w:t xml:space="preserve"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  заступника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7">
    <w:name w:val="Heading 1"/>
    <w:basedOn w:val="756"/>
    <w:next w:val="756"/>
    <w:link w:val="9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9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table" w:styleId="784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ітка таблиці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ітка таблиці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ітка таблиці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ітка таблиці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Список таблиці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Список таблиці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Список таблиці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Список таблиці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Список таблиці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писок таблиці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писок таблиці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character" w:styleId="804" w:customStyle="1">
    <w:name w:val="Endnote Text Char"/>
    <w:uiPriority w:val="99"/>
    <w:pPr>
      <w:pBdr/>
      <w:spacing/>
      <w:ind/>
    </w:pPr>
    <w:rPr>
      <w:sz w:val="20"/>
    </w:rPr>
  </w:style>
  <w:style w:type="paragraph" w:styleId="805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  <w:pPr>
      <w:pBdr/>
      <w:spacing/>
      <w:ind/>
    </w:pPr>
  </w:style>
  <w:style w:type="paragraph" w:styleId="807">
    <w:name w:val="endnote text"/>
    <w:basedOn w:val="756"/>
    <w:link w:val="808"/>
    <w:uiPriority w:val="99"/>
    <w:semiHidden/>
    <w:unhideWhenUsed/>
    <w:pPr>
      <w:pBdr/>
      <w:spacing/>
      <w:ind/>
    </w:pPr>
    <w:rPr>
      <w:sz w:val="20"/>
    </w:rPr>
  </w:style>
  <w:style w:type="character" w:styleId="808" w:customStyle="1">
    <w:name w:val="Текст кінцевої виноски Знак"/>
    <w:link w:val="807"/>
    <w:uiPriority w:val="99"/>
    <w:pPr>
      <w:pBdr/>
      <w:spacing/>
      <w:ind/>
    </w:pPr>
    <w:rPr>
      <w:sz w:val="20"/>
    </w:rPr>
  </w:style>
  <w:style w:type="character" w:styleId="80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table of figures"/>
    <w:basedOn w:val="756"/>
    <w:next w:val="756"/>
    <w:uiPriority w:val="99"/>
    <w:unhideWhenUsed/>
    <w:pPr>
      <w:pBdr/>
      <w:spacing/>
      <w:ind/>
    </w:pPr>
  </w:style>
  <w:style w:type="table" w:styleId="811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8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9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0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1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2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3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4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5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6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927">
    <w:name w:val="No Spacing"/>
    <w:uiPriority w:val="1"/>
    <w:qFormat/>
    <w:pPr>
      <w:pBdr/>
      <w:spacing w:after="0" w:line="240" w:lineRule="auto"/>
      <w:ind/>
    </w:pPr>
  </w:style>
  <w:style w:type="paragraph" w:styleId="928">
    <w:name w:val="Title"/>
    <w:basedOn w:val="756"/>
    <w:next w:val="756"/>
    <w:link w:val="9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9" w:customStyle="1">
    <w:name w:val="Назва Знак"/>
    <w:basedOn w:val="766"/>
    <w:link w:val="928"/>
    <w:uiPriority w:val="10"/>
    <w:pPr>
      <w:pBdr/>
      <w:spacing/>
      <w:ind/>
    </w:pPr>
    <w:rPr>
      <w:sz w:val="48"/>
      <w:szCs w:val="48"/>
    </w:rPr>
  </w:style>
  <w:style w:type="paragraph" w:styleId="930">
    <w:name w:val="Subtitle"/>
    <w:basedOn w:val="756"/>
    <w:next w:val="756"/>
    <w:link w:val="9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1" w:customStyle="1">
    <w:name w:val="Підзаголовок Знак"/>
    <w:basedOn w:val="766"/>
    <w:link w:val="930"/>
    <w:uiPriority w:val="11"/>
    <w:pPr>
      <w:pBdr/>
      <w:spacing/>
      <w:ind/>
    </w:pPr>
    <w:rPr>
      <w:sz w:val="24"/>
      <w:szCs w:val="24"/>
    </w:rPr>
  </w:style>
  <w:style w:type="paragraph" w:styleId="932">
    <w:name w:val="Quote"/>
    <w:basedOn w:val="756"/>
    <w:next w:val="756"/>
    <w:link w:val="933"/>
    <w:uiPriority w:val="29"/>
    <w:qFormat/>
    <w:pPr>
      <w:pBdr/>
      <w:spacing/>
      <w:ind w:right="720" w:left="720"/>
    </w:pPr>
    <w:rPr>
      <w:i/>
    </w:rPr>
  </w:style>
  <w:style w:type="character" w:styleId="933" w:customStyle="1">
    <w:name w:val="Цитата Знак"/>
    <w:link w:val="932"/>
    <w:uiPriority w:val="29"/>
    <w:pPr>
      <w:pBdr/>
      <w:spacing/>
      <w:ind/>
    </w:pPr>
    <w:rPr>
      <w:i/>
    </w:rPr>
  </w:style>
  <w:style w:type="paragraph" w:styleId="934">
    <w:name w:val="Intense Quote"/>
    <w:basedOn w:val="756"/>
    <w:next w:val="756"/>
    <w:link w:val="9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5" w:customStyle="1">
    <w:name w:val="Насичена цитата Знак"/>
    <w:link w:val="934"/>
    <w:uiPriority w:val="30"/>
    <w:pPr>
      <w:pBdr/>
      <w:spacing/>
      <w:ind/>
    </w:pPr>
    <w:rPr>
      <w:i/>
    </w:rPr>
  </w:style>
  <w:style w:type="paragraph" w:styleId="936">
    <w:name w:val="Header"/>
    <w:basedOn w:val="756"/>
    <w:link w:val="9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7" w:customStyle="1">
    <w:name w:val="Верхній колонтитул Знак"/>
    <w:basedOn w:val="766"/>
    <w:link w:val="936"/>
    <w:uiPriority w:val="99"/>
    <w:pPr>
      <w:pBdr/>
      <w:spacing/>
      <w:ind/>
    </w:pPr>
  </w:style>
  <w:style w:type="paragraph" w:styleId="938">
    <w:name w:val="Footer"/>
    <w:basedOn w:val="756"/>
    <w:link w:val="93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9" w:customStyle="1">
    <w:name w:val="Нижній колонтитул Знак"/>
    <w:basedOn w:val="766"/>
    <w:link w:val="938"/>
    <w:uiPriority w:val="99"/>
    <w:pPr>
      <w:pBdr/>
      <w:spacing/>
      <w:ind/>
    </w:pPr>
  </w:style>
  <w:style w:type="table" w:styleId="940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3">
    <w:name w:val="footnote text"/>
    <w:basedOn w:val="756"/>
    <w:link w:val="964"/>
    <w:uiPriority w:val="99"/>
    <w:semiHidden/>
    <w:unhideWhenUsed/>
    <w:pPr>
      <w:pBdr/>
      <w:spacing w:after="40"/>
      <w:ind/>
    </w:pPr>
    <w:rPr>
      <w:sz w:val="18"/>
    </w:rPr>
  </w:style>
  <w:style w:type="character" w:styleId="964" w:customStyle="1">
    <w:name w:val="Текст виноски Знак"/>
    <w:link w:val="963"/>
    <w:uiPriority w:val="99"/>
    <w:pPr>
      <w:pBdr/>
      <w:spacing/>
      <w:ind/>
    </w:pPr>
    <w:rPr>
      <w:sz w:val="18"/>
    </w:rPr>
  </w:style>
  <w:style w:type="character" w:styleId="965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66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67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68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69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70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71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72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73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74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Balloon Text"/>
    <w:basedOn w:val="756"/>
    <w:link w:val="9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7" w:customStyle="1">
    <w:name w:val="Текст у виносці Знак"/>
    <w:basedOn w:val="766"/>
    <w:link w:val="97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8" w:customStyle="1">
    <w:name w:val="docdata"/>
    <w:basedOn w:val="75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79" w:customStyle="1">
    <w:name w:val="docy"/>
    <w:basedOn w:val="766"/>
    <w:pPr>
      <w:pBdr/>
      <w:spacing/>
      <w:ind/>
    </w:pPr>
  </w:style>
  <w:style w:type="paragraph" w:styleId="980">
    <w:name w:val="Normal (Web)"/>
    <w:basedOn w:val="756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81" w:customStyle="1">
    <w:name w:val="Другое_"/>
    <w:basedOn w:val="766"/>
    <w:link w:val="982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82" w:customStyle="1">
    <w:name w:val="Другое"/>
    <w:basedOn w:val="756"/>
    <w:link w:val="981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8BF756F-A2AE-4145-994F-198469190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503</cp:revision>
  <dcterms:created xsi:type="dcterms:W3CDTF">2023-07-19T09:50:00Z</dcterms:created>
  <dcterms:modified xsi:type="dcterms:W3CDTF">2025-12-05T10:09:08Z</dcterms:modified>
</cp:coreProperties>
</file>