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 w:after="113" w:afterAutospacing="0"/>
        <w:ind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sz w:val="28"/>
          <w:lang w:val="uk-UA"/>
        </w:rPr>
      </w:r>
    </w:p>
    <w:p>
      <w:pPr>
        <w:pStyle w:val="705"/>
        <w:pBdr/>
        <w:spacing w:after="113" w:afterAutospacing="0"/>
        <w:ind/>
        <w:jc w:val="center"/>
        <w:rPr>
          <w:rFonts w:ascii="Times New Roman" w:hAnsi="Times New Roman"/>
          <w:b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шістдесят сьома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сесія </w:t>
      </w:r>
      <w:r>
        <w:rPr>
          <w:rFonts w:ascii="Times New Roman" w:hAnsi="Times New Roman"/>
          <w:b/>
          <w:sz w:val="28"/>
          <w:lang w:val="uk-UA" w:bidi="en-US"/>
        </w:rPr>
        <w:t xml:space="preserve">восьмого скликання) </w:t>
      </w:r>
      <w:bookmarkEnd w:id="0"/>
      <w:r/>
      <w:r>
        <w:rPr>
          <w:rFonts w:ascii="Times New Roman" w:hAnsi="Times New Roman"/>
          <w:b/>
          <w:sz w:val="28"/>
          <w:lang w:val="uk-UA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/>
          <w:b/>
          <w:sz w:val="28"/>
          <w:szCs w:val="28"/>
          <w:lang w:eastAsia="hi-IN" w:bidi="hi-IN"/>
        </w:rPr>
      </w:pPr>
      <w:r/>
      <w:bookmarkStart w:id="1" w:name="_GoBack"/>
      <w:r/>
      <w:bookmarkEnd w:id="1"/>
      <w:r>
        <w:rPr>
          <w:rFonts w:eastAsia="Lucida Sans Unicode"/>
          <w:b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/>
          <w:b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5102"/>
          <w:tab w:val="left" w:leader="none" w:pos="7370"/>
        </w:tabs>
        <w:spacing w:after="113" w:afterAutospacing="0"/>
        <w:ind/>
        <w:jc w:val="both"/>
        <w:rPr/>
      </w:pPr>
      <w:r>
        <w:rPr>
          <w:rFonts w:eastAsia="Lucida Sans Unicode"/>
          <w:sz w:val="28"/>
          <w:szCs w:val="28"/>
          <w:lang w:val="uk-UA" w:eastAsia="hi-IN" w:bidi="hi-IN"/>
        </w:rPr>
        <w:t xml:space="preserve">19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листопада</w:t>
      </w:r>
      <w:r>
        <w:rPr>
          <w:rFonts w:eastAsia="Lucida Sans Unicode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5 </w:t>
      </w:r>
      <w:r>
        <w:rPr>
          <w:rFonts w:eastAsia="Lucida Sans Unicode"/>
          <w:sz w:val="28"/>
          <w:szCs w:val="28"/>
          <w:lang w:eastAsia="hi-IN" w:bidi="hi-IN"/>
        </w:rPr>
        <w:t xml:space="preserve">року</w:t>
      </w:r>
      <w:r>
        <w:rPr>
          <w:rFonts w:eastAsia="Lucida Sans Unicode"/>
          <w:sz w:val="28"/>
          <w:szCs w:val="28"/>
          <w:lang w:eastAsia="hi-IN" w:bidi="hi-IN"/>
        </w:rPr>
        <w:tab/>
      </w:r>
      <w:r>
        <w:rPr>
          <w:rFonts w:eastAsia="Lucida Sans Unicode"/>
          <w:sz w:val="28"/>
          <w:szCs w:val="28"/>
          <w:lang w:eastAsia="hi-IN" w:bidi="hi-IN"/>
        </w:rPr>
        <w:t xml:space="preserve">м. Мена</w:t>
        <w:tab/>
      </w:r>
      <w:r>
        <w:rPr>
          <w:rFonts w:eastAsia="Lucida Sans Unicode"/>
          <w:sz w:val="28"/>
          <w:szCs w:val="28"/>
          <w:lang w:eastAsia="hi-IN" w:bidi="hi-IN"/>
        </w:rPr>
        <w:t xml:space="preserve">№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682</w:t>
      </w:r>
      <w:r>
        <w:rPr>
          <w:rFonts w:eastAsia="Lucida Sans Unicode"/>
          <w:sz w:val="28"/>
          <w:szCs w:val="28"/>
          <w:lang w:val="uk-UA" w:eastAsia="hi-IN" w:bidi="hi-IN"/>
        </w:rPr>
      </w:r>
      <w:r/>
      <w:r>
        <w:rPr>
          <w:rFonts w:eastAsia="Batang"/>
          <w:sz w:val="20"/>
          <w:szCs w:val="20"/>
        </w:rPr>
      </w:r>
      <w:r>
        <w:rPr>
          <w:rFonts w:eastAsia="Batang"/>
          <w:sz w:val="20"/>
          <w:szCs w:val="20"/>
        </w:rPr>
      </w:r>
      <w:r/>
    </w:p>
    <w:p>
      <w:pPr>
        <w:pBdr/>
        <w:spacing w:after="113" w:afterAutospacing="0"/>
        <w:ind w:right="5294"/>
        <w:jc w:val="both"/>
        <w:rPr>
          <w:rFonts w:eastAsia="Batang"/>
          <w:b/>
          <w:bCs/>
          <w:iCs/>
          <w:sz w:val="28"/>
          <w:szCs w:val="28"/>
          <w:lang w:val="uk-UA"/>
        </w:rPr>
      </w:pPr>
      <w:r/>
      <w:bookmarkStart w:id="2" w:name="_Toc502337417"/>
      <w:r>
        <w:rPr>
          <w:rFonts w:eastAsia="Batang"/>
          <w:b/>
          <w:bCs/>
          <w:iCs/>
          <w:sz w:val="28"/>
          <w:szCs w:val="28"/>
          <w:lang w:val="uk-UA"/>
        </w:rPr>
        <w:t xml:space="preserve">Про внесення змін до </w:t>
      </w:r>
      <w:bookmarkEnd w:id="2"/>
      <w:r>
        <w:rPr>
          <w:b/>
          <w:bCs/>
          <w:sz w:val="28"/>
          <w:szCs w:val="28"/>
          <w:lang w:val="uk-UA" w:eastAsia="uk-UA"/>
        </w:rPr>
        <w:t xml:space="preserve">Програми 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розвитку позашкільної освіти на 202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5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 – 202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7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 роки </w:t>
      </w:r>
      <w:r>
        <w:rPr>
          <w:rFonts w:eastAsia="Batang"/>
          <w:b/>
          <w:bCs/>
          <w:iCs/>
          <w:sz w:val="28"/>
          <w:szCs w:val="28"/>
          <w:lang w:val="uk-UA"/>
        </w:rPr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</w:r>
      <w:r>
        <w:rPr>
          <w:rFonts w:eastAsia="Batang"/>
          <w:b/>
          <w:bCs/>
          <w:iCs/>
          <w:sz w:val="28"/>
          <w:szCs w:val="28"/>
          <w:lang w:val="uk-UA"/>
        </w:rPr>
      </w:r>
    </w:p>
    <w:p>
      <w:pPr>
        <w:pStyle w:val="703"/>
        <w:pBdr/>
        <w:shd w:val="clear" w:color="auto" w:fill="ffffff"/>
        <w:spacing/>
        <w:ind w:right="50" w:firstLine="567"/>
        <w:jc w:val="both"/>
        <w:rPr>
          <w:rFonts w:ascii="Times New Roman" w:hAnsi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Заслухавши інформацію начальника відділу освіти Лук'яненко І.Ф.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необхідність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створення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отримання дітьми якісної позашкільної освіти,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виявлення обдарованої молоді і надання їй підтримки у розвитку творчого потенціалу, самореалізації  постійного духовного самовдосконалення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розвит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підтримк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технічного напряму роботи гуртків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вимог Законів України «Про освіту»,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«Про позашкільну освіту»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ст.26 Закону України «Про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</w:r>
    </w:p>
    <w:p>
      <w:pPr>
        <w:pStyle w:val="703"/>
        <w:pBdr/>
        <w:shd w:val="clear" w:color="auto" w:fill="ffffff"/>
        <w:spacing/>
        <w:ind w:right="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50"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1. </w:t>
      </w:r>
      <w:r>
        <w:rPr>
          <w:bCs/>
          <w:iCs/>
          <w:sz w:val="28"/>
          <w:szCs w:val="28"/>
          <w:lang w:val="uk-UA" w:eastAsia="uk-UA"/>
        </w:rPr>
        <w:t xml:space="preserve">Внести</w:t>
      </w:r>
      <w:r>
        <w:rPr>
          <w:bCs/>
          <w:iCs/>
          <w:sz w:val="28"/>
          <w:szCs w:val="28"/>
          <w:lang w:val="uk-UA" w:eastAsia="uk-UA"/>
        </w:rPr>
        <w:t xml:space="preserve"> зміни</w:t>
      </w:r>
      <w:r>
        <w:rPr>
          <w:rFonts w:eastAsia="Batang"/>
          <w:bCs/>
          <w:iCs/>
          <w:sz w:val="28"/>
          <w:szCs w:val="28"/>
          <w:lang w:val="uk-UA"/>
        </w:rPr>
        <w:t xml:space="preserve"> до </w:t>
      </w:r>
      <w:r>
        <w:rPr>
          <w:bCs/>
          <w:sz w:val="28"/>
          <w:szCs w:val="28"/>
          <w:lang w:val="uk-UA" w:eastAsia="uk-UA"/>
        </w:rPr>
        <w:t xml:space="preserve">Програми </w:t>
      </w:r>
      <w:r>
        <w:rPr>
          <w:sz w:val="28"/>
          <w:szCs w:val="28"/>
        </w:rPr>
        <w:t xml:space="preserve"> </w:t>
      </w:r>
      <w:r>
        <w:rPr>
          <w:rFonts w:eastAsia="Batang"/>
          <w:bCs/>
          <w:iCs/>
          <w:sz w:val="28"/>
          <w:szCs w:val="28"/>
          <w:lang w:val="uk-UA"/>
        </w:rPr>
        <w:t xml:space="preserve">розвитку позашкільної освіти на 202</w:t>
      </w:r>
      <w:r>
        <w:rPr>
          <w:rFonts w:eastAsia="Batang"/>
          <w:bCs/>
          <w:iCs/>
          <w:sz w:val="28"/>
          <w:szCs w:val="28"/>
          <w:lang w:val="uk-UA"/>
        </w:rPr>
        <w:t xml:space="preserve">5</w:t>
      </w:r>
      <w:r>
        <w:rPr>
          <w:rFonts w:eastAsia="Batang"/>
          <w:bCs/>
          <w:iCs/>
          <w:sz w:val="28"/>
          <w:szCs w:val="28"/>
          <w:lang w:val="uk-UA"/>
        </w:rPr>
        <w:t xml:space="preserve"> – 202</w:t>
      </w:r>
      <w:r>
        <w:rPr>
          <w:rFonts w:eastAsia="Batang"/>
          <w:bCs/>
          <w:iCs/>
          <w:sz w:val="28"/>
          <w:szCs w:val="28"/>
          <w:lang w:val="uk-UA"/>
        </w:rPr>
        <w:t xml:space="preserve">7</w:t>
      </w:r>
      <w:r>
        <w:rPr>
          <w:rFonts w:eastAsia="Batang"/>
          <w:bCs/>
          <w:iCs/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rFonts w:eastAsia="Batang"/>
          <w:bCs/>
          <w:iCs/>
          <w:sz w:val="28"/>
          <w:szCs w:val="28"/>
          <w:lang w:val="uk-UA"/>
        </w:rPr>
        <w:t xml:space="preserve"> рішенням </w:t>
      </w:r>
      <w:r>
        <w:rPr>
          <w:rFonts w:eastAsia="Batang"/>
          <w:bCs/>
          <w:iCs/>
          <w:sz w:val="28"/>
          <w:szCs w:val="28"/>
          <w:lang w:val="uk-UA"/>
        </w:rPr>
        <w:t xml:space="preserve">п</w:t>
      </w:r>
      <w:r>
        <w:rPr>
          <w:rFonts w:eastAsia="Batang"/>
          <w:bCs/>
          <w:iCs/>
          <w:sz w:val="28"/>
          <w:szCs w:val="28"/>
          <w:lang w:val="uk-UA"/>
        </w:rPr>
        <w:t xml:space="preserve">’</w:t>
      </w:r>
      <w:r>
        <w:rPr>
          <w:rFonts w:eastAsia="Batang"/>
          <w:bCs/>
          <w:iCs/>
          <w:sz w:val="28"/>
          <w:szCs w:val="28"/>
          <w:lang w:val="uk-UA"/>
        </w:rPr>
        <w:t xml:space="preserve">ятдесят шостої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>
        <w:rPr>
          <w:rFonts w:eastAsia="Batang"/>
          <w:bCs/>
          <w:iCs/>
          <w:sz w:val="28"/>
          <w:szCs w:val="28"/>
          <w:lang w:val="uk-UA"/>
        </w:rPr>
        <w:t xml:space="preserve">сесії</w:t>
      </w:r>
      <w:r>
        <w:rPr>
          <w:rFonts w:eastAsia="Batang"/>
          <w:bCs/>
          <w:iCs/>
          <w:sz w:val="28"/>
          <w:szCs w:val="28"/>
          <w:lang w:val="uk-UA"/>
        </w:rPr>
        <w:t xml:space="preserve"> восьмого скликання Менської міської ради від </w:t>
      </w:r>
      <w:r>
        <w:rPr>
          <w:rFonts w:eastAsia="Batang"/>
          <w:bCs/>
          <w:iCs/>
          <w:sz w:val="28"/>
          <w:szCs w:val="28"/>
          <w:lang w:val="uk-UA"/>
        </w:rPr>
        <w:t xml:space="preserve">1</w:t>
      </w:r>
      <w:r>
        <w:rPr>
          <w:rFonts w:eastAsia="Batang"/>
          <w:bCs/>
          <w:iCs/>
          <w:sz w:val="28"/>
          <w:szCs w:val="28"/>
          <w:lang w:val="uk-UA"/>
        </w:rPr>
        <w:t xml:space="preserve">9 грудня 202</w:t>
      </w:r>
      <w:r>
        <w:rPr>
          <w:rFonts w:eastAsia="Batang"/>
          <w:bCs/>
          <w:iCs/>
          <w:sz w:val="28"/>
          <w:szCs w:val="28"/>
          <w:lang w:val="uk-UA"/>
        </w:rPr>
        <w:t xml:space="preserve">4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року № </w:t>
      </w:r>
      <w:r>
        <w:rPr>
          <w:bCs/>
          <w:sz w:val="28"/>
          <w:szCs w:val="28"/>
          <w:lang w:val="uk-UA" w:eastAsia="uk-UA"/>
        </w:rPr>
        <w:t xml:space="preserve">708</w:t>
      </w:r>
      <w:r>
        <w:rPr>
          <w:bCs/>
          <w:sz w:val="28"/>
          <w:szCs w:val="28"/>
          <w:lang w:val="uk-UA" w:eastAsia="uk-UA"/>
        </w:rPr>
        <w:t xml:space="preserve"> (зі змінами)</w:t>
      </w:r>
      <w:r>
        <w:rPr>
          <w:bCs/>
          <w:sz w:val="28"/>
          <w:szCs w:val="28"/>
          <w:lang w:val="uk-UA" w:eastAsia="uk-UA"/>
        </w:rPr>
        <w:t xml:space="preserve">, </w:t>
      </w:r>
      <w:r>
        <w:rPr>
          <w:rStyle w:val="709"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виклавши Програму в новій редакції, згідно додатку до даного рішення (додається).</w:t>
      </w:r>
      <w:r>
        <w:rPr>
          <w:bCs/>
          <w:sz w:val="28"/>
          <w:szCs w:val="28"/>
          <w:lang w:val="uk-UA" w:eastAsia="uk-UA"/>
        </w:rPr>
      </w:r>
    </w:p>
    <w:p>
      <w:pPr>
        <w:pStyle w:val="705"/>
        <w:pBdr/>
        <w:spacing/>
        <w:ind w:firstLine="567"/>
        <w:jc w:val="both"/>
        <w:rPr>
          <w:rFonts w:ascii="Times New Roman" w:hAnsi="Times New Roman"/>
          <w:sz w:val="28"/>
          <w:lang w:val="uk-UA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sz w:val="28"/>
          <w:lang w:val="uk-UA" w:bidi="en-US"/>
        </w:rPr>
        <w:t xml:space="preserve">з питань охорони здоров’я, соціального захисту населення,  освіти, культури, молоді, фізкультури і спорту 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/>
          <w:sz w:val="28"/>
          <w:lang w:val="uk-UA" w:bidi="en-US"/>
        </w:rPr>
      </w:r>
    </w:p>
    <w:p>
      <w:pPr>
        <w:pBdr/>
        <w:tabs>
          <w:tab w:val="left" w:leader="none" w:pos="6237"/>
        </w:tabs>
        <w:spacing/>
        <w:ind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pBdr/>
        <w:tabs>
          <w:tab w:val="left" w:leader="none" w:pos="6237"/>
        </w:tabs>
        <w:spacing/>
        <w:ind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>
          <w:b w:val="0"/>
          <w:bCs w:val="0"/>
        </w:rPr>
      </w:pPr>
      <w:r>
        <w:rPr>
          <w:rFonts w:eastAsia="Batang"/>
          <w:b w:val="0"/>
          <w:bCs w:val="0"/>
          <w:sz w:val="28"/>
          <w:szCs w:val="28"/>
          <w:lang w:val="uk-UA"/>
        </w:rPr>
        <w:t xml:space="preserve">Секретар ради</w:t>
        <w:tab/>
      </w:r>
      <w:r>
        <w:rPr>
          <w:rFonts w:eastAsia="Batang"/>
          <w:b w:val="0"/>
          <w:bCs w:val="0"/>
          <w:sz w:val="28"/>
          <w:szCs w:val="28"/>
          <w:lang w:val="uk-UA"/>
        </w:rPr>
        <w:t xml:space="preserve">Юрій СТАЛЬНИЧЕНКО</w:t>
      </w:r>
      <w:r>
        <w:rPr>
          <w:b w:val="0"/>
          <w:bCs w:val="0"/>
          <w:lang w:val="uk-UA"/>
        </w:rPr>
      </w:r>
      <w:r>
        <w:rPr>
          <w:b w:val="0"/>
          <w:bCs w:val="0"/>
          <w:lang w:val="uk-UA"/>
        </w:rPr>
      </w:r>
    </w:p>
    <w:sectPr>
      <w:headerReference w:type="default" r:id="rId8"/>
      <w:headerReference w:type="first" r:id="rId9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6"/>
    <w:next w:val="69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6"/>
    <w:next w:val="69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6"/>
    <w:next w:val="69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6"/>
    <w:next w:val="69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6"/>
    <w:next w:val="69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6"/>
    <w:next w:val="69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6"/>
    <w:next w:val="69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6"/>
    <w:next w:val="69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6"/>
    <w:next w:val="69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6"/>
    <w:next w:val="69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6"/>
    <w:next w:val="69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6"/>
    <w:next w:val="69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6"/>
    <w:next w:val="69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7"/>
    <w:link w:val="700"/>
    <w:uiPriority w:val="99"/>
    <w:pPr>
      <w:pBdr/>
      <w:spacing/>
      <w:ind/>
    </w:pPr>
  </w:style>
  <w:style w:type="paragraph" w:styleId="177">
    <w:name w:val="Footer"/>
    <w:basedOn w:val="69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7"/>
    <w:link w:val="177"/>
    <w:uiPriority w:val="99"/>
    <w:pPr>
      <w:pBdr/>
      <w:spacing/>
      <w:ind/>
    </w:p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paragraph" w:styleId="700">
    <w:name w:val="Header"/>
    <w:basedOn w:val="696"/>
    <w:link w:val="7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1" w:customStyle="1">
    <w:name w:val="Верхній колонтитул Знак"/>
    <w:basedOn w:val="697"/>
    <w:link w:val="70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2">
    <w:name w:val="Normal (Web)"/>
    <w:basedOn w:val="696"/>
    <w:unhideWhenUsed/>
    <w:pPr>
      <w:pBdr/>
      <w:spacing w:after="100" w:afterAutospacing="1" w:before="100" w:beforeAutospacing="1"/>
      <w:ind/>
    </w:pPr>
  </w:style>
  <w:style w:type="paragraph" w:styleId="703">
    <w:name w:val="HTML Preformatted"/>
    <w:basedOn w:val="696"/>
    <w:link w:val="704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704" w:customStyle="1">
    <w:name w:val="Стандартний HTML Знак"/>
    <w:basedOn w:val="697"/>
    <w:link w:val="703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705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706">
    <w:name w:val="Balloon Text"/>
    <w:basedOn w:val="696"/>
    <w:link w:val="70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07" w:customStyle="1">
    <w:name w:val="Текст у виносці Знак"/>
    <w:basedOn w:val="697"/>
    <w:link w:val="70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708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709" w:customStyle="1">
    <w:name w:val="docdata"/>
    <w:basedOn w:val="69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25</cp:revision>
  <dcterms:created xsi:type="dcterms:W3CDTF">2024-11-18T10:43:00Z</dcterms:created>
  <dcterms:modified xsi:type="dcterms:W3CDTF">2025-11-20T13:23:57Z</dcterms:modified>
</cp:coreProperties>
</file>