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91"/>
        <w:tblW w:w="10782" w:type="dxa"/>
        <w:tblInd w:w="-86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427"/>
        <w:gridCol w:w="4394"/>
        <w:gridCol w:w="3543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 w:left="-21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  <w:t xml:space="preserve">Номер послуги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  <w:t xml:space="preserve">Ідентифікатор послуги відповідно до Гіду з державних послуг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  <w:t xml:space="preserve">Перелік адміністративних послуг органів виконавчої влади, які надаються через відділ 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  <w:t xml:space="preserve">Правові підстави для надання адміністративної послуги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Bdr/>
              <w:spacing/>
              <w:ind w:right="-103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2 Реєстрація нерухомості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права власності на нерухоме майно, права довірчої власності як способу забезпечення виконання зобов'язання на нерухоме майно, об'єкт незавершеного будівництва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речових прав на нерухоме майно та їх обтяжень"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речового права, похідного від права власності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обтяжень речових прав на нерухоме майно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Взяття на облік безхазяйного нерухомого майна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Внесення змін до записів Державного реєстру речових прав на нерухоме майно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інформації з Державного реєстру речових прав на нерухоме майно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речових прав на нерухоме майно та їх обтяжень"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02559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Style w:val="905"/>
              <w:pBdr/>
              <w:spacing w:before="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Державна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реєстрація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спеціального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майнового права на об’єкт 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езавершеного будівництва,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майбутній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нерухомості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Bdr/>
              <w:spacing/>
              <w:ind w:right="-103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3 </w:t>
            </w:r>
            <w:bookmarkStart w:id="0" w:name="_Hlk169254156"/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Реєстрація місця проживання</w:t>
            </w:r>
            <w:bookmarkEnd w:id="0"/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Реєстрація місця проживання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свободу пересування та вільний вибір місця проживання в Україні"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01217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Реєстрація місця проживання дитини до 14 років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Зняття із задекларованого/зареєстрованого місця проживання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витягу з реєстру територіальної громади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Реєстрація місця перебування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bookmarkStart w:id="1" w:name="_Hlk16925419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Внесення змін до інформації в реєстрі територіальної громади</w:t>
            </w:r>
            <w:bookmarkEnd w:id="1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90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5 Послуги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Держгеокадастру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02455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ділянку 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відомостями про речові права на земельну ділянку, їх обтяження, одержаними в 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з відомостями про ділянки надр, надані у користування відповідно до спеціальних дозволів на користування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надрами та актів про надання гірничих відводів, одержаними в порядку інформаційної взаємодії між Державним земельним кадастром,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Держгеонадрами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Держпраці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наявності), та посиланням на документи, на підставі яких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відомості про обмеження у використанні земель внесені до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02456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емельного кадастру про земельну ділянку з усіма відомостями, внесеними до Поземельної книги, крім відомостей про речові права на земельну ділянку, що виникли після 1 січня 2013 р., а також з відомостями про ділянки надр, надані у користування відповідно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Держгеонадрами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Держпраці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наявності), та посиланням на документи, на підставі яких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відомості про обмеження у використанні земель внесені до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Виправлення технічної помилки у відомостях Державного земельного кадастру не з вини органу, що здійснює його ведення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довідки про осіб, які отримали доступ до інформації про суб'єкта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речового права у Державному земельному кадастрі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землі в межах території адміністративно-територіальних одиниць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02457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авного земельного кадастру у формі витягу з Державного земельного кадастру про обмеження у використанні земель, у тому числі з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довідки, що містить узагальнену інформацію про землі (території)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викопіювання з картографічної основи Державного земельного кадастру, кадастрової карти (плану)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копії документа, що створюється під час ведення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Виправлення технічної помилки у відомостях з Державного земельного кадастру, яка була допущена органом, що здійснює його ведення,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Державного земельного кадастру відомостей про межі частини земельної ділянки, на яку поширюються права суборенди, сервітуту,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довідки про наявність та розмір земельної частки (паю)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Державного земельного кадастру відомостей про обмеження у використанні земель,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Державного земельного кадастру відомостей або змін до них про земельну ділянку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Державного земельного кадастру відомостей або змін до них про землі в межах територій адміністративно-територіальних одиниць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реєстрація земельної ділянки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витягу з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реєстрація обмеження у використанні земель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витягу з технічної документації про нормативну грошову оцінку земельної ділянки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оцінку земель"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02442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Державна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реєстрація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меліоративної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мережі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 </w:t>
            </w:r>
            <w:r>
              <w:rPr>
                <w:sz w:val="24"/>
                <w:szCs w:val="24"/>
              </w:rPr>
              <w:t xml:space="preserve">видачею</w:t>
            </w:r>
            <w:r>
              <w:rPr>
                <w:sz w:val="24"/>
                <w:szCs w:val="24"/>
              </w:rPr>
              <w:t xml:space="preserve"> витягу з Державного земельного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02451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змін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відомостей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меліоративну мережу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витягу з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02444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реєстрація складової частини меліоративної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мережі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видачею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витягу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02450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Style w:val="905"/>
              <w:pBdr/>
              <w:spacing w:line="242" w:lineRule="auto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Державна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реєстрація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змін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відомостей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 складову частину меліоративної мережі 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видачею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витягу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Державного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02445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меліоративну мережу, складову частину меліоративної мережі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02454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01161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рішення про передачу у власність,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у користування земельних ділянок із земель державної або комунальної власності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00059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02457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02453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Державного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кадастру відомостей (змін до них) про землі в межах територій територіальних громад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витягу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90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6 Комплексна послуга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єМалятко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Комплексна послуга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єМалятко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":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1) державна реєстрація народження та визначення походження дитини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актів цивільного стану"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2) реєстрація місця проживання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свободу пересування та вільний вибір місця проживання в Україні"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3) призначення допомоги при народженні дитини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допомогу сім'ям з дітьми"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4) призначення допомоги на дітей, які виховуються у багатодітних сім'ях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5) внесення відомостей про дитину до Реєстру пацієнтів, що ведеться у центральній базі даних електронної системи охорони здоров'я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державні фінансові гарантії медичного обслуговування населення"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6) реєстрація у Державному реєстрі фізичних осіб - платників податків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Податковий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7) видача посвідчень батьків багатодітної сім'ї та дитини з багатодітної сім'ї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8) визначення належності новонародженої дитини до громадянства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громадянство України"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9) внесення інформації про новонароджену дитину до Єдиного державного демографічного реєстру з присвоєнням унікального номера запису в ньому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Єдиний державний демографічний реєстр та документи, що підтверджують громадянство України, посвідчують особу чи її спеціальний статус"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10) надання одноразової натуральної допомоги "пакунок малюка" за місцем проживання або перебування її отримувача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допомогу сім'ям з дітьми"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11) надання грошової компенсації вартості одноразової натуральної допомоги "пакунок малюка"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від 30 вересня 2020 р. N 930-IX "Про внесення змін до Закону України "Про державну допомогу сім'ям з дітьми" щодо надання при народженні дитини одноразової натуральної допомоги "пакунок малюка"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90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7 Адміністративні послуги соціального характеру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7.01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00154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невідоме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Сімейний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одноразової винагороди жінкам, яким присвоєно почесне звання України „Мати-героїня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"Про державні нагороди України"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довідки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для отримання пільг особам з інвалідністю, які не мають права на пенсію чи соціальну допомогу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основи соціальної захищеності осіб з інвалідністю в Україні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соціальної допомоги малозабезпеченим сім’ям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соціальну допомогу малозабезпеченим сім’ям”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допомоги у зв’язку з вагітністю та пологами жінкам, які не застраховані в системі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загальнообов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’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язкового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 державного соціального страхування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допомоги при народженні дитини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одноразової натуральної допомоги „пакунок малюка”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допомоги при усиновленні дитини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 на дітей, над якими встановлено опіку чи піклування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 на дітей одиноким матерям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00959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одному з батьків,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усиновлювачам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, опікунам, піклувальникам, одному з прийомних батьків, батькам-вихователям, які доглядають за хворою дитиною, якій не встановлено інвалідність 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00960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 на дітей, які виховуються у багатодітних сім’ях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охорону дитинства”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соціальної допомоги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особам з інвалідністю з дитинства або дітям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державну соціальну допомогу особам з інвалідністю з дитинства та дітям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надбавки на догляд за особами з інвалідністю з дитинства та дітьми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державну соціальну допомогу особам з інвалідністю з дитинства та дітям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00096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соціальної допомоги особам, які не мають права на пенсію, та особам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України „Про державну соціальну допомогу особам, які не мають права на пенсію, та особам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00099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соціальної допомоги на догляд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України „Про державну соціальну допомогу особам, які не мають права на пенсію, та особам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Призначення тимчасової державної соціальної допомоги непрацюючій особі, яка досягла загального пенсійного віку, але не набула права на пенсійну виплату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Закон України „Про загальнообов’язкове державне пенсійне страхування” від 09.07.2003 № 1058-IV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Постанова Кабінету Міністрів України від 27.12.2017 № 1098 „Про затвердження Порядку призначення тимчасової державної соціальної допомоги непрацюючій особі, яка досягла загального пенсійного віку, але не набула права на пенсійну виплату”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грошової допомоги особі, яка проживає разом з особою з інвалідністю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або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групи внаслідок психічного розладу, яка за висновком лікарсько-консультативної комісії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закладу охорони здоров’я потребує постійного стороннього догляду, на догляд за нею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психіатричну допомогу”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93"/>
                <w:rFonts w:ascii="Times New Roman" w:hAnsi="Times New Roman"/>
                <w:bCs/>
                <w:sz w:val="24"/>
                <w:szCs w:val="24"/>
              </w:rPr>
              <w:t xml:space="preserve">Призначення одноразової компенсації сім’ям, які втратили годувальника із числа учасників ліквідації наслідків аварії на Чорнобильській АЕС, смерть яких пов’язана з чорнобильською катастрофою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01191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Style w:val="893"/>
                <w:rFonts w:ascii="Times New Roman" w:hAnsi="Times New Roman"/>
                <w:bCs/>
                <w:sz w:val="24"/>
                <w:szCs w:val="24"/>
              </w:rPr>
              <w:t xml:space="preserve">Призначення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одноразової компенсації дружинам (чоловікам), якщо та (той) не одружилися вдруге, померлих гро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93"/>
                <w:rFonts w:ascii="Times New Roman" w:hAnsi="Times New Roman"/>
                <w:bCs/>
                <w:sz w:val="24"/>
                <w:szCs w:val="24"/>
              </w:rPr>
              <w:t xml:space="preserve">Призначення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00232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93"/>
                <w:rFonts w:ascii="Times New Roman" w:hAnsi="Times New Roman"/>
                <w:bCs/>
                <w:sz w:val="24"/>
                <w:szCs w:val="24"/>
              </w:rPr>
              <w:t xml:space="preserve">Призначення компенсацій та допомоги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у складан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ні ядерних зарядів та здійсненні на них регламентних робіт, віднесеним до категорії 1, або 2, або 3; потерпілим від Чорнобильської катастрофи, віднесеним до категорій 1, або 2, або 3; потерпілим від радіаційного опромінення, віднесеним до категорій 1 або 2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93"/>
                <w:rFonts w:ascii="Times New Roman" w:hAnsi="Times New Roman"/>
                <w:bCs/>
                <w:sz w:val="24"/>
                <w:szCs w:val="24"/>
              </w:rPr>
              <w:t xml:space="preserve">Призначення компенсацій та допомоги дітям, які потерпіли від Чорнобильської катастрофи, дітям з інвалідністю, інвалідність яких пов’язана з Чорнобильською катастрофою, та їхнім батькам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особам з інвалідністю замість санаторно-курортної путівки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грошової компенсації вартості проїзду до санаторно-курортного закладу (відділення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спинального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профілю) і назад особам, які супроводжують осіб з інвалідністю І та ІІ групи з наслідками травм і захворюваннями хребта та спинного мозку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реабілітацію осіб з інвалідністю в Україні"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вартості самостійного санаторно-курортного лікування осіб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замість санаторно-курортної путівки громадянам, які постраждали внаслідок Чорнобильської катастрофи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/>
            <w:hyperlink r:id="rId12" w:tooltip="http://zakon3.rada.gov.ua/laws/show/796-12" w:history="1"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Закон України „Про статус і соціальний захист громадян, які постраждали внаслідок Чорнобильської катастрофи” </w:t>
              </w:r>
            </w:hyperlink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грошової компенсації особам з інвалідністю на бензин, ремонт і технічне обслуговування автомобілів та на транспортне обслуговування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Закони України ,,Про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01255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замість санаторно-курортної путівки особам з інвалідністю внаслідок війни та прирівняним до них особам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ветеранів війни, гарантії соціального захисту”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1997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направлення на комплексну реабілітацію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абілітацію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осіб з інвалідністю, дітей з інвалідністю, дітей віком до трьох років (вкл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ючно), які належать до групи ризику щодо отримання інвалідності, осіб, визначених в абзацах шостому і сьомому статті 4 Закону України “Про реабілітацію осіб з інвалідністю в Україні”, до державного реабілітаційного закладу, що належить до сфери управління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Мінсоцполітики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Закон України ,,Про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00119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направлення на забезпечення допоміжними засобами реабілітації осіб з інвалідністю, дітей з інвалідністю та інших категорій осіб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00121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93"/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Установлення статусу, видача посвідчень батькам багатодітної сім’ї та дитини з багатодітної сім’ї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охорону дитинства”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00230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93"/>
                <w:rFonts w:ascii="Times New Roman" w:hAnsi="Times New Roman"/>
                <w:bCs/>
                <w:sz w:val="24"/>
                <w:szCs w:val="24"/>
              </w:rPr>
              <w:t xml:space="preserve">Установлення статусу, видача посвідчень особам, які постраждали внаслідок Чорнобильської катастрофи (відповідно до визначених категорій)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00242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посвідчень особам з інвалідністю та особам з інвалідністю з дитинства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державну соціальну допомогу особам з інвалідністю з дитинства та дітям з інвалідністю”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00751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Установлення статусу, видача посвідчень ветеранам праці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Про основні засади соціального захисту ветеранів праці та інших громадян похилого віку в Україні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01197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93"/>
                <w:rFonts w:ascii="Times New Roman" w:hAnsi="Times New Roman"/>
                <w:bCs/>
                <w:sz w:val="24"/>
                <w:szCs w:val="24"/>
              </w:rPr>
              <w:t xml:space="preserve">Установлення статусу, видача посвідчень жертвам нацистських переслідувань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жертви нацистських переслідувань”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Взяття на облік для забезпечення санаторно-курортним лікуванням (путівками) осіб з інвалідністю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"Про реабілітацію осіб з інвалідністю в Україні"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Взяття на облік для забезпечення санаторно-курортним лікуванням (путівками) ветеранів війни та осіб, на яких поширюється дія законів України „про статус ветеранів війни, гарантії їх соціального захисту” та „про жертви нацистських переслідувань”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ветеранів війни, гарантії соціального захисту”, „Про жертви нацистських переслідувань”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93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Взяття на облік для забезпечення санаторно-курортним лікуванням (путівками) громадян, які постраждали внаслідок Чорнобильської катастрофи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 від 28.02.1991 № 796-ХІІ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02417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93"/>
                <w:rFonts w:ascii="Times New Roman" w:hAnsi="Times New Roman"/>
                <w:bCs/>
                <w:sz w:val="24"/>
                <w:szCs w:val="24"/>
              </w:rPr>
              <w:t xml:space="preserve">Надання допомоги на проживання внутрішньо переміщеним особам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забезпечення прав і свобод внутрішньо переміщених осіб” від 20.10.2014 № 1706-VII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01200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93"/>
                <w:rFonts w:ascii="Times New Roman" w:hAnsi="Times New Roman"/>
                <w:bCs/>
                <w:sz w:val="24"/>
                <w:szCs w:val="24"/>
              </w:rPr>
              <w:t xml:space="preserve">Вклейка фотокартки в посвідчення дитини з багатодітної сім’ї у зв’язку з досягненням 14-річного віку.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охорону дитинства”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01194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дубліката посвідчення батьків багатодітної сім'ї та дитини з багатодітної сім'ї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01196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Продовження строку дії посвідчень батьків багатодітної сім'ї та дитини з багатодітної сім'ї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01227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Style w:val="893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грошової компенсації вартості одноразової натуральної допомоги "пакунок малюка"</w:t>
            </w:r>
            <w:r>
              <w:rPr>
                <w:rStyle w:val="893"/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Style w:val="893"/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від 30 вересня 2020 р. N 930-IX "Про внесення змін до Закону України "Про державну допомогу сім'ям з дітьми" щодо надання при народженні дитини одноразової натуральної допомоги "пакунок малюка"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Оплата послуг патронатного вихователя та виплата соціальної допомоги на утримання дитини в сім'ї патронатного вихователя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Сімейний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01386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Призначення і виплата державної соціальної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сім'ях за принципом "гроші ходять за дитиною"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01404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Компенсація вартості продуктів харчування громадянам, які постраждали внаслідок Чорнобильської катастрофи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„Про статус і соціальний захист громадян, які постраждали внаслідок Чорнобильської катастрофи” від 28.02.1991 № 796-ХІІ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01996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Забезпечення направлення дітей з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інваліднстю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 до реабілітаційної установи для надання реабілітаційних послуг за програмою "Реабілітація дітей з інвалідністю"» на «Видача направлення до реабілітаційного закладу для надання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реабілітаційних послуг дітям з інвалідністю за програмою “Соціальний захист осіб з інвалідністю”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реабілітацію осіб з інвалідністю в Україні" ст. 32, Постанова КМУ від 27.03.2019 №309 "Порядок використання коштів, передбачених у державному бюджеті для здійснення реабілітації дітей з інвалідністю"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02263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одноразової компенсації особам з інвалідністю та дітям з інвалідністю, постраждалим внаслідок дії вибухонебезпечних предметів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Закони України “Про протимінну діяльність в Україні”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02264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щорічної допомоги на оздоровлення особам з інвалідністю та дітям з інвалідністю, постраждалим внаслідок дії вибухонебезпечних предметів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Закони України “Про протимінну діяльність в Україні”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довідки про взяття на облік внутрішньо переміщеної особи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„Про забезпечення прав і свобод внутрішньо переміщених осіб” від 20.10.2014 № 1706-VII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Призначення щомісячної грошової компенсації на дітей, які навчаються в закладах загальної середньої,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професійної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професійно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технічної) освіти, закладах фахової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передвищої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освіти, розташованих на територіях радіоактив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забруднення, а також дітей з інвалідністю, пов’язаною з наслідками Чорнобильської катастрофи, і які не харчуються в їдальнях зазначених закладів освіти, а також за всі дні, коли перелічені особи не відвідували ці заклади, до досягнення ними повноліття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статус і соціальний захист громадян, які постраждали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 xml:space="preserve">внаслідок Чорнобильської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 xml:space="preserve">катастрофи”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 xml:space="preserve">від 28.02.1991 № 796-XII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Взяття на облік для забезпечення санаторно-курортним лікуванням (путівками) осіб, стосовно яких встановлено факт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позбавлення особистої свободи внаслідок збройної агресії проти України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 від 26.01.2022 № 2010-ІХ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Взяття на облік для виплати компенсації вартості самостійного санаторно-курортного лікування особам, стосовно яких встановлено факт позбавлення особистої свободи внаслідок збройної агресії проти України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 від 26.01.2022 № 2010-ІХ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Призначення тимчасової допомоги на дітей, щодо яких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типу, ,,Дитина не одна”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забезпечення організаційно-правових умов соціального захисту дітей-сиріт та дітей, позбавлених батьківського піклування” від 13.01.2005 № 2342-IV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00155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Надання субсидії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житлово-комунальні послуги”  від 09.11.2017 № 2189-VIII Положення про порядок призначення житлових субсидій, затверджене постановою Кабінету Міністрів України                  від 21.10.1995 № 848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3"/>
                <w:rFonts w:ascii="Times New Roman" w:hAnsi="Times New Roman"/>
                <w:bCs/>
                <w:caps/>
                <w:sz w:val="24"/>
                <w:szCs w:val="24"/>
              </w:rPr>
              <w:t xml:space="preserve">7.58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00157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Style w:val="893"/>
                <w:rFonts w:ascii="Times New Roman" w:hAnsi="Times New Roman"/>
                <w:bCs/>
                <w:sz w:val="24"/>
                <w:szCs w:val="24"/>
              </w:rPr>
              <w:t xml:space="preserve">Призначення пільги на придбання палива, у тому числі рідкого, </w:t>
            </w:r>
            <w:r>
              <w:rPr>
                <w:rStyle w:val="893"/>
                <w:rFonts w:ascii="Times New Roman" w:hAnsi="Times New Roman"/>
                <w:bCs/>
                <w:sz w:val="24"/>
                <w:szCs w:val="24"/>
              </w:rPr>
              <w:t xml:space="preserve">скрапленого балонного газу для побутових потреб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"Про статус ветеранів війни, гарантії їх соціального захисту",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 жертви нацистських переслідувань", Про статус і соціальний захист громадян, які постраждали внаслідок Чорнобильської катастрофи", "Про охорону дитинства"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7.59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01974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пільги на оплату житла, комунальних послуг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"Про статус і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оціальний захист громадян, які постраждали внаслідок Чорнобильської катастрофи", Про соціальний і правовий захист військовослужбовців та членів їх сімей", "Про статус ветеранів війни, гарантії їх соціального захисту", "Про жертви нацистських переслідувань"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7.60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02066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Надання довідки про перебування (не перебування) на обліку в Єдиному державному автоматизованому реєстрі осіб, які мають право на пільги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«Про місцеве самоврядування»,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наказ ЦОВВ від 19.09.2006 №345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 затвердження Інструкції щодо порядку оформлення і ведення особових справ отримувачів усіх видів соціальної допомоги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7.61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02347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Style w:val="905"/>
              <w:pBdr/>
              <w:spacing w:before="0" w:line="242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Призначення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разової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грошової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виплати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Дня Незалежності України особам, визначеним Законом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України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“Про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захист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ветеранів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війни, гарантії їх соціального захисту” та Законом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“Про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жертви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нацистських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переслідувань”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7.62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поховання та похоронну справу”;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основні засади соціального захисту ветеранів праці та інших громадян похилого віку в Україні”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7.63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02500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Безоплатне спорудження надгробку на могилі померлої (загиблої) особи,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яка має особливі заслуги та особливі трудові заслуги перед Батьківщиною за встановленим зразком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поховання та похоронну справу”;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основні засади соціального захисту ветеранів праці та інших громадян похилого віку в Україні”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7.64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02605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Надання субсидії на оплату вартості або частини вартості найму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(оренди) житлового приміщення та компенсації частини податку на доходи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фізичних осіб або єдиного податку та військового збору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“Про забезпечення прав і свобод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внутрішньо переміщених осіб” (стаття 11);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Податковий кодекс України (статті 162–179, 291–300,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пункт 161 підрозділу 10 розділу ХХ).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90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8. Служба у справах дітей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01156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/>
            <w:bookmarkStart w:id="2" w:name="_Hlk152572595"/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Надання згоди на виїзд дітей за кордон на відпочинок та оздоровлення</w:t>
            </w:r>
            <w:bookmarkEnd w:id="2"/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оздоровлення та відпочинок дітей»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01265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Прийняття рішення (згоди)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психіатричну допомогу"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01262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Надання статусу дитини, яка постраждала внаслідок воєнних дій та збройних конфліктів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01225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встановлення опіки, піклування над дитиною-сиротою або дитиною, позбавленою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Сімейний кодекс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02074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надання дозволу на спілкування батьками з дитиною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01755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надання неповнолітнім особам повної цивільної дієздатності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01836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утворення прийомної сім’ї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01837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створення та забезпечення функціонування дитячого будинку сімейного типу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02040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припинення функціонування прийомної сім’ї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02041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продовження функціонування прийомної сім’ї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Прийняття рішення про визначення місця проживання (перебування) дитини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Закон України “Про органи і служби у справах дітей та спеціальні установи для дітей”.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Сімейний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Цивільний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Постанова Кабінету Міністрів України від 24.09.2008 р.№ 866 «Питання діяльності органу опіки та піклування, пов’язаної з захистом прав дитини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01754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Прийняття рішення про доцільність цілодобового перебування дитини в закладі, який здійснює інституційний догляд і виховання дітей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Постанова КМУ від 01.06.2020 №586 "Деякі питання захисту дітей в умовах боротьби з наслідками гострої респіраторної хвороби COVID-19, спричиненої коронавірусом SARS-CoV-2"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01843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Надання висновку про доцільність (недоцільність) позбавлення батьківських прав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Сімейний кодекс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01354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Звільнення опікуна, піклувальника дитини від здійснення їх повноважень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ст. 75, Кодекс Сімейний ст. 251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01774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дозволу на переоформлення, продаж належних неповнолітнім дітям транспортних засобів (частини транспортного засобу)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ст. 32, Кодекс Сімейний ст. 171, 177, Закон України "Про місцеве самоврядування в Україні" ст. 1, Закон України "Про основи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висновку про доцільність побачення з дитиною матері, батька, які позбавлені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ст. 168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висновку про доцільність відібрання дітей у батьків без позбавлення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п. 4,5 ст. 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01847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дозволу на відмову від прийняття спадщини від імені дитини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пункт 4 статті 1268, Кодекс Сімейний ч.2 ст.177, Закон України "Про охорону дитинства" ст.17,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01848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дозволу на зняття або переведення грошових коштів з банківських рахунків, які належать неповнолітній особі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ст. 171, 177, Кодекс Цивільний ст. 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01849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дозволу на оформлення нотаріальних заяв, довіреностей від імені дитини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ст. 32, 84-90, Закон України "Про охорону дитинства" ст. 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01933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рішення про встановлення опіки над майном дитини-сироти та дитини, позбавленої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01934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дозволу родичам, знайомим на перебування в їх сім’ях під час канікул, у святкові та вихідні дні вихованців інтернатних закладів для дітей-сиріт та дітей, позбавлених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місцеве самоврядування в Україні" ст.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01935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погодження на відрахування неповнолітньої дитини з навчального закладу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місцеве самоврядування в Україні" ст. 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01950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висновку про доцільність усиновлення одним з подружжя дитини другого з подружжя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кодекс глава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01989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висновку про доцільність (недоцільність) поновлення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кодекс України ст. 169, Закон України "Про забезпечення організаційно-правових умов соціального захисту дітей-сиріт та дітей, позбавлених батьківського піклування"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Закон України "Про охорону дитинства" ст.12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02088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дитині статусу дитини-сироти або дитини, позбавленої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довідки непрацюючому громадянину, який має на утриманні дитину, про те, що він (вона) не позбавлені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місцеве самоврядування в Україні" ст.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02182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рішення про тимчасове влаштування дитини, яка залишилася без батьківського піклування, у сім’ю родичів, знайомих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 1, 3,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02195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витягу з обліково-статистичної картки дитини-сироти або дитини, позбавленої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 16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Взяття на квартирний облік дітей-сиріт та дітей, позбавлених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Житловий кодекс ст.39, Закон України "Про внесення змін до деяких               законодавчих актів України щодо захисту           житлових прав дітей-сиріт та дітей, позбавлених          батьківського піклування, а також осіб з їх числа " п.1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Прийняття рішення про вибуття  вихованців з дитячого будинку сімейного типу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02320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Прийняття рішення про вибуття прийомної дитини з прийомної сім'ї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02601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розпорядження про надання дозволу на укладення угоди стосовно розподілу спадкового майна, одним із спадкоємців якого є дитина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single" w:color="000000" w:sz="4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Сімейний кодекс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90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9. Земельні питання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00207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дозволу на розроблення документації із землеустрою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дозволу на розроблення технічної документації із землеустрою щодо встановлення меж частини земельної ділянки, на яку поширюється право суборенди, сервітуту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00198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згоди на передачу орендованої земельної ділянки в суборенду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оренду землі"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00189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рішення про укладення договору оренди землі, договору оренди водних об’єктів на новий строк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оренду землі"  Водний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01161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рішення про передачу у власність, надання у користування земельних ділянок із земель державної або комунальної власності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Перелік документів дозвільного характеру у сфері господарської діяльності"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00175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рішення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00174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рішення про продаж земельних ділянок державної та комунальної власності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Перелік документів дозвільного характеру у сфері господарської діяльності"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00192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рішення про припинення права оренди на земельну ділянку  у разі добровільної відмови орендаря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України, Закон України "Про оренду землі"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00217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Погодження і затвердження документації із землеустрою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00204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змін до договорів оренди землі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України, Цивільний кодекс України, Закон України "Про оренду землі"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00179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Затвердження документації з нормативної грошової оцінки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України, Закон України «Про оцінку земель»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01454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 пасіки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бджільництво"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змін та доповнень до рішень Менської міської ради з метою врегулювання земельних відносин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ст. ст. 12, 122 Земельного кодексу України, Закон України «Про землеустрій», п.34 ст. 26 Закону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90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10. Архітектура і містобудування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00156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Надання будівельного паспорта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27).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02479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Внесення змін до будівельного паспорта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27).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01192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Надання дубліката будівельного паспорта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27).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00158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Надання містобудівних умов та обмежень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29).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01186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Внесення змін до містобудівних умов та обмежень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29).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02480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Припинення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містобудівних умов та обмежень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29).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02057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Погодження місця розташування тимчасової споруди для провадження підприємницької діяльності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 регулювання містобудівної діяльності» із змінами , ст.28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00190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Оформлення паспорта прив’язки тимчасової споруди для  провадження  підприємницької діяльності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 регулювання містобудівної діяльності» із змінами , ст.28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02156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Переоформлення паспорту прив'язки тимчасової споруди для провадження підприємницької діяльності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 регулювання містобудівної діяльності» із змінами , ст.28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00183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дозволу на розміщення зовнішньої реклами у межах населеного пункту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рекламу» (стаття 16*).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Продовження строку дії дозволу на розміщення зовнішньої реклами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рекламу» (стаття 16*).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00153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Присвоєння адреси об'єкту будівництва після отримання права на виконання будівельних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00153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Присвоєння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адреси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закінченому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будівництвом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об'єкту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після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прийняття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експлуатацію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Присвоєння  адреси самочинно збудованому об’єкту нерухомого майна, на яке визнано право власності за рішенням суду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01240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Зміна адреси об’єкта нерухомого майна (окремої частини об’єкта нерухомого майна) (зміна в адміністративно-територіальному устрої, зміна назви адміністративно-територіальної одиниці, вулиці, іншої назви (вказати), об’єднання вулиць, упорядкування нумерації)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01240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Зміна адреси щодо закінченого будівництвом об’єкта у разі його об’єднання, поділу або виділення частки з об’єкта нерухомого майна (крім квартири, житлового або нежитлового приміщення тощо)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02478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Коригування адреси об’єкта, що будується (на підставі проектної документації)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Повідомлення про погодження намірів щодо влаштування засобів безперешкодного доступу осіб з інвалідністю та інших маломобільних груп населення до об’єктів або їх розумного пристосування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Закон  України “Про місцеве самоврядування в Україні”, Закон  України „Про звернення громадян”,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акон України «Про регулювання містобудівної діяльності».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01923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викопіювання з генеральних планів, топографо-геодезичних планів населених пунктів територіальної громади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Закони України «Про місцеве самоврядування в Україні»; «Про засади державної регуляторної політики у сфері господарської діяльності»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10.20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Переведення дачного і садового будинку у житловий будинок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90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bookmarkStart w:id="3" w:name="_Hlk138676107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11. Архітектура (ДІАМ)</w:t>
            </w:r>
            <w:bookmarkEnd w:id="3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повідомленні про початок виконання будівельних робіт на об’єктах з незначними наслідками (СС1)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hyperlink r:id="rId13" w:tooltip="https://zakon.rada.gov.ua/laws/show/3038-17" w:history="1">
              <w:r>
                <w:rPr>
                  <w:rStyle w:val="892"/>
                  <w:rFonts w:ascii="Times New Roman" w:hAnsi="Times New Roman" w:cs="Times New Roman"/>
                  <w:sz w:val="24"/>
                  <w:szCs w:val="24"/>
                </w:rPr>
                <w:t xml:space="preserve">Закон України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“Про </w:t>
            </w:r>
            <w:bookmarkStart w:id="4" w:name="w1_1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"https://zakon.rada.gov.ua/laws/show/523-2014-%D1%80?find=1&amp;text=%D1%80%D0%B5%D0%B3%D1%83%D0%BB%D1%8E%D0%B2%D0%B0%D0%BD%D0%BD%D1%8F+%D0%BC%D1%96%D1%81%D1%82%D0%BE%D0%B1%D1%83%D0%B4%D1%96%D0%B2%D0%BD%D0%BE%D1%97" \l "w1_2"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92"/>
                <w:rFonts w:ascii="Times New Roman" w:hAnsi="Times New Roman" w:cs="Times New Roman"/>
                <w:sz w:val="24"/>
                <w:szCs w:val="24"/>
              </w:rPr>
              <w:t xml:space="preserve">регулювання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bookmarkStart w:id="5" w:name="w2_1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"https://zakon.rada.gov.ua/laws/show/523-2014-%D1%80?find=1&amp;text=%D1%80%D0%B5%D0%B3%D1%83%D0%BB%D1%8E%D0%B2%D0%B0%D0%BD%D0%BD%D1%8F+%D0%BC%D1%96%D1%81%D1%82%D0%BE%D0%B1%D1%83%D0%B4%D1%96%D0%B2%D0%BD%D0%BE%D1%97" \l "w2_2"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92"/>
                <w:rFonts w:ascii="Times New Roman" w:hAnsi="Times New Roman" w:cs="Times New Roman"/>
                <w:sz w:val="24"/>
                <w:szCs w:val="24"/>
              </w:rPr>
              <w:t xml:space="preserve">містобудівної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діяльності”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ності інформації, зазначеної у повідомленні про зміну даних у   поданому повідомленні про початок виконання будівельних робіт на об’єктах з незначними наслідками (СС1) (зміна відомостей про початок виконання будівельних робіт/виправлення технічної помилки)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повідомленні про початок виконання будівельних робіт щодо об’єктів, будівництво яких здійснюється на підставі будівельного паспорта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домленні про зміну даних у поданому повідомленні про початок виконання будівельних робіт щодо об’єктів, будівництво яких здійснюється на підставі будівельного паспорта (зміна відомостей про початок виконання будівельних робіт/виправлення технічної помилки)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будівельних робіт на об’єктах з незначними наслідками (СС1)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  зазначеної у повідомленні  про початок виконання підготовчих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підготовчих робіт на об’єкті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hyperlink r:id="rId14" w:tooltip="https://zakon.rada.gov.ua/laws/show/3038-17" w:history="1">
              <w:r>
                <w:rPr>
                  <w:rStyle w:val="892"/>
                  <w:rFonts w:ascii="Times New Roman" w:hAnsi="Times New Roman" w:cs="Times New Roman"/>
                  <w:sz w:val="24"/>
                  <w:szCs w:val="24"/>
                </w:rPr>
                <w:t xml:space="preserve">Закон України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“Про </w:t>
            </w:r>
            <w:hyperlink r:id="rId15" w:tooltip="https://zakon.rada.gov.ua/laws/show/523-2014-%D1%80?find=1&amp;text=%D1%80%D0%B5%D0%B3%D1%83%D0%BB%D1%8E%D0%B2%D0%B0%D0%BD%D0%BD%D1%8F+%D0%BC%D1%96%D1%81%D1%82%D0%BE%D0%B1%D1%83%D0%B4%D1%96%D0%B2%D0%BD%D0%BE%D1%97#w1_2" w:anchor="w1_2" w:history="1">
              <w:r>
                <w:rPr>
                  <w:rStyle w:val="892"/>
                  <w:rFonts w:ascii="Times New Roman" w:hAnsi="Times New Roman" w:cs="Times New Roman"/>
                  <w:sz w:val="24"/>
                  <w:szCs w:val="24"/>
                </w:rPr>
                <w:t xml:space="preserve">регулювання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hyperlink r:id="rId16" w:tooltip="https://zakon.rada.gov.ua/laws/show/523-2014-%D1%80?find=1&amp;text=%D1%80%D0%B5%D0%B3%D1%83%D0%BB%D1%8E%D0%B2%D0%B0%D0%BD%D0%BD%D1%8F+%D0%BC%D1%96%D1%81%D1%82%D0%BE%D0%B1%D1%83%D0%B4%D1%96%D0%B2%D0%BD%D0%BE%D1%97#w2_2" w:anchor="w2_2" w:history="1">
              <w:r>
                <w:rPr>
                  <w:rStyle w:val="892"/>
                  <w:rFonts w:ascii="Times New Roman" w:hAnsi="Times New Roman" w:cs="Times New Roman"/>
                  <w:sz w:val="24"/>
                  <w:szCs w:val="24"/>
                </w:rPr>
                <w:t xml:space="preserve">містобудівної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діяльності”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 декларації про готовність до експлуатації самочинно збудованого об’єкта, на яке визнано право власності за рішенням суду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 декларації про готовність об’єкта до експлуатації, будівництво якого здійснено на підставі будівельного паспорта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hyperlink r:id="rId17" w:tooltip="https://zakon.rada.gov.ua/laws/show/3038-17" w:history="1">
              <w:r>
                <w:rPr>
                  <w:rStyle w:val="892"/>
                  <w:rFonts w:ascii="Times New Roman" w:hAnsi="Times New Roman" w:cs="Times New Roman"/>
                  <w:sz w:val="24"/>
                  <w:szCs w:val="24"/>
                </w:rPr>
                <w:t xml:space="preserve">Закон України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“Про </w:t>
            </w:r>
            <w:hyperlink r:id="rId18" w:tooltip="https://zakon.rada.gov.ua/laws/show/523-2014-%D1%80?find=1&amp;text=%D1%80%D0%B5%D0%B3%D1%83%D0%BB%D1%8E%D0%B2%D0%B0%D0%BD%D0%BD%D1%8F+%D0%BC%D1%96%D1%81%D1%82%D0%BE%D0%B1%D1%83%D0%B4%D1%96%D0%B2%D0%BD%D0%BE%D1%97#w1_2" w:anchor="w1_2" w:history="1">
              <w:r>
                <w:rPr>
                  <w:rStyle w:val="892"/>
                  <w:rFonts w:ascii="Times New Roman" w:hAnsi="Times New Roman" w:cs="Times New Roman"/>
                  <w:sz w:val="24"/>
                  <w:szCs w:val="24"/>
                </w:rPr>
                <w:t xml:space="preserve">регулювання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hyperlink r:id="rId19" w:tooltip="https://zakon.rada.gov.ua/laws/show/523-2014-%D1%80?find=1&amp;text=%D1%80%D0%B5%D0%B3%D1%83%D0%BB%D1%8E%D0%B2%D0%B0%D0%BD%D0%BD%D1%8F+%D0%BC%D1%96%D1%81%D1%82%D0%BE%D0%B1%D1%83%D0%B4%D1%96%D0%B2%D0%BD%D0%BE%D1%97#w2_2" w:anchor="w2_2" w:history="1">
              <w:r>
                <w:rPr>
                  <w:rStyle w:val="892"/>
                  <w:rFonts w:ascii="Times New Roman" w:hAnsi="Times New Roman" w:cs="Times New Roman"/>
                  <w:sz w:val="24"/>
                  <w:szCs w:val="24"/>
                </w:rPr>
                <w:t xml:space="preserve">містобудівної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діяльності”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01376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 декларації про готовність до експлуатації об’єкта з незначними наслідками (СС1)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підготовчих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будівельних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00146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Реєстру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будівельної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діяльності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зазначеної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повідомленні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зміну даних у поданому повідомленні про виконання підготовчих робіт на об’єкті (зміна відомостей про початок виконання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підготовчих робіт/виправлення технічної помилки)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20" w:tooltip="https://zakon.rada.gov.ua/laws/show/3038-17" w:history="1">
              <w:r>
                <w:rPr>
                  <w:rStyle w:val="892"/>
                  <w:rFonts w:ascii="Times New Roman" w:hAnsi="Times New Roman" w:cs="Times New Roman"/>
                  <w:sz w:val="24"/>
                  <w:szCs w:val="24"/>
                </w:rPr>
                <w:t xml:space="preserve">Закон України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“Про </w:t>
            </w:r>
            <w:hyperlink r:id="rId21" w:tooltip="https://zakon.rada.gov.ua/laws/show/523-2014-%D1%80?find=1&amp;text=%D1%80%D0%B5%D0%B3%D1%83%D0%BB%D1%8E%D0%B2%D0%B0%D0%BD%D0%BD%D1%8F+%D0%BC%D1%96%D1%81%D1%82%D0%BE%D0%B1%D1%83%D0%B4%D1%96%D0%B2%D0%BD%D0%BE%D1%97#w1_2" w:anchor="w1_2" w:history="1">
              <w:r>
                <w:rPr>
                  <w:rStyle w:val="892"/>
                  <w:rFonts w:ascii="Times New Roman" w:hAnsi="Times New Roman" w:cs="Times New Roman"/>
                  <w:sz w:val="24"/>
                  <w:szCs w:val="24"/>
                </w:rPr>
                <w:t xml:space="preserve">регулювання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hyperlink r:id="rId22" w:tooltip="https://zakon.rada.gov.ua/laws/show/523-2014-%D1%80?find=1&amp;text=%D1%80%D0%B5%D0%B3%D1%83%D0%BB%D1%8E%D0%B2%D0%B0%D0%BD%D0%BD%D1%8F+%D0%BC%D1%96%D1%81%D1%82%D0%BE%D0%B1%D1%83%D0%B4%D1%96%D0%B2%D0%BD%D0%BE%D1%97#w2_2" w:anchor="w2_2" w:history="1">
              <w:r>
                <w:rPr>
                  <w:rStyle w:val="892"/>
                  <w:rFonts w:ascii="Times New Roman" w:hAnsi="Times New Roman" w:cs="Times New Roman"/>
                  <w:sz w:val="24"/>
                  <w:szCs w:val="24"/>
                </w:rPr>
                <w:t xml:space="preserve">містобудівної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діяльності”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00140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зазначеної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поданій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декларації,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 виправленням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технічної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помилки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декларації про готовність до експлуатації об’єкта, будівництво якого здійснено на підставі будівельного паспорта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01873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Style w:val="905"/>
              <w:pBdr/>
              <w:spacing w:before="55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Реєстрація декларації про готовність до експлуатації індивідуальних (садибних), житлових будинків, садових, дачних будинків, господарських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(присадибних)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будівель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і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споруд, будівель і споруд сільськогосподарського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(СС1), збудованих на земельній ділянці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відповідного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цільового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дозвільного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02423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Реєстру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будівельної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діяльності інформації, зазначеної у декларації, із виправленням технічної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помилки 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поданій декларації про готовність до експлуатації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5"/>
              <w:pBdr/>
              <w:spacing w:before="0"/>
              <w:ind w:right="1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індивідуальних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(садибних)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житлових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будинків, садових, дачних будинків, господарс</w:t>
            </w:r>
            <w:r>
              <w:rPr>
                <w:sz w:val="24"/>
                <w:szCs w:val="24"/>
              </w:rPr>
              <w:t xml:space="preserve">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збудованих на земельній ділянці відповідного цільового призначення без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дозвільного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будівельних робіт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02475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зазначеної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заяві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припинення права, набутого на підставі повідомлення про початок виконання будівельних робіт щодо об’єктів, будівництво яких здійснюється на підставі будівельного паспорта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02474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Реєстру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будівельної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діяльності інформації, зазначеної у декларації, із виправленням технічної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помилки у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поданій декларації про готовність до експлуатації об’єкта з незначними наслідками (СС1)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02477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Реєстру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будівельної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діяльності інформації, зазначеної у декларації, із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виправленням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технічної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помилки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поданій декларації 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готовність до експлуатації самочинно збудованого об’єкта, на який визнано право власності за рішенням суду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90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12. ЖКГ і благоустрій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Видача ордера на видалення зелених насаджень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благоустрій населених пунктів» від 06.09.2005 р. № 2807-IV (статті 10, 28)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Надання дозволу на порушення об’єктів благоустрою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благоустрій населених пунктів» від 06.09.2005 р. (стаття 26-1).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00245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Прийняття рішення про переведення житлового будинку або житлового приміщення у нежитлові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Житловий кодекс Української РСР (статті 7, 8).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Цивільний кодекс України (статті 319, 320, 383).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від 29.11.01 р. № 2866-III «Про об’єднання співвласників багатоквартирного будинку» (стаття 26).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</w:rPr>
              <w:t xml:space="preserve">Надання дозволу на підключення об’єктів до централізованої системи водопостачання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Видача свідоцтва про право власності на житло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«Про приватизацію державного житлового фонду», «Про забезпечення реалізації житлових прав мешканців гуртожитків», «Про внесення змін до деяких законодавчих актів України щодо забезпечення реалізації житлових прав мешканців гуртожитків»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Видача довідки про перебування на квартирному обліку за місцем вимоги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Правила обліку громадян, як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і потребують поліпшення житлових умов, і надання їм жилих приміщень в Українській РСР, затверджені постановою Ради Міністрів Української  РСР і Української республіканської ради професійних спілок від 11 грудня  1984 року № 470 (із змінами та доповненнями)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Взяття на квартирний облік громадян, які потребують поліпшення житлових умов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Правила обліку громадян, які потребують поліпшення житлових умов, і надання їм Постанова Ради Міністрів Української РСР від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 лютого 1988 р. №37 «Про службові жилі приміщення» жилих приміщень в Українській РСР, затверджені постановою Ради Міністрів Української  РСР і Української республіканської ради професійних спілок від 11 грудня  1984 року № 470 (із змінами та доповненнями)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Видача ордера на службове жиле приміщення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 , Постанова Ради Міністрів Української РСР від 4 лютого 1988 р. №37 «Про службові жилі приміщення»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Взяття на облік внутрішньо переміщених осіб, які потребують надання житла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Постанова Кабінету Міністрів України від 29 квітня 2022 р.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№495 «Деякі заходи з формування фондів житла, призначеного для тимчасового проживання внутрішньо переміщених осіб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90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13.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Держпродспоживслужба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00654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експлуатаційного дозволу для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потужностей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 (об’єктів) з переробки неїстівних продуктів тваринного походження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ветеринарну медицину», ст. 50-53;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перелік документів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 ст. 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13.03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Внесення змін до відомостей Державного реєстру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потужностей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операторів ринку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основні принципи та вимоги до безпечності та якості харчових продуктів», ст. 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13.04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потужностей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операторів ринку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основні принципи та вимоги до безпечності та якості харчових продуктів», ст. 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13.05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Внесення змін щодо припинення діяльності потужності оператора ринку до відомостей Державного реєстру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потужностей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операторів ринку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основні принципи та вимоги до безпечності та якості харчових продуктів», ст. 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90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14.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Держпраця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0863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дозволу на виконання робіт підвищеної небезпеки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дозволу на експлуатацію машин, механізмів,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устатковання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 підвищеної небезпеки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дозволу на застосування машин, механізмів,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устатковання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 підвищеної небезпеки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Продовження строку дії дозволу на виконання робіт підвищеної небезпеки та на експлуатацію (застосування) машин, механізмів,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устатковання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 підвищеної небезпеки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00728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Припинення дії дозволу на виконання робіт підвищеної небезпеки та на експлуатацію(застосування) машин, механізмів, устаткування підвищеної небезпеки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757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Реєстрація декларації відповідності матеріально-технічної бази вимогам законодавства з питань охорони праці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1451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Реєстрація зміни відомостей у декларації відповідності матеріально-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технічної бази вимогам законодавства з питань охорони праці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01070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Видача свідоцтва на придбання вибухових матеріалів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поводження з вибуховими матеріалами промислового призначення»;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01072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Видача свідоцтва на зберігання вибухових матеріалів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поводження з вибуховими матеріалами промислового призначення»;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Переоформлення дозволу на виконання робіт підвищеної небезпеки та на експлуатацію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90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bookmarkStart w:id="6" w:name="_Hlk169254578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Витяги та довідки</w:t>
            </w:r>
            <w:bookmarkEnd w:id="6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довідки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зареєстрованих у житловому приміщенні осіб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«Про свободу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пересування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вільний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вибір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місця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проживання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»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від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11.12.2003 № 1382-ІV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«Про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місцеве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самоврядування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від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21.05.1997 № 280/97-ВР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ідомост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зареєстрованих у житловому приміщенні осіб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«Про свободу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пересування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вільний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вибір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місця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проживання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»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від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11.12.2003 № 1382-ІV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«Про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місцеве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самоврядування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від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21.05.1997 № 280/97-ВР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Виписка із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погосподарської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книги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«Інструкція з ведення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погосподарського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обліку в сільських, селищних, міських радах»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Довідка про наявність у фізичної особи земельних ділянок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Податковий кодекс, Наказ ЦОВВ від 17.01.2014 №32 "Про затвердження Порядку видачі довідки про наявність у фізичної особи земельних ділянок та її форми"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Видача довідки-характеристики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02022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Видача довідки про членство в особистому селянському господарстві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 Закон України "Про особисте селянське господарство"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/>
            <w:bookmarkStart w:id="7" w:name="_Hlk169254599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Видача довідки про реєстрацію місця проживання спадкодавця (довідка для оформлення спадщини)</w:t>
            </w:r>
            <w:bookmarkEnd w:id="7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Кодекс Цивільний кодекс України глава 84, Закон України "Про нотаріат" ст.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02643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 відстрочки від призову на військову службу під час мобілізації, на особливий період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України «Про мобілізаційну підготовку», ст. 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КМУ від 16.05.2024 №560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Питання проведення призову громадян на військову службу під час мобілізації, на особливий період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02418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903"/>
              <w:pBdr/>
              <w:spacing w:after="0" w:afterAutospacing="0" w:before="0" w:beforeAutospacing="0"/>
              <w:ind/>
              <w:jc w:val="center"/>
              <w:rPr/>
            </w:pPr>
            <w:r>
              <w:rPr>
                <w:color w:val="333333"/>
              </w:rPr>
              <w:t xml:space="preserve">Постанова КМУ </w:t>
            </w:r>
            <w:r>
              <w:rPr>
                <w:color w:val="000000"/>
              </w:rPr>
              <w:t xml:space="preserve">від 26 березня 2022 р. № 380</w:t>
            </w:r>
            <w:r>
              <w:rPr>
                <w:color w:val="333333"/>
              </w:rPr>
              <w:t xml:space="preserve"> Про збір, обробку та облік інформації про пошкоджене та знищене нерухоме майно внаслідок бойових дій, терористичних актів, диверсій, </w:t>
            </w:r>
            <w:r>
              <w:rPr>
                <w:color w:val="333333"/>
              </w:rPr>
              <w:t xml:space="preserve">спричинених збройною агресією Російської Федерації проти України</w:t>
            </w:r>
            <w:r/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/>
            <w:tcW w:w="10782" w:type="dxa"/>
            <w:textDirection w:val="lrTb"/>
            <w:noWrap w:val="false"/>
          </w:tcPr>
          <w:p>
            <w:pPr>
              <w:pStyle w:val="890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Розділ 17.  </w:t>
            </w:r>
            <w:bookmarkStart w:id="8" w:name="_Hlk169595024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Послуги соціального характеру Відділу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соцзахисту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  <w:bookmarkEnd w:id="8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17.01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01434 01435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грошової допомоги громадянам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самоврядування в України»;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Бюджетний кодекс України;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Рішення 36 сесії 8 скликання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Менської міської ради № 355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від 14.06.2023 року «Про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затвердження Програми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соціальної підтримки жителів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Менської міської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територіальної громади 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2022-2024 роки в новій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редакції»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02198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на проїзд особам, які отримують  програмний гемодіаліз в медичних закладах Чернігівської області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01995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Призначення компенсації за догляд фізичній особі, яка надає соціальні послуги з догляду без здійснення підприємницької діяльності на професійній основі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Закон України „Про соціальні послуги”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01241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на поховання деяких категорій  громадян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Бюджетний кодекс України;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Рішення 36 сесії 8 скликання Менської міської ради № 355 від 14.06.2023 року «Про затвердження Програми соціальної підтримки жителів Менської міської територіальної громади на 2022-2024 роки в новій редакції»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в разі загибелі/смерті  цивільної особи внаслідок ведення бойових дій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членам сімей захисник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захисниць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Клопотання про присвоєння почесного звання «Мати-Героїня»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державні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нагороди України»;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Указ Президента України Про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почесні звання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Цивільний кодекс України; Цивільний процесуальний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Прийняття рішення щодо надання соціальних послуг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„Про соціальні послуги”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компенсації за догляд фізичній особі, яка надає соціальні послуги з догляду без провадження підприємницької діяльності на непрофесійній основі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01487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довідки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 (не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отримання) соціальної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допомоги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„Про звернення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громадян”,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„Про соціальні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послуги”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Постанова Кабінету Міністрів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України від 23.09.2020 № 859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„Деякі питання призначення 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виплати компенсації фізичним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особам, які надають соціальні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послуги з догляду 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непрофесійній основі.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1852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встановлення факту здійснення догляду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звернення громадян», Закон України «Про соціальні послуги»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адання допомоги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віськовослужбовцям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призваним на військову службу під час мобілізації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відмови від майнових прав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видання письмових зобов’язань від імені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укладення договорів щодо іншого цінного майна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01981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піклувальнику дозволу для надання згоди особі, дієздатність якої обмежена, на вчинення правочинів щодо відмови від майнових прав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піклувальнику дозволу для надання згоди особі, дієздатність якої обмежена, на вчинення правочинів щодо видання письмових зобов'язань від імені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клувальнику дозволу на надання згоди особі, дієздатність якої обмежена, на вчинення правочинів щодо укладення договорів, які підлягають нотаріальному посвідчення та (або) державній реєстрації, у тому числі щодо поділу або обміну житлового будинку, квартири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01980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піклувальнику дозволу на надання згоди особі, дієздатність якої обмежена, на вчинення правочинів щодо укладення договорів щодо іншого цінного майна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17.24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1852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встановлення факту здійснення особою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постійного догляду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«Про звернення громадян», Закон України «Про соціальні послуги»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17.25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допомоги на поховання загиблого/померлого військовослужбовця збройних сил України та інших військових формувань під час виконання заходів з захисту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Style w:val="90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«Про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місцеве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самоврядування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17.26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щорічної допомоги члену сім’ї  загиблого/померлого Захисника і Захисниці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Style w:val="90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«Про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місцеве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самоврядування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17.27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допомоги дітям, які мають статус  членів сім’ї загиблого/померлого Захисника і Захисниці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Style w:val="90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«Про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місцеве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самоврядування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17.28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адання допомоги члену родини військовослужбовця, визнаного безвісти зниклим або який перебуває у полоні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Style w:val="90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«Про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місцеве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самоврядування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17.29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адання допомоги родинам померлих жителів громади, які звільнені  з військової служби за станом здоров’я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Style w:val="90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«Про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місцеве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самоврядування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17.30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адання допомоги при народженні дитини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Style w:val="90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«Про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місцеве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самоврядування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»;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right w:val="single" w:color="auto" w:sz="6" w:space="0"/>
            </w:tcBorders>
            <w:tcW w:w="10782" w:type="dxa"/>
            <w:textDirection w:val="lrTb"/>
            <w:noWrap w:val="false"/>
          </w:tcPr>
          <w:p>
            <w:pPr>
              <w:pStyle w:val="890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Розділ 18. Послуги соціального характеру ветеранам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01597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нового посвідчення учасника бойових дій, особи з інвалідністю 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02499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Позбавлення статусу особи з інвалідністю внаслідок війни,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 сім’ї загиблого (померлого) Захисника чи Захисниці України за заявою такої особи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02266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Єдиного державного реєстру ветеранів війни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 Закон України “Про захист персональних даних”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01588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Встановлення статусу постраждалого учасника Революції Гідності, видача посвідчення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 Кабінету Міністрів України від 12.05.1994 № 302 “Про порядок видачі посвідчень і нагрудних знаків ветеранів війни”; Постанова Кабінету Міністрів України від 28.02.2018 № 119 “Деякі питання соціального захисту постраждалих учасників Революції Гідності”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01877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Призначення одноразової грошової допомоги у разі інвалідності волонтера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внаслідок поранення (контузії, травми або каліцтва), отриманого під час надання волонтерсько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волонтерську діяльність”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00241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статусу особи з інвалідністю внаслідок війни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00239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статусу учасника війни, видача посвідчення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“Про статус ветеранів  війни, гарантії їх соціального захисту”; Закон України “Про жертви нацистських переслідувань”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00237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статусу члена сім’ї загиблого (померлого) Захисника чи Захисниці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 Закон України “Про захист персональних даних”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01284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поховання та похоронну справу”; Закон України “Про статус ветеранів війни, гарантії їх соціального захисту”; Закон України “Про основні засади соціального захисту ветеранів праці та інших громадян похилого віку в Україні”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01286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Встановлення статусу учасника бойових дій, видача посвідчення особам, які у період до 23 лютого 2018 р. включно у складі добровольчих формувань брали безпосередню участь в антитерористичній операції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01285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Позбавлення статусу учасника бойових дій за заявою такої особи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2502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Призначення одноразової грошової допомоги особам з інвалідністю внаслідок війни, зазначеним у пунктах 11—16 частини другої статті 7 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ни, гарантії їх соціального захисту” Постанова Кабінету Міністрів України від 12.05.1994 № 302 “Про порядок видачі посвідчень і нагрудних знаків ветеранів війни”; Постанова Кабінету Міністрів України від 28.02.2018 № 119 “Деякі питання 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постраждалих учасників Революції Гідності”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Призначення одноразової грошової допомоги членам сім’ї,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Російської Федерації проти України та/або іншої країни проти України, бойових дій та збройного конфлікту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“Про волонтерську діяльність”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статусу члена сім’ї загиблого (померлого) ветерана війни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Продовження строку дії посвідчення особи з інвалідністю внаслідок війни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посвідчення члена сім’ї загиблого (померлого) ветерана війни та члена сім’ї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05"/>
              <w:pBdr/>
              <w:spacing w:before="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Продовження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строку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дії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посвідчення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члена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сім’ї загиблого (померлого) ветерана війни та члена сім’ї загиблого (померлого) Захисника чи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Захисниці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02545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05"/>
              <w:pBdr/>
              <w:spacing w:before="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Встановлення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статусу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учасника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бойових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дій, видача посвідчення особам, які з 24 лютого по 25 березня 2022 р. відповідно до Закону України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“Про забезпечення участі цивільних осіб у захисті України” або у складі добровольчих формувань брали участь у здійсненні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заходів,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необхідних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забезпечення оборони України, захисту безпеки населення та інтересів держави у зв’язку з військовою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агресією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Російської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Федерації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проти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України, перебуваючи безпосередньо в районах та у період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здійснення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зазначених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заходів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02544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05"/>
              <w:pBdr/>
              <w:spacing w:before="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Встановлення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факту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безпосередньої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участі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 xml:space="preserve">заходах, необхідних для забезпечення оборони України,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захисту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безпеки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населення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інтересів держави у зв’язку з військовою агресією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Російської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Федерації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01586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направлення для отримання послуги з професійної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адаптації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осіб,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які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звільняються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 звільнені з військової служби, з числа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ветеранів війни, осіб, які мають особливі заслуги перед Батьківщиною, членів сімей таких осіб, членів сімей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загиблих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(померлих)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ветеранів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війни, членів сімей загиблих (померлих) Захисників та Захисниць України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01598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Позбавлення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статусу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постраждалого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учасника Революції Гідності за заявою особи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02607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посвідчення учасника бойових дій, виданого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Мінветеранів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його непридатність,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втрату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зміну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персональних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даних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18.23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02606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Виплата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грошової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компенсації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особам,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які захищали незалежність, суверенітет та територіальну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цілісність України,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(оренду) ними житлових приміщень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18.24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одноразової грошової допомоги членам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сімей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загиблих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(померлих)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Захисників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Захисниць України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18.25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02596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посвідчення особи з інвалідністю внаслідок війни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відділу “Центр надання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адміністративних послуг”                                                                                    Валерій РАЧКОВ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284" w:right="851" w:bottom="284" w:left="1418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97"/>
      <w:pBdr/>
      <w:spacing w:after="0" w:afterAutospacing="0" w:before="0" w:beforeAutospacing="0"/>
      <w:ind w:left="5670"/>
      <w:jc w:val="right"/>
      <w:rPr>
        <w:bCs w:val="0"/>
        <w:i w:val="0"/>
        <w:iCs/>
        <w:color w:val="000000"/>
        <w:sz w:val="20"/>
        <w:szCs w:val="20"/>
      </w:rPr>
    </w:pPr>
    <w:r>
      <w:rPr>
        <w:i w:val="0"/>
        <w:iCs w:val="0"/>
        <w:sz w:val="18"/>
        <w:szCs w:val="18"/>
      </w:rPr>
    </w:r>
    <w:bookmarkStart w:id="9" w:name="_Hlk71637167"/>
    <w:r>
      <w:rPr>
        <w:i w:val="0"/>
        <w:iCs w:val="0"/>
        <w:color w:val="000000"/>
        <w:sz w:val="20"/>
        <w:szCs w:val="20"/>
      </w:rPr>
      <w:t xml:space="preserve">Продовження додатка</w:t>
    </w:r>
    <w:bookmarkEnd w:id="9"/>
    <w:r>
      <w:rPr>
        <w:i w:val="0"/>
        <w:iCs w:val="0"/>
        <w:color w:val="000000"/>
        <w:sz w:val="20"/>
        <w:szCs w:val="20"/>
      </w:rPr>
      <w:t xml:space="preserve"> 3</w:t>
    </w:r>
    <w:r>
      <w:rPr>
        <w:i w:val="0"/>
        <w:iCs w:val="0"/>
        <w:color w:val="000000"/>
        <w:sz w:val="20"/>
        <w:szCs w:val="20"/>
      </w:rPr>
    </w:r>
    <w:r>
      <w:rPr>
        <w:i w:val="0"/>
        <w:iCs w:val="0"/>
        <w:color w:val="000000"/>
        <w:sz w:val="20"/>
        <w:szCs w:val="20"/>
      </w:rPr>
    </w:r>
  </w:p>
  <w:p>
    <w:pPr>
      <w:pStyle w:val="899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/>
      <w:spacing w:after="0" w:afterAutospacing="0" w:before="0" w:beforeAutospacing="0"/>
      <w:ind w:left="5670"/>
      <w:jc w:val="both"/>
      <w:rPr>
        <w:bCs w:val="0"/>
        <w:i w:val="0"/>
        <w:iCs/>
      </w:rPr>
    </w:pPr>
    <w:r>
      <w:rPr>
        <w:i w:val="0"/>
        <w:iCs w:val="0"/>
        <w:color w:val="000000"/>
        <w:sz w:val="28"/>
        <w:szCs w:val="28"/>
      </w:rPr>
      <w:t xml:space="preserve">Додаток </w:t>
    </w:r>
    <w:r>
      <w:rPr>
        <w:i w:val="0"/>
        <w:iCs w:val="0"/>
        <w:color w:val="000000"/>
        <w:sz w:val="28"/>
        <w:szCs w:val="28"/>
      </w:rPr>
      <w:t xml:space="preserve">3</w:t>
    </w:r>
    <w:r>
      <w:rPr>
        <w:i w:val="0"/>
        <w:iCs w:val="0"/>
        <w:color w:val="000000"/>
        <w:sz w:val="28"/>
        <w:szCs w:val="28"/>
      </w:rPr>
      <w:t xml:space="preserve"> до рішення </w:t>
    </w:r>
    <w:r>
      <w:rPr>
        <w:i w:val="0"/>
        <w:iCs w:val="0"/>
        <w:color w:val="000000"/>
        <w:sz w:val="28"/>
        <w:szCs w:val="28"/>
      </w:rPr>
      <w:t xml:space="preserve">67</w:t>
    </w:r>
    <w:r>
      <w:rPr>
        <w:i w:val="0"/>
        <w:iCs w:val="0"/>
        <w:color w:val="000000"/>
        <w:sz w:val="28"/>
        <w:szCs w:val="28"/>
      </w:rPr>
      <w:t xml:space="preserve"> сесії Менської міської ради 8 скликання від  19.</w:t>
    </w:r>
    <w:r>
      <w:rPr>
        <w:i w:val="0"/>
        <w:iCs w:val="0"/>
        <w:color w:val="000000"/>
        <w:sz w:val="28"/>
        <w:szCs w:val="28"/>
      </w:rPr>
      <w:t xml:space="preserve">11</w:t>
    </w:r>
    <w:r>
      <w:rPr>
        <w:i w:val="0"/>
        <w:iCs w:val="0"/>
        <w:color w:val="000000"/>
        <w:sz w:val="28"/>
        <w:szCs w:val="28"/>
      </w:rPr>
      <w:t xml:space="preserve">.2025 № 664</w:t>
    </w:r>
    <w:r>
      <w:rPr>
        <w:i w:val="0"/>
        <w:iCs w:val="0"/>
      </w:rPr>
    </w:r>
    <w:r>
      <w:rPr>
        <w:i w:val="0"/>
        <w:iCs w:val="0"/>
      </w:rPr>
    </w:r>
  </w:p>
  <w:p>
    <w:pPr>
      <w:pStyle w:val="899"/>
      <w:pBdr/>
      <w:spacing/>
      <w:ind/>
      <w:rPr>
        <w:i/>
        <w:iCs/>
      </w:rPr>
    </w:pPr>
    <w:r>
      <w:rPr>
        <w:i/>
        <w:iCs/>
      </w:rPr>
    </w:r>
    <w:r>
      <w:rPr>
        <w:i/>
        <w:iCs/>
      </w:rPr>
    </w:r>
    <w:r>
      <w:rPr>
        <w:i/>
        <w:iCs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center"/>
      <w:lvlText w:val="%1."/>
      <w:numFmt w:val="decimal"/>
      <w:pPr>
        <w:pBdr/>
        <w:spacing/>
        <w:ind w:hanging="360" w:left="78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8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7">
    <w:name w:val="Table Grid Light"/>
    <w:basedOn w:val="8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1"/>
    <w:basedOn w:val="8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2"/>
    <w:basedOn w:val="8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1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2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3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5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6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2">
    <w:name w:val="Heading 1"/>
    <w:basedOn w:val="886"/>
    <w:next w:val="886"/>
    <w:link w:val="85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3">
    <w:name w:val="Heading 2"/>
    <w:basedOn w:val="886"/>
    <w:next w:val="886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4">
    <w:name w:val="Heading 3"/>
    <w:basedOn w:val="886"/>
    <w:next w:val="886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5">
    <w:name w:val="Heading 4"/>
    <w:basedOn w:val="886"/>
    <w:next w:val="886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6">
    <w:name w:val="Heading 5"/>
    <w:basedOn w:val="886"/>
    <w:next w:val="886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7">
    <w:name w:val="Heading 6"/>
    <w:basedOn w:val="886"/>
    <w:next w:val="886"/>
    <w:link w:val="85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8">
    <w:name w:val="Heading 7"/>
    <w:basedOn w:val="886"/>
    <w:next w:val="886"/>
    <w:link w:val="85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9">
    <w:name w:val="Heading 8"/>
    <w:basedOn w:val="886"/>
    <w:next w:val="886"/>
    <w:link w:val="85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0">
    <w:name w:val="Heading 9"/>
    <w:basedOn w:val="886"/>
    <w:next w:val="886"/>
    <w:link w:val="85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1">
    <w:name w:val="Heading 1 Char"/>
    <w:basedOn w:val="887"/>
    <w:link w:val="8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2">
    <w:name w:val="Heading 2 Char"/>
    <w:basedOn w:val="887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3">
    <w:name w:val="Heading 3 Char"/>
    <w:basedOn w:val="887"/>
    <w:link w:val="8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4">
    <w:name w:val="Heading 4 Char"/>
    <w:basedOn w:val="887"/>
    <w:link w:val="84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5">
    <w:name w:val="Heading 5 Char"/>
    <w:basedOn w:val="887"/>
    <w:link w:val="8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6">
    <w:name w:val="Heading 6 Char"/>
    <w:basedOn w:val="887"/>
    <w:link w:val="84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7">
    <w:name w:val="Heading 7 Char"/>
    <w:basedOn w:val="887"/>
    <w:link w:val="84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8">
    <w:name w:val="Heading 8 Char"/>
    <w:basedOn w:val="887"/>
    <w:link w:val="8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9">
    <w:name w:val="Heading 9 Char"/>
    <w:basedOn w:val="887"/>
    <w:link w:val="8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0">
    <w:name w:val="Title"/>
    <w:basedOn w:val="886"/>
    <w:next w:val="886"/>
    <w:link w:val="86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>
    <w:name w:val="Title Char"/>
    <w:basedOn w:val="887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886"/>
    <w:next w:val="886"/>
    <w:link w:val="86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3">
    <w:name w:val="Subtitle Char"/>
    <w:basedOn w:val="887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4">
    <w:name w:val="Quote"/>
    <w:basedOn w:val="886"/>
    <w:next w:val="886"/>
    <w:link w:val="86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5">
    <w:name w:val="Quote Char"/>
    <w:basedOn w:val="887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6">
    <w:name w:val="Intense Emphasis"/>
    <w:basedOn w:val="8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7">
    <w:name w:val="Intense Quote"/>
    <w:basedOn w:val="886"/>
    <w:next w:val="886"/>
    <w:link w:val="8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8">
    <w:name w:val="Intense Quote Char"/>
    <w:basedOn w:val="887"/>
    <w:link w:val="8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9">
    <w:name w:val="Intense Reference"/>
    <w:basedOn w:val="8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0">
    <w:name w:val="No Spacing"/>
    <w:basedOn w:val="886"/>
    <w:uiPriority w:val="1"/>
    <w:qFormat/>
    <w:pPr>
      <w:pBdr/>
      <w:spacing w:after="0" w:line="240" w:lineRule="auto"/>
      <w:ind/>
    </w:pPr>
  </w:style>
  <w:style w:type="character" w:styleId="871">
    <w:name w:val="Subtle Emphasis"/>
    <w:basedOn w:val="8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2">
    <w:name w:val="Emphasis"/>
    <w:basedOn w:val="887"/>
    <w:uiPriority w:val="20"/>
    <w:qFormat/>
    <w:pPr>
      <w:pBdr/>
      <w:spacing/>
      <w:ind/>
    </w:pPr>
    <w:rPr>
      <w:i/>
      <w:iCs/>
    </w:rPr>
  </w:style>
  <w:style w:type="character" w:styleId="873">
    <w:name w:val="Subtle Reference"/>
    <w:basedOn w:val="8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4">
    <w:name w:val="Book Title"/>
    <w:basedOn w:val="88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5">
    <w:name w:val="Header Char"/>
    <w:basedOn w:val="887"/>
    <w:link w:val="899"/>
    <w:uiPriority w:val="99"/>
    <w:pPr>
      <w:pBdr/>
      <w:spacing/>
      <w:ind/>
    </w:pPr>
  </w:style>
  <w:style w:type="character" w:styleId="876">
    <w:name w:val="Footer Char"/>
    <w:basedOn w:val="887"/>
    <w:link w:val="901"/>
    <w:uiPriority w:val="99"/>
    <w:pPr>
      <w:pBdr/>
      <w:spacing/>
      <w:ind/>
    </w:pPr>
  </w:style>
  <w:style w:type="paragraph" w:styleId="877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8">
    <w:name w:val="footnote text"/>
    <w:basedOn w:val="886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Footnote Text Char"/>
    <w:basedOn w:val="887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foot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886"/>
    <w:link w:val="8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2">
    <w:name w:val="Endnote Text Char"/>
    <w:basedOn w:val="887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end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character" w:styleId="887" w:default="1">
    <w:name w:val="Default Paragraph Font"/>
    <w:uiPriority w:val="1"/>
    <w:semiHidden/>
    <w:unhideWhenUsed/>
    <w:pPr>
      <w:pBdr/>
      <w:spacing/>
      <w:ind/>
    </w:pPr>
  </w:style>
  <w:style w:type="table" w:styleId="88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9" w:default="1">
    <w:name w:val="No List"/>
    <w:uiPriority w:val="99"/>
    <w:semiHidden/>
    <w:unhideWhenUsed/>
    <w:pPr>
      <w:pBdr/>
      <w:spacing/>
      <w:ind/>
    </w:pPr>
  </w:style>
  <w:style w:type="paragraph" w:styleId="890">
    <w:name w:val="List Paragraph"/>
    <w:basedOn w:val="886"/>
    <w:uiPriority w:val="3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 w:left="720"/>
      <w:contextualSpacing w:val="true"/>
    </w:pPr>
    <w:rPr>
      <w:rFonts w:ascii="Calibri" w:hAnsi="Calibri" w:eastAsia="Calibri" w:cs="Calibri"/>
    </w:rPr>
  </w:style>
  <w:style w:type="table" w:styleId="891">
    <w:name w:val="Table Grid"/>
    <w:basedOn w:val="888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Calibri"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2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3" w:customStyle="1">
    <w:name w:val="rvts23"/>
    <w:basedOn w:val="887"/>
    <w:pPr>
      <w:pBdr/>
      <w:spacing/>
      <w:ind/>
    </w:pPr>
    <w:rPr>
      <w:rFonts w:cs="Times New Roman"/>
    </w:rPr>
  </w:style>
  <w:style w:type="character" w:styleId="894" w:customStyle="1">
    <w:name w:val="rvts0"/>
    <w:basedOn w:val="887"/>
    <w:pPr>
      <w:pBdr/>
      <w:spacing/>
      <w:ind/>
    </w:pPr>
  </w:style>
  <w:style w:type="character" w:styleId="895">
    <w:name w:val="Strong"/>
    <w:qFormat/>
    <w:pPr>
      <w:pBdr/>
      <w:spacing/>
      <w:ind/>
    </w:pPr>
    <w:rPr>
      <w:rFonts w:cs="Times New Roman"/>
      <w:b/>
      <w:bCs/>
    </w:rPr>
  </w:style>
  <w:style w:type="character" w:styleId="896" w:customStyle="1">
    <w:name w:val="dat"/>
    <w:pPr>
      <w:pBdr/>
      <w:spacing/>
      <w:ind/>
    </w:pPr>
  </w:style>
  <w:style w:type="paragraph" w:styleId="897" w:customStyle="1">
    <w:name w:val="docdata"/>
    <w:basedOn w:val="88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898">
    <w:name w:val="FollowedHyperlink"/>
    <w:basedOn w:val="8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9">
    <w:name w:val="Header"/>
    <w:basedOn w:val="886"/>
    <w:link w:val="900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00" w:customStyle="1">
    <w:name w:val="Верхній колонтитул Знак"/>
    <w:basedOn w:val="887"/>
    <w:link w:val="899"/>
    <w:uiPriority w:val="99"/>
    <w:pPr>
      <w:pBdr/>
      <w:spacing/>
      <w:ind/>
    </w:pPr>
  </w:style>
  <w:style w:type="paragraph" w:styleId="901">
    <w:name w:val="Footer"/>
    <w:basedOn w:val="886"/>
    <w:link w:val="902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02" w:customStyle="1">
    <w:name w:val="Нижній колонтитул Знак"/>
    <w:basedOn w:val="887"/>
    <w:link w:val="901"/>
    <w:uiPriority w:val="99"/>
    <w:pPr>
      <w:pBdr/>
      <w:spacing/>
      <w:ind/>
    </w:pPr>
  </w:style>
  <w:style w:type="paragraph" w:styleId="903">
    <w:name w:val="Normal (Web)"/>
    <w:basedOn w:val="886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04" w:customStyle="1">
    <w:name w:val="Без интервала2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val="ru-RU" w:eastAsia="ru-RU"/>
    </w:rPr>
  </w:style>
  <w:style w:type="paragraph" w:styleId="905" w:customStyle="1">
    <w:name w:val="Table Paragraph"/>
    <w:basedOn w:val="886"/>
    <w:uiPriority w:val="1"/>
    <w:qFormat/>
    <w:pPr>
      <w:widowControl w:val="false"/>
      <w:pBdr/>
      <w:spacing w:after="0" w:before="54" w:line="240" w:lineRule="auto"/>
      <w:ind w:left="108"/>
      <w:jc w:val="center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zakon3.rada.gov.ua/laws/show/796-12" TargetMode="External"/><Relationship Id="rId13" Type="http://schemas.openxmlformats.org/officeDocument/2006/relationships/hyperlink" Target="https://zakon.rada.gov.ua/laws/show/3038-17" TargetMode="External"/><Relationship Id="rId14" Type="http://schemas.openxmlformats.org/officeDocument/2006/relationships/hyperlink" Target="https://zakon.rada.gov.ua/laws/show/3038-17" TargetMode="External"/><Relationship Id="rId15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Relationship Id="rId16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Relationship Id="rId17" Type="http://schemas.openxmlformats.org/officeDocument/2006/relationships/hyperlink" Target="https://zakon.rada.gov.ua/laws/show/3038-17" TargetMode="External"/><Relationship Id="rId18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Relationship Id="rId19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Relationship Id="rId20" Type="http://schemas.openxmlformats.org/officeDocument/2006/relationships/hyperlink" Target="https://zakon.rada.gov.ua/laws/show/3038-17" TargetMode="External"/><Relationship Id="rId21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Relationship Id="rId22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9F2AE-5DB8-4677-8268-ED8A2B0C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СТАЛЬНИЧЕНКО Юрій Валерійович</cp:lastModifiedBy>
  <cp:revision>5</cp:revision>
  <dcterms:created xsi:type="dcterms:W3CDTF">2025-11-13T13:17:00Z</dcterms:created>
  <dcterms:modified xsi:type="dcterms:W3CDTF">2025-11-21T06:42:29Z</dcterms:modified>
</cp:coreProperties>
</file>