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ЗВІТ</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 xml:space="preserve">ЗА РЕЗУЛЬТАТАМИ ВИЗНАЧЕННЯ ПОТРЕБ НАСЕЛЕННЯ   У СОЦІАЛЬНИХ ПОСЛУГАХ </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pBdr/>
        <w:spacing w:line="240" w:lineRule="auto"/>
        <w:ind w:right="-4"/>
        <w:contextualSpacing w:val="true"/>
        <w:jc w:val="center"/>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 xml:space="preserve">МЕНСЬКОЇ МІСЬКОЇ ТЕРИТОРІАЛЬНОЇ ГРОМАДИ</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pBdr/>
        <w:spacing w:line="240"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r>
        <w:rPr>
          <w:rFonts w:ascii="Times New Roman" w:hAnsi="Times New Roman" w:eastAsia="Times New Roman" w:cs="Times New Roman"/>
          <w:b/>
          <w:sz w:val="28"/>
          <w:szCs w:val="28"/>
          <w:lang w:val="uk-UA"/>
        </w:rPr>
      </w:r>
    </w:p>
    <w:p>
      <w:pPr>
        <w:pBdr/>
        <w:spacing w:before="120"/>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 рік</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59"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СКОРОЧЕННЯ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59"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ВПО – внутрішньо переміщені особи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ДБСТ – дитячий будинок сімейного типу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ІРЦ – інклюзивно-ресурсний центр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КУ – комунальна установа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ОМС – орган місцевого самоврядування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ООП – особливі освітні потреби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ПС – прийомна сім’я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СЖО – складні життєві обставини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ССД – Служба у справах дітей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ТГ – територіальна громада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ФГД – фокусована групова дискусія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ФСР – фахівець із соціальної роботи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ЦНАП – Центр надання адміністративних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ТерЦентр – Комунальна установа “Менський територіальний центр надання соціальних послуг”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ЦСС – Комунальна установа “Менський міський центр соціальних служб”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nil"/>
        <w:spacing/>
        <w:ind/>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highlight w:val="none"/>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Дослідження з визначення потреб населення Менської територіальної громади у соціальних послугах здійснено в межах проєкту “</w:t>
      </w:r>
      <w:r>
        <w:rPr>
          <w:rFonts w:ascii="Times New Roman" w:hAnsi="Times New Roman" w:eastAsia="Times New Roman" w:cs="Times New Roman"/>
          <w:color w:val="1f1f1f"/>
          <w:sz w:val="28"/>
          <w:szCs w:val="28"/>
        </w:rPr>
        <w:t xml:space="preserve">Мінімальний пакет інтегрова</w:t>
      </w:r>
      <w:r>
        <w:rPr>
          <w:rFonts w:ascii="Times New Roman" w:hAnsi="Times New Roman" w:eastAsia="Times New Roman" w:cs="Times New Roman"/>
          <w:color w:val="1f1f1f"/>
          <w:sz w:val="28"/>
          <w:szCs w:val="28"/>
        </w:rPr>
        <w:t xml:space="preserve">них соціальних послуг для сімей з дітьми”, що впроваджуєт</w:t>
      </w:r>
      <w:r>
        <w:rPr>
          <w:rFonts w:ascii="Times New Roman" w:hAnsi="Times New Roman" w:eastAsia="Times New Roman" w:cs="Times New Roman"/>
          <w:color w:val="1f1f1f"/>
          <w:sz w:val="28"/>
          <w:szCs w:val="28"/>
        </w:rPr>
        <w:t xml:space="preserve">ься Дитячим фондом ООН (ЮНІСЕФ) та Консорціумом партнерських організацій за фінансової підтримки Федерального міністерства економічного співробітництва та розвитку через Німецький банк розвитку (KfW), та відповідно до Закону України “Про соціальні послуги”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Звіт розроблений з урахуванням результатів фокус-групової дискусії з вразливими категоріями сімей з дітьми з числа місцевого населення, а саме: сімей ВПО, </w:t>
      </w:r>
      <w:r>
        <w:rPr>
          <w:rFonts w:ascii="Times New Roman" w:hAnsi="Times New Roman" w:eastAsia="Times New Roman" w:cs="Times New Roman"/>
          <w:i w:val="0"/>
          <w:iCs w:val="0"/>
          <w:sz w:val="28"/>
          <w:szCs w:val="28"/>
        </w:rPr>
        <w:t xml:space="preserve">с</w:t>
      </w:r>
      <w:r>
        <w:rPr>
          <w:rFonts w:ascii="Times New Roman" w:hAnsi="Times New Roman" w:eastAsia="Times New Roman" w:cs="Times New Roman"/>
          <w:i w:val="0"/>
          <w:iCs w:val="0"/>
          <w:sz w:val="28"/>
          <w:szCs w:val="28"/>
        </w:rPr>
        <w:t xml:space="preserve">імейних форм виховання</w:t>
      </w:r>
      <w:r>
        <w:rPr>
          <w:rFonts w:ascii="Times New Roman" w:hAnsi="Times New Roman" w:eastAsia="Times New Roman" w:cs="Times New Roman"/>
          <w:i w:val="0"/>
          <w:iCs w:val="0"/>
          <w:sz w:val="28"/>
          <w:szCs w:val="28"/>
        </w:rPr>
        <w:t xml:space="preserve">, </w:t>
      </w:r>
      <w:r>
        <w:rPr>
          <w:rFonts w:ascii="Times New Roman" w:hAnsi="Times New Roman" w:eastAsia="Times New Roman" w:cs="Times New Roman"/>
          <w:sz w:val="28"/>
          <w:szCs w:val="28"/>
        </w:rPr>
        <w:t xml:space="preserve">сімей, які виховують дітей з інвалідністю, сімей військовослужбовців, сімей, де діти постраждали від воєнних дій (які з</w:t>
      </w:r>
      <w:r>
        <w:rPr>
          <w:rFonts w:ascii="Times New Roman" w:hAnsi="Times New Roman" w:eastAsia="Times New Roman" w:cs="Times New Roman"/>
          <w:sz w:val="28"/>
          <w:szCs w:val="28"/>
        </w:rPr>
        <w:t xml:space="preserve">азнали фізичних чи психологічних травм), багатодітних сімей, сімей, де є одинокі батьки чи матері. Експертне бачення було сформоване на підставі інтерв’ювання відповідальних за соціальний захист жителів громади посадових осіб органів місцевого самоврядуван</w:t>
      </w:r>
      <w:r>
        <w:rPr>
          <w:rFonts w:ascii="Times New Roman" w:hAnsi="Times New Roman" w:eastAsia="Times New Roman" w:cs="Times New Roman"/>
          <w:sz w:val="28"/>
          <w:szCs w:val="28"/>
        </w:rPr>
        <w:t xml:space="preserve">ня (далі – ОМС) та надавачів соціальних послуг, а саме: начальника Відділу соціального захисту населення та охорони здоров’я, начальника служби у справах </w:t>
      </w:r>
      <w:r>
        <w:rPr>
          <w:rFonts w:ascii="Times New Roman" w:hAnsi="Times New Roman" w:eastAsia="Times New Roman" w:cs="Times New Roman"/>
          <w:sz w:val="28"/>
          <w:szCs w:val="28"/>
        </w:rPr>
        <w:t xml:space="preserve">дітей, керівників надавачів соціальних послуг – директорів Менського міського центру соціальних служб та Менського територіального центру надання соціальних послуг Менської міської ради. Поряд з опитуванням до уваги взято дані форм додатків, відповідно до </w:t>
      </w:r>
      <w:bookmarkStart w:id="0" w:name="_Hlk213265761"/>
      <w:r>
        <w:rPr>
          <w:rFonts w:ascii="Times New Roman" w:hAnsi="Times New Roman" w:eastAsia="Times New Roman" w:cs="Times New Roman"/>
          <w:sz w:val="28"/>
          <w:szCs w:val="28"/>
        </w:rPr>
        <w:t xml:space="preserve">Порядку визначення потреб населення адміністративно-територіальної одиниці у соціальних послугах</w:t>
      </w:r>
      <w:bookmarkEnd w:id="0"/>
      <w:r>
        <w:rPr>
          <w:rFonts w:ascii="Times New Roman" w:hAnsi="Times New Roman" w:eastAsia="Times New Roman" w:cs="Times New Roman"/>
          <w:sz w:val="28"/>
          <w:szCs w:val="28"/>
        </w:rPr>
        <w:t xml:space="preserve">, затвердженого Наказом Міністерства соціальної політики України від </w:t>
      </w:r>
      <w:bookmarkStart w:id="1" w:name="_Hlk213265738"/>
      <w:r>
        <w:rPr>
          <w:rFonts w:ascii="Times New Roman" w:hAnsi="Times New Roman" w:eastAsia="Times New Roman" w:cs="Times New Roman"/>
          <w:sz w:val="28"/>
          <w:szCs w:val="28"/>
          <w:highlight w:val="white"/>
        </w:rPr>
        <w:t xml:space="preserve">19.04.2023 № 130-Н</w:t>
      </w:r>
      <w:bookmarkEnd w:id="1"/>
      <w:r>
        <w:rPr>
          <w:rFonts w:ascii="Times New Roman" w:hAnsi="Times New Roman" w:eastAsia="Times New Roman" w:cs="Times New Roman"/>
          <w:sz w:val="28"/>
          <w:szCs w:val="28"/>
        </w:rPr>
        <w:t xml:space="preserve">, зокрема: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Додаток 1. Дані щодо соціально-демографічної ситуації у територіальній громаді та кількості осіб/сімей, які належать до вразливих груп населення або перебувають у складних життєвих обставинах.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Додаток 2. Дані щодо надавачів соціальних послуг, їхніх ресурсів для надання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Додаток 3.1. Дані щодо забезпечення соціальними послугами осіб/сімей з числа вразливих груп населення та тих, які перебувають у складних життєвих обставинах.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Додаток 3.2 Дані щодо видів соціальних послуг, потребу в яких встановлено для осіб/сімей з числа вразливих груп населення та тих, які перебувають у складних життєвих обставинах.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Додаток 4. </w:t>
      </w:r>
      <w:bookmarkStart w:id="2" w:name="kix.7kpqjxhcksp8"/>
      <w:r/>
      <w:bookmarkEnd w:id="2"/>
      <w:r>
        <w:rPr>
          <w:rFonts w:ascii="Times New Roman" w:hAnsi="Times New Roman" w:eastAsia="Times New Roman" w:cs="Times New Roman"/>
          <w:sz w:val="28"/>
          <w:szCs w:val="28"/>
        </w:rPr>
        <w:t xml:space="preserve">Інформація за результатами оцінювання організаційної спроможності громади </w:t>
      </w:r>
      <w:bookmarkStart w:id="3" w:name="kix.crcxn9qwtdu5"/>
      <w:r/>
      <w:bookmarkEnd w:id="3"/>
      <w:r>
        <w:rPr>
          <w:rFonts w:ascii="Times New Roman" w:hAnsi="Times New Roman" w:eastAsia="Times New Roman" w:cs="Times New Roman"/>
          <w:sz w:val="28"/>
          <w:szCs w:val="28"/>
        </w:rPr>
        <w:t xml:space="preserve">у</w:t>
      </w:r>
      <w:r>
        <w:rPr>
          <w:rFonts w:ascii="Times New Roman" w:hAnsi="Times New Roman" w:eastAsia="Times New Roman" w:cs="Times New Roman"/>
          <w:sz w:val="28"/>
          <w:szCs w:val="28"/>
        </w:rPr>
        <w:t xml:space="preserve"> забезпеченні населення соціальними послугами.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Виклики, які вплинули на процес та результати дослідження: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numPr>
          <w:ilvl w:val="0"/>
          <w:numId w:val="10"/>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Нерепрезентативність вибірки. Вибірка респондентів для фокус-груп була обмеженою через недост</w:t>
      </w:r>
      <w:r>
        <w:rPr>
          <w:rFonts w:ascii="Times New Roman" w:hAnsi="Times New Roman" w:eastAsia="Times New Roman" w:cs="Times New Roman"/>
          <w:sz w:val="28"/>
          <w:szCs w:val="28"/>
        </w:rPr>
        <w:t xml:space="preserve">атню кількість учасників, що пояснюється добровільним характером участі. Це не дало можливість охопити усі цільові групи проєкту та врахувати розмаїття думок і точок зору, а також обмежило можливості для аналізу потреб усіх груп, передбачених дослідженням.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0"/>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Часові рамки дослідження.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before="120"/>
        <w:ind w:right="-4"/>
        <w:contextualSpacing w:val="true"/>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sz w:val="28"/>
          <w:szCs w:val="28"/>
        </w:rPr>
        <w:t xml:space="preserve">ЗМІСТ</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Bdr/>
        <w:spacing w:line="276" w:lineRule="auto"/>
        <w:ind w:right="-4"/>
        <w:contextualSpacing w:val="true"/>
        <w:jc w:val="both"/>
        <w:rPr>
          <w:rFonts w:ascii="Times New Roman" w:hAnsi="Times New Roman" w:eastAsia="Times New Roman" w:cs="Times New Roman"/>
          <w:b w:val="0"/>
          <w:bCs w:val="0"/>
          <w:sz w:val="28"/>
          <w:szCs w:val="28"/>
        </w:rPr>
      </w:pPr>
      <w:r>
        <w:rPr>
          <w:rFonts w:ascii="Times New Roman" w:hAnsi="Times New Roman" w:eastAsia="Times New Roman" w:cs="Times New Roman"/>
          <w:b/>
          <w:sz w:val="28"/>
          <w:szCs w:val="28"/>
        </w:rPr>
        <w:t xml:space="preserve">1. ВСТУПНА ЧАСТИНА</w:t>
      </w:r>
      <w:r>
        <w:rPr>
          <w:rFonts w:ascii="Times New Roman" w:hAnsi="Times New Roman" w:eastAsia="Times New Roman" w:cs="Times New Roman"/>
          <w:b w:val="0"/>
          <w:bCs w:val="0"/>
          <w:sz w:val="28"/>
          <w:szCs w:val="28"/>
        </w:rPr>
        <w:t xml:space="preserve">..........................................................................................5</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Bdr/>
        <w:shd w:val="clear" w:color="auto" w:fill="ffffff"/>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 Профіль територіальної громади........................................................................5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1.2. Основні тенденції соціально-демографічних процесів.....................................5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b w:val="0"/>
          <w:bCs w:val="0"/>
          <w:sz w:val="28"/>
          <w:szCs w:val="28"/>
        </w:rPr>
      </w:pPr>
      <w:r>
        <w:rPr>
          <w:rFonts w:ascii="Times New Roman" w:hAnsi="Times New Roman" w:eastAsia="Times New Roman" w:cs="Times New Roman"/>
          <w:b/>
          <w:sz w:val="28"/>
          <w:szCs w:val="28"/>
        </w:rPr>
        <w:t xml:space="preserve">2. ХАРАКТЕРИСТИКИ ВРАЗЛИВИХ ГРУП НАСЕЛЕННЯ, ОСІБ/СІМЕЙ, ЯКІ ПЕРЕБУВАЮТЬ У СКЛАДНИХ ЖИТТЄВИХ ОБСТАВИНАХ, СТАН ОХОПЛЕННЯ СОЦІАЛЬНИМИ ПОСЛУГАМ</w:t>
      </w:r>
      <w:r>
        <w:rPr>
          <w:rFonts w:ascii="Times New Roman" w:hAnsi="Times New Roman" w:eastAsia="Times New Roman" w:cs="Times New Roman"/>
          <w:b w:val="0"/>
          <w:bCs w:val="0"/>
          <w:sz w:val="28"/>
          <w:szCs w:val="28"/>
        </w:rPr>
        <w:t xml:space="preserve">..................................................6</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 Чисельність вразливих груп населення..............................................................6</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2.2. Чинники, що зумовлюють вразливість / складні життєві обставини, які найбільш поширені в територіальній громаді..........................................................8</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2.3. Стан охоплення соціальними послугами вразливих груп населення, осіб/сімей, які перебувають у складних життєвих обставинах...............................9</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b w:val="0"/>
          <w:bCs w:val="0"/>
          <w:sz w:val="28"/>
          <w:szCs w:val="28"/>
        </w:rPr>
      </w:pPr>
      <w:r>
        <w:rPr>
          <w:rFonts w:ascii="Times New Roman" w:hAnsi="Times New Roman" w:eastAsia="Times New Roman" w:cs="Times New Roman"/>
          <w:b/>
          <w:sz w:val="28"/>
          <w:szCs w:val="28"/>
        </w:rPr>
        <w:t xml:space="preserve">3. ОСНОВНІ СОЦІАЛЬНІ ПРОБЛЕМИ ТА ПОТРЕБИ У СОЦІАЛЬНИХ ПОСЛУГАХ ЖИТЕЛІВ ТЕРИТОРІАЛЬНОЇ ГРОМАДИ З ЧИСЛА ВРАЗЛИВИХ ГРУП НАСЕЛЕННЯ, ОСІБ/СІМЕЙ, ЯКІ ПЕРЕБУВАЮТЬ У СКЛАДНИХ ЖИТТЄВИХ ОБСТАВИНАХ</w:t>
      </w:r>
      <w:r>
        <w:rPr>
          <w:rFonts w:ascii="Times New Roman" w:hAnsi="Times New Roman" w:eastAsia="Times New Roman" w:cs="Times New Roman"/>
          <w:b w:val="0"/>
          <w:bCs w:val="0"/>
          <w:sz w:val="28"/>
          <w:szCs w:val="28"/>
        </w:rPr>
        <w:t xml:space="preserve">........................................................15</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3.1. Основні соціальні проблеми, актуальні для територіальної громади...........15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3.2. Можливі шляхи розв’язання існуючих соціальних проблем.........................15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b w:val="0"/>
          <w:bCs w:val="0"/>
          <w:sz w:val="28"/>
          <w:szCs w:val="28"/>
        </w:rPr>
      </w:pPr>
      <w:r>
        <w:rPr>
          <w:rFonts w:ascii="Times New Roman" w:hAnsi="Times New Roman" w:eastAsia="Times New Roman" w:cs="Times New Roman"/>
          <w:b/>
          <w:sz w:val="28"/>
          <w:szCs w:val="28"/>
        </w:rPr>
        <w:t xml:space="preserve">4. СТАН СИСТЕМИ НАДАННЯ СОЦІАЛЬНИХ ПОСЛУГ І ПОТРЕБИ ДЛЯ ЇЇ ПОДАЛЬШОГО РОЗВИТКУ</w:t>
      </w:r>
      <w:r>
        <w:rPr>
          <w:rFonts w:ascii="Times New Roman" w:hAnsi="Times New Roman" w:eastAsia="Times New Roman" w:cs="Times New Roman"/>
          <w:b w:val="0"/>
          <w:bCs w:val="0"/>
          <w:sz w:val="28"/>
          <w:szCs w:val="28"/>
        </w:rPr>
        <w:t xml:space="preserve">..................................................................16</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4.1. Наявні ресурси....................................................................................................16</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4.2. Стан інформування та обізнаності населення про соціальні послуги, що надаються в територіальній громаді, їх зміст та порядок надання.......................21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4.3. Висновки за результатами оцінювання організаційної спроможності територіальної громади.............................................................................................22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b w:val="0"/>
          <w:bCs w:val="0"/>
          <w:sz w:val="28"/>
          <w:szCs w:val="28"/>
        </w:rPr>
      </w:pPr>
      <w:r>
        <w:rPr>
          <w:rFonts w:ascii="Times New Roman" w:hAnsi="Times New Roman" w:eastAsia="Times New Roman" w:cs="Times New Roman"/>
          <w:b/>
          <w:sz w:val="28"/>
          <w:szCs w:val="28"/>
        </w:rPr>
        <w:t xml:space="preserve">5. ВИСНОВКИ ЩОДО ПРІОРИТЕТІВ ОРГАНІЗАЦІЇ НАДАННЯ СОЦІАЛЬНИХ ПОСЛУГ У ТЕРИТОРІАЛЬНІЙ ГРОМАДІ</w:t>
      </w:r>
      <w:r>
        <w:rPr>
          <w:rFonts w:ascii="Times New Roman" w:hAnsi="Times New Roman" w:eastAsia="Times New Roman" w:cs="Times New Roman"/>
          <w:b w:val="0"/>
          <w:bCs w:val="0"/>
          <w:sz w:val="28"/>
          <w:szCs w:val="28"/>
        </w:rPr>
        <w:t xml:space="preserve">.........................27</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Стан розвитку сімейних форм виховання...............................................................28</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sz w:val="28"/>
          <w:szCs w:val="28"/>
        </w:rPr>
        <w:t xml:space="preserve">6. РЕКОМЕНДАЦІЇ ЗА РЕЗУЛЬТАТАМИ ВИЗНАЧЕННЯ ПОТРЕБ НАСЕЛЕННЯ ТЕРИТОРІАЛЬНОЇ ГРОМАДИ У СОЦІАЛЬНИХ ПОСЛУГАХ</w:t>
      </w:r>
      <w:r>
        <w:rPr>
          <w:rFonts w:ascii="Times New Roman" w:hAnsi="Times New Roman" w:eastAsia="Times New Roman" w:cs="Times New Roman"/>
          <w:b w:val="0"/>
          <w:bCs w:val="0"/>
          <w:sz w:val="28"/>
          <w:szCs w:val="28"/>
        </w:rPr>
        <w:t xml:space="preserve">..............................................................................................................29</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Bdr>
          <w:top w:val="none" w:color="000000" w:sz="0" w:space="0"/>
          <w:left w:val="none" w:color="000000" w:sz="0" w:space="0"/>
          <w:bottom w:val="none" w:color="000000" w:sz="0" w:space="0"/>
          <w:right w:val="none" w:color="000000" w:sz="0" w:space="0"/>
          <w:between w:val="none" w:color="000000" w:sz="0" w:space="0"/>
        </w:pBdr>
        <w:spacing w:line="276" w:lineRule="auto"/>
        <w:ind w:right="-4"/>
        <w:contextualSpacing w:val="true"/>
        <w:jc w:val="both"/>
        <w:rPr>
          <w:rFonts w:ascii="Times New Roman" w:hAnsi="Times New Roman" w:eastAsia="Times New Roman" w:cs="Times New Roman"/>
          <w:b w:val="0"/>
          <w:bCs w:val="0"/>
          <w:sz w:val="28"/>
          <w:szCs w:val="28"/>
        </w:rPr>
      </w:pPr>
      <w:r>
        <w:rPr>
          <w:rFonts w:ascii="Times New Roman" w:hAnsi="Times New Roman" w:eastAsia="Times New Roman" w:cs="Times New Roman"/>
          <w:b/>
          <w:bCs/>
          <w:sz w:val="28"/>
          <w:szCs w:val="28"/>
          <w:highlight w:val="none"/>
        </w:rPr>
        <w:t xml:space="preserve">ДОДАТКИ</w:t>
      </w:r>
      <w:r>
        <w:rPr>
          <w:rFonts w:ascii="Times New Roman" w:hAnsi="Times New Roman" w:eastAsia="Times New Roman" w:cs="Times New Roman"/>
          <w:b w:val="0"/>
          <w:bCs w:val="0"/>
          <w:sz w:val="28"/>
          <w:szCs w:val="28"/>
          <w:highlight w:val="none"/>
        </w:rPr>
        <w:t xml:space="preserve">.................................................................................................................32</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Bdr/>
        <w:shd w:val="nil"/>
        <w:spacing/>
        <w:ind/>
        <w:rPr>
          <w:rFonts w:ascii="Times New Roman" w:hAnsi="Times New Roman" w:eastAsia="Times New Roman" w:cs="Times New Roman"/>
          <w:b/>
          <w:bCs/>
          <w:sz w:val="28"/>
          <w:szCs w:val="28"/>
        </w:rPr>
      </w:pPr>
      <w:r>
        <w:rPr>
          <w:rFonts w:ascii="Times New Roman" w:hAnsi="Times New Roman" w:eastAsia="Times New Roman" w:cs="Times New Roman"/>
          <w:b/>
          <w:sz w:val="28"/>
          <w:szCs w:val="28"/>
          <w:highlight w:val="none"/>
        </w:rPr>
        <w:br w:type="page" w:clear="all"/>
      </w:r>
      <w:r>
        <w:rPr>
          <w:rFonts w:ascii="Times New Roman" w:hAnsi="Times New Roman" w:eastAsia="Times New Roman" w:cs="Times New Roman"/>
          <w:b/>
          <w:sz w:val="28"/>
          <w:szCs w:val="28"/>
          <w:highlight w:val="none"/>
        </w:rPr>
      </w:r>
    </w:p>
    <w:p>
      <w:pPr>
        <w:pBdr/>
        <w:spacing w:line="240" w:lineRule="auto"/>
        <w:ind w:right="-4"/>
        <w:contextualSpacing w:val="true"/>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sz w:val="28"/>
          <w:szCs w:val="28"/>
        </w:rPr>
        <w:t xml:space="preserve">1. ВСТУПНА ЧАСТИНА</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hd w:val="clear" w:color="auto" w:fill="ffffff"/>
        <w:spacing w:line="240"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1.1. Профіль територіальної громади.</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suppressLineNumbers w:val="false"/>
        <w:pBdr/>
        <w:spacing w:line="240" w:lineRule="auto"/>
        <w:ind w:right="0" w:firstLine="567"/>
        <w:contextualSpacing w:val="true"/>
        <w:jc w:val="both"/>
        <w:rPr>
          <w:rFonts w:ascii="Times New Roman" w:hAnsi="Times New Roman" w:cs="Times New Roman"/>
          <w:color w:val="3366cc"/>
          <w:sz w:val="28"/>
          <w:szCs w:val="28"/>
          <w:highlight w:val="white"/>
        </w:rPr>
      </w:pPr>
      <w:r>
        <w:rPr>
          <w:rFonts w:ascii="Times New Roman" w:hAnsi="Times New Roman" w:eastAsia="Times New Roman" w:cs="Times New Roman"/>
          <w:sz w:val="28"/>
          <w:szCs w:val="28"/>
        </w:rPr>
        <w:t xml:space="preserve">Менська </w:t>
      </w:r>
      <w:r>
        <w:rPr>
          <w:rFonts w:ascii="Times New Roman" w:hAnsi="Times New Roman" w:eastAsia="Times New Roman" w:cs="Times New Roman"/>
          <w:sz w:val="28"/>
          <w:szCs w:val="28"/>
        </w:rPr>
        <w:t xml:space="preserve">міська </w:t>
      </w:r>
      <w:r>
        <w:rPr>
          <w:rFonts w:ascii="Times New Roman" w:hAnsi="Times New Roman" w:eastAsia="Times New Roman" w:cs="Times New Roman"/>
          <w:sz w:val="28"/>
          <w:szCs w:val="28"/>
          <w:highlight w:val="white"/>
        </w:rPr>
        <w:t xml:space="preserve">територіальна громада України </w:t>
      </w:r>
      <w:r>
        <w:rPr>
          <w:rFonts w:ascii="Times New Roman" w:hAnsi="Times New Roman" w:eastAsia="Times New Roman" w:cs="Times New Roman"/>
          <w:i w:val="0"/>
          <w:iCs w:val="0"/>
          <w:sz w:val="28"/>
          <w:szCs w:val="28"/>
          <w:highlight w:val="white"/>
        </w:rPr>
        <w:t xml:space="preserve">розташована</w:t>
      </w:r>
      <w:r>
        <w:rPr>
          <w:rFonts w:ascii="Times New Roman" w:hAnsi="Times New Roman" w:eastAsia="Times New Roman" w:cs="Times New Roman"/>
          <w:sz w:val="28"/>
          <w:szCs w:val="28"/>
          <w:highlight w:val="white"/>
        </w:rPr>
        <w:t xml:space="preserve"> в Корюківському районі Чернігівської області. Утворена 29 грудня 2016 року шляхом об'єднання </w:t>
      </w:r>
      <w:hyperlink r:id="rId12" w:tooltip="https://uk.wikipedia.org/wiki/%D0%9C%D0%B5%D0%BD%D1%81%D1%8C%D0%BA%D0%B0_%D0%BC%D1%96%D1%81%D1%8C%D0%BA%D0%B0_%D1%80%D0%B0%D0%B4%D0%B0" w:history="1">
        <w:r>
          <w:rPr>
            <w:rFonts w:ascii="Times New Roman" w:hAnsi="Times New Roman" w:eastAsia="Times New Roman" w:cs="Times New Roman"/>
            <w:sz w:val="28"/>
            <w:szCs w:val="28"/>
            <w:highlight w:val="white"/>
          </w:rPr>
          <w:t xml:space="preserve">Менської міської ради</w:t>
        </w:r>
      </w:hyperlink>
      <w:r>
        <w:rPr>
          <w:rFonts w:ascii="Times New Roman" w:hAnsi="Times New Roman" w:eastAsia="Times New Roman" w:cs="Times New Roman"/>
          <w:sz w:val="28"/>
          <w:szCs w:val="28"/>
          <w:highlight w:val="white"/>
        </w:rPr>
        <w:t xml:space="preserve">, </w:t>
      </w:r>
      <w:hyperlink r:id="rId13" w:tooltip="https://uk.wikipedia.org/wiki/%D0%9C%D0%B0%D0%BA%D0%BE%D1%88%D0%B8%D0%BD%D1%81%D1%8C%D0%BA%D0%B0_%D1%81%D0%B5%D0%BB%D0%B8%D1%89%D0%BD%D0%B0_%D1%80%D0%B0%D0%B4%D0%B0" w:history="1">
        <w:r>
          <w:rPr>
            <w:rFonts w:ascii="Times New Roman" w:hAnsi="Times New Roman" w:eastAsia="Times New Roman" w:cs="Times New Roman"/>
            <w:sz w:val="28"/>
            <w:szCs w:val="28"/>
            <w:highlight w:val="white"/>
          </w:rPr>
          <w:t xml:space="preserve">Макошинської селищної ради</w:t>
        </w:r>
      </w:hyperlink>
      <w:r>
        <w:rPr>
          <w:rFonts w:ascii="Times New Roman" w:hAnsi="Times New Roman" w:eastAsia="Times New Roman" w:cs="Times New Roman"/>
          <w:sz w:val="28"/>
          <w:szCs w:val="28"/>
          <w:highlight w:val="white"/>
        </w:rPr>
        <w:t xml:space="preserve">, </w:t>
      </w:r>
      <w:hyperlink r:id="rId14" w:tooltip="https://uk.wikipedia.org/wiki/%D0%91%D1%96%D1%80%D0%BA%D1%96%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Бірківської</w:t>
        </w:r>
      </w:hyperlink>
      <w:r>
        <w:rPr>
          <w:rFonts w:ascii="Times New Roman" w:hAnsi="Times New Roman" w:eastAsia="Times New Roman" w:cs="Times New Roman"/>
          <w:sz w:val="28"/>
          <w:szCs w:val="28"/>
          <w:highlight w:val="white"/>
        </w:rPr>
        <w:t xml:space="preserve">, </w:t>
      </w:r>
      <w:hyperlink r:id="rId15" w:tooltip="https://uk.wikipedia.org/wiki/%D0%91%D0%BB%D0%B8%D1%81%D1%82%D1%96%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Блистівської</w:t>
        </w:r>
      </w:hyperlink>
      <w:r>
        <w:rPr>
          <w:rFonts w:ascii="Times New Roman" w:hAnsi="Times New Roman" w:eastAsia="Times New Roman" w:cs="Times New Roman"/>
          <w:sz w:val="28"/>
          <w:szCs w:val="28"/>
          <w:highlight w:val="white"/>
        </w:rPr>
        <w:t xml:space="preserve">, </w:t>
      </w:r>
      <w:hyperlink r:id="rId16" w:tooltip="https://uk.wikipedia.org/wiki/%D0%92%D0%B5%D0%BB%D0%B8%D1%87%D0%BA%D1%96%D0%B2%D1%81%D1%8C%D0%BA%D0%B0_%D1%81%D1%96%D0%BB%D1%8C%D1%81%D1%8C%D0%BA%D0%B0_%D1%80%D0%B0%D0%B4%D0%B0" w:history="1">
        <w:r>
          <w:rPr>
            <w:rFonts w:ascii="Times New Roman" w:hAnsi="Times New Roman" w:eastAsia="Times New Roman" w:cs="Times New Roman"/>
            <w:sz w:val="28"/>
            <w:szCs w:val="28"/>
            <w:highlight w:val="white"/>
          </w:rPr>
          <w:t xml:space="preserve">Величківської</w:t>
        </w:r>
      </w:hyperlink>
      <w:r>
        <w:rPr>
          <w:rFonts w:ascii="Times New Roman" w:hAnsi="Times New Roman" w:eastAsia="Times New Roman" w:cs="Times New Roman"/>
          <w:sz w:val="28"/>
          <w:szCs w:val="28"/>
          <w:highlight w:val="white"/>
        </w:rPr>
        <w:t xml:space="preserve">, </w:t>
      </w:r>
      <w:hyperlink r:id="rId17" w:tooltip="https://uk.wikipedia.org/wiki/%D0%94%D1%8F%D0%B3%D1%96%D0%B2%D1%81%D1%8C%D0%BA%D0%B0_%D1%81%D1%96%D0%BB%D1%8C%D1%81%D1%8C%D0%BA%D0%B0_%D1%80%D0%B0%D0%B4%D0%B0" w:history="1">
        <w:r>
          <w:rPr>
            <w:rFonts w:ascii="Times New Roman" w:hAnsi="Times New Roman" w:eastAsia="Times New Roman" w:cs="Times New Roman"/>
            <w:sz w:val="28"/>
            <w:szCs w:val="28"/>
            <w:highlight w:val="white"/>
          </w:rPr>
          <w:t xml:space="preserve">Дягівської</w:t>
        </w:r>
      </w:hyperlink>
      <w:r>
        <w:rPr>
          <w:rFonts w:ascii="Times New Roman" w:hAnsi="Times New Roman" w:eastAsia="Times New Roman" w:cs="Times New Roman"/>
          <w:sz w:val="28"/>
          <w:szCs w:val="28"/>
          <w:highlight w:val="white"/>
        </w:rPr>
        <w:t xml:space="preserve">, </w:t>
      </w:r>
      <w:hyperlink r:id="rId18" w:tooltip="https://uk.wikipedia.org/wiki/%D0%9A%D0%B8%D1%81%D0%B5%D0%BB%D1%96%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Киселівської</w:t>
        </w:r>
      </w:hyperlink>
      <w:r>
        <w:rPr>
          <w:rFonts w:ascii="Times New Roman" w:hAnsi="Times New Roman" w:eastAsia="Times New Roman" w:cs="Times New Roman"/>
          <w:sz w:val="28"/>
          <w:szCs w:val="28"/>
          <w:highlight w:val="white"/>
        </w:rPr>
        <w:t xml:space="preserve">, </w:t>
      </w:r>
      <w:hyperlink r:id="rId19" w:tooltip="https://uk.wikipedia.org/wiki/%D0%9A%D1%83%D0%BA%D0%BE%D0%B2%D0%B8%D1%86%D1%8C%D0%BA%D0%B0_%D1%81%D1%96%D0%BB%D1%8C%D1%81%D1%8C%D0%BA%D0%B0_%D1%80%D0%B0%D0%B4%D0%B0" w:history="1">
        <w:r>
          <w:rPr>
            <w:rFonts w:ascii="Times New Roman" w:hAnsi="Times New Roman" w:eastAsia="Times New Roman" w:cs="Times New Roman"/>
            <w:sz w:val="28"/>
            <w:szCs w:val="28"/>
            <w:highlight w:val="white"/>
          </w:rPr>
          <w:t xml:space="preserve">Куковицької</w:t>
        </w:r>
      </w:hyperlink>
      <w:r>
        <w:rPr>
          <w:rFonts w:ascii="Times New Roman" w:hAnsi="Times New Roman" w:eastAsia="Times New Roman" w:cs="Times New Roman"/>
          <w:sz w:val="28"/>
          <w:szCs w:val="28"/>
          <w:highlight w:val="white"/>
        </w:rPr>
        <w:t xml:space="preserve">, </w:t>
      </w:r>
      <w:hyperlink r:id="rId20" w:tooltip="https://uk.wikipedia.org/wiki/%D0%9B%D1%96%D1%81%D0%BA%D1%96%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Лісківської</w:t>
        </w:r>
      </w:hyperlink>
      <w:r>
        <w:rPr>
          <w:rFonts w:ascii="Times New Roman" w:hAnsi="Times New Roman" w:eastAsia="Times New Roman" w:cs="Times New Roman"/>
          <w:sz w:val="28"/>
          <w:szCs w:val="28"/>
          <w:highlight w:val="white"/>
        </w:rPr>
        <w:t xml:space="preserve">, </w:t>
      </w:r>
      <w:hyperlink r:id="rId21" w:tooltip="https://uk.wikipedia.org/wiki/%D0%9E%D1%81%D1%8C%D0%BC%D0%B0%D0%BA%D1%96%D0%B2%D1%81%D1%8C%D0%BA%D0%B0_%D1%81%D1%96%D0%BB%D1%8C%D1%81%D1%8C%D0%BA%D0%B0_%D1%80%D0%B0%D0%B4%D0%B0" w:history="1">
        <w:r>
          <w:rPr>
            <w:rFonts w:ascii="Times New Roman" w:hAnsi="Times New Roman" w:eastAsia="Times New Roman" w:cs="Times New Roman"/>
            <w:sz w:val="28"/>
            <w:szCs w:val="28"/>
          </w:rPr>
          <w:t xml:space="preserve">Осьмаківської</w:t>
        </w:r>
      </w:hyperlink>
      <w:r>
        <w:rPr>
          <w:rFonts w:ascii="Times New Roman" w:hAnsi="Times New Roman" w:eastAsia="Times New Roman" w:cs="Times New Roman"/>
          <w:sz w:val="28"/>
          <w:szCs w:val="28"/>
          <w:highlight w:val="white"/>
        </w:rPr>
        <w:t xml:space="preserve">, </w:t>
      </w:r>
      <w:hyperlink r:id="rId22" w:tooltip="https://uk.wikipedia.org/wiki/%D0%A1%D0%B0%D0%B4%D0%BE%D0%B2%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Садової</w:t>
        </w:r>
      </w:hyperlink>
      <w:r>
        <w:rPr>
          <w:rFonts w:ascii="Times New Roman" w:hAnsi="Times New Roman" w:eastAsia="Times New Roman" w:cs="Times New Roman"/>
          <w:sz w:val="28"/>
          <w:szCs w:val="28"/>
          <w:highlight w:val="white"/>
        </w:rPr>
        <w:t xml:space="preserve">, </w:t>
      </w:r>
      <w:hyperlink r:id="rId23" w:tooltip="https://uk.wikipedia.org/wiki/%D0%A1%D0%B5%D0%BC%D0%B5%D0%BD%D1%96%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Семенівської</w:t>
        </w:r>
      </w:hyperlink>
      <w:r>
        <w:rPr>
          <w:rFonts w:ascii="Times New Roman" w:hAnsi="Times New Roman" w:eastAsia="Times New Roman" w:cs="Times New Roman"/>
          <w:sz w:val="28"/>
          <w:szCs w:val="28"/>
          <w:highlight w:val="white"/>
        </w:rPr>
        <w:t xml:space="preserve">, </w:t>
      </w:r>
      <w:hyperlink r:id="rId24" w:tooltip="https://uk.wikipedia.org/wiki/%D0%A1%D0%B8%D0%BD%D1%8F%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Синявської</w:t>
        </w:r>
      </w:hyperlink>
      <w:r>
        <w:rPr>
          <w:rFonts w:ascii="Times New Roman" w:hAnsi="Times New Roman" w:eastAsia="Times New Roman" w:cs="Times New Roman"/>
          <w:sz w:val="28"/>
          <w:szCs w:val="28"/>
          <w:highlight w:val="white"/>
        </w:rPr>
        <w:t xml:space="preserve">, </w:t>
      </w:r>
      <w:hyperlink r:id="rId25" w:tooltip="https://uk.wikipedia.org/wiki/%D0%A1%D0%BB%D0%BE%D0%B1%D1%96%D0%B4%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Слобідської</w:t>
        </w:r>
      </w:hyperlink>
      <w:r>
        <w:rPr>
          <w:rFonts w:ascii="Times New Roman" w:hAnsi="Times New Roman" w:eastAsia="Times New Roman" w:cs="Times New Roman"/>
          <w:sz w:val="28"/>
          <w:szCs w:val="28"/>
          <w:highlight w:val="white"/>
        </w:rPr>
        <w:t xml:space="preserve">, </w:t>
      </w:r>
      <w:hyperlink r:id="rId26" w:tooltip="https://uk.wikipedia.org/wiki/%D0%A1%D1%82%D0%BE%D0%BB%D1%8C%D0%BD%D0%B5%D0%BD%D1%81%D1%8C%D0%BA%D0%B0_%D1%81%D1%96%D0%BB%D1%8C%D1%81%D1%8C%D0%BA%D0%B0_%D1%80%D0%B0%D0%B4%D0%B0" w:history="1">
        <w:r>
          <w:rPr>
            <w:rFonts w:ascii="Times New Roman" w:hAnsi="Times New Roman" w:eastAsia="Times New Roman" w:cs="Times New Roman"/>
            <w:sz w:val="28"/>
            <w:szCs w:val="28"/>
            <w:highlight w:val="white"/>
          </w:rPr>
          <w:t xml:space="preserve">Стольненської</w:t>
        </w:r>
      </w:hyperlink>
      <w:r>
        <w:rPr>
          <w:rFonts w:ascii="Times New Roman" w:hAnsi="Times New Roman" w:eastAsia="Times New Roman" w:cs="Times New Roman"/>
          <w:sz w:val="28"/>
          <w:szCs w:val="28"/>
          <w:highlight w:val="white"/>
        </w:rPr>
        <w:t xml:space="preserve">, </w:t>
      </w:r>
      <w:hyperlink r:id="rId27" w:tooltip="https://uk.wikipedia.org/wiki/%D0%A3%D1%88%D0%BD%D1%8F%D0%BD%D1%81%D1%8C%D0%BA%D0%B0_%D1%81%D1%96%D0%BB%D1%8C%D1%81%D1%8C%D0%BA%D0%B0_%D1%80%D0%B0%D0%B4%D0%B0" w:history="1">
        <w:r>
          <w:rPr>
            <w:rFonts w:ascii="Times New Roman" w:hAnsi="Times New Roman" w:eastAsia="Times New Roman" w:cs="Times New Roman"/>
            <w:sz w:val="28"/>
            <w:szCs w:val="28"/>
            <w:highlight w:val="white"/>
          </w:rPr>
          <w:t xml:space="preserve">Ушнянської</w:t>
        </w:r>
      </w:hyperlink>
      <w:r>
        <w:rPr>
          <w:rFonts w:ascii="Times New Roman" w:hAnsi="Times New Roman" w:eastAsia="Times New Roman" w:cs="Times New Roman"/>
          <w:sz w:val="28"/>
          <w:szCs w:val="28"/>
          <w:highlight w:val="white"/>
        </w:rPr>
        <w:t xml:space="preserve">, </w:t>
      </w:r>
      <w:hyperlink r:id="rId28" w:tooltip="https://uk.wikipedia.org/wiki/%D0%A4%D0%B5%D1%81%D1%8C%D0%BA%D1%96%D0%B2%D1%81%D1%8C%D0%BA%D0%B0_%D1%81%D1%96%D0%BB%D1%8C%D1%81%D1%8C%D0%BA%D0%B0_%D1%80%D0%B0%D0%B4%D0%B0_(%D0%9C%D0%B5%D0%BD%D1%81%D1%8C%D0%BA%D0%B8%D0%B9_%D1%80%D0%B0%D0%B9%D0%BE%D0%BD)" w:history="1">
        <w:r>
          <w:rPr>
            <w:rFonts w:ascii="Times New Roman" w:hAnsi="Times New Roman" w:eastAsia="Times New Roman" w:cs="Times New Roman"/>
            <w:sz w:val="28"/>
            <w:szCs w:val="28"/>
            <w:highlight w:val="white"/>
          </w:rPr>
          <w:t xml:space="preserve">Феськівської</w:t>
        </w:r>
      </w:hyperlink>
      <w:r>
        <w:rPr>
          <w:rFonts w:ascii="Times New Roman" w:hAnsi="Times New Roman" w:eastAsia="Times New Roman" w:cs="Times New Roman"/>
          <w:sz w:val="28"/>
          <w:szCs w:val="28"/>
          <w:highlight w:val="white"/>
        </w:rPr>
        <w:t xml:space="preserve"> сільських рад </w:t>
      </w:r>
      <w:hyperlink r:id="rId29" w:tooltip="https://uk.wikipedia.org/wiki/%D0%9C%D0%B5%D0%BD%D1%81%D1%8C%D0%BA%D0%B8%D0%B9_%D1%80%D0%B0%D0%B9%D0%BE%D0%BD" w:history="1">
        <w:r>
          <w:rPr>
            <w:rFonts w:ascii="Times New Roman" w:hAnsi="Times New Roman" w:eastAsia="Times New Roman" w:cs="Times New Roman"/>
            <w:sz w:val="28"/>
            <w:szCs w:val="28"/>
            <w:highlight w:val="white"/>
          </w:rPr>
          <w:t xml:space="preserve">Менського</w:t>
        </w:r>
      </w:hyperlink>
      <w:r>
        <w:rPr>
          <w:rFonts w:ascii="Times New Roman" w:hAnsi="Times New Roman" w:eastAsia="Times New Roman" w:cs="Times New Roman"/>
          <w:sz w:val="28"/>
          <w:szCs w:val="28"/>
          <w:highlight w:val="white"/>
        </w:rPr>
        <w:t xml:space="preserve"> району. Площа об'єднаної територіальної громади: 1026,1 км.кв</w:t>
      </w:r>
      <w:r>
        <w:rPr>
          <w:rFonts w:ascii="Times New Roman" w:hAnsi="Times New Roman" w:eastAsia="Times New Roman" w:cs="Times New Roman"/>
          <w:sz w:val="28"/>
          <w:szCs w:val="28"/>
          <w:highlight w:val="white"/>
          <w:vertAlign w:val="superscript"/>
        </w:rPr>
        <w:footnoteReference w:id="2"/>
      </w:r>
      <w:r>
        <w:rPr>
          <w:rFonts w:ascii="Times New Roman" w:hAnsi="Times New Roman" w:eastAsia="Times New Roman" w:cs="Times New Roman"/>
          <w:sz w:val="28"/>
          <w:szCs w:val="28"/>
          <w:highlight w:val="white"/>
        </w:rPr>
        <w:t xml:space="preserve">. У 2020 році до Менської громади доєднались Волосківська, Городищенська, Данилівська та  Покровська сільські ради. Склад громади: м.</w:t>
      </w:r>
      <w:r>
        <w:rPr>
          <w:rFonts w:ascii="Times New Roman" w:hAnsi="Times New Roman" w:eastAsia="Times New Roman" w:cs="Times New Roman"/>
          <w:sz w:val="28"/>
          <w:szCs w:val="28"/>
          <w:highlight w:val="white"/>
          <w:lang w:val="uk-UA"/>
        </w:rPr>
        <w:t xml:space="preserve"> </w:t>
      </w:r>
      <w:r>
        <w:rPr>
          <w:rFonts w:ascii="Times New Roman" w:hAnsi="Times New Roman" w:eastAsia="Times New Roman" w:cs="Times New Roman"/>
          <w:sz w:val="28"/>
          <w:szCs w:val="28"/>
          <w:highlight w:val="white"/>
        </w:rPr>
        <w:t xml:space="preserve">Мена, 4 селища: Куковицьке Макошине, Прогрес, Садове, 34 села: Бірківка, Блистова, Величківка, Веселе, Вільне, Волосківці, Городище, Данилівка, Дере</w:t>
      </w:r>
      <w:r>
        <w:rPr>
          <w:rFonts w:ascii="Times New Roman" w:hAnsi="Times New Roman" w:eastAsia="Times New Roman" w:cs="Times New Roman"/>
          <w:sz w:val="28"/>
          <w:szCs w:val="28"/>
          <w:highlight w:val="white"/>
        </w:rPr>
        <w:t xml:space="preserve">півка, Дібрівка, Дмитрівка,  Дягова, Загорівка, Киселівка, Комарівка, Куковичі, Лазарівка, Ліски, Луки, Майське, Максаки, Нові Броди, Овчарівка, Остапівка, Осьмаки, Покровське, Семенівка, Синявка, Слобідка, Степанівка, Стольне, Ушня, Феськівка, Чорногорці.</w:t>
      </w:r>
      <w:r>
        <w:rPr>
          <w:rFonts w:ascii="Times New Roman" w:hAnsi="Times New Roman" w:eastAsia="Times New Roman" w:cs="Times New Roman"/>
          <w:i/>
          <w:sz w:val="28"/>
          <w:szCs w:val="28"/>
          <w:highlight w:val="white"/>
        </w:rPr>
        <w:t xml:space="preserve"> </w:t>
      </w:r>
      <w:r>
        <w:rPr>
          <w:rFonts w:ascii="Times New Roman" w:hAnsi="Times New Roman" w:eastAsia="Times New Roman" w:cs="Times New Roman"/>
          <w:sz w:val="28"/>
          <w:szCs w:val="28"/>
          <w:highlight w:val="white"/>
        </w:rPr>
        <w:t xml:space="preserve">Центр громади: м.Мена.</w:t>
      </w:r>
      <w:r>
        <w:rPr>
          <w:rFonts w:ascii="Times New Roman" w:hAnsi="Times New Roman" w:cs="Times New Roman"/>
          <w:color w:val="3366cc"/>
          <w:sz w:val="28"/>
          <w:szCs w:val="28"/>
          <w:highlight w:val="white"/>
        </w:rPr>
      </w:r>
      <w:r>
        <w:rPr>
          <w:rFonts w:ascii="Times New Roman" w:hAnsi="Times New Roman" w:cs="Times New Roman"/>
          <w:color w:val="3366cc"/>
          <w:sz w:val="28"/>
          <w:szCs w:val="28"/>
          <w:highlight w:val="white"/>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Чисельність населення громади на початок 2025 року становила 24646</w:t>
      </w:r>
      <w:r>
        <w:rPr>
          <w:rFonts w:ascii="Times New Roman" w:hAnsi="Times New Roman" w:eastAsia="Times New Roman" w:cs="Times New Roman"/>
          <w:sz w:val="28"/>
          <w:szCs w:val="28"/>
          <w:u w:val="single"/>
        </w:rPr>
        <w:t xml:space="preserve"> </w:t>
      </w:r>
      <w:r>
        <w:rPr>
          <w:rFonts w:ascii="Times New Roman" w:hAnsi="Times New Roman" w:eastAsia="Times New Roman" w:cs="Times New Roman"/>
          <w:sz w:val="28"/>
          <w:szCs w:val="28"/>
        </w:rPr>
        <w:t xml:space="preserve">осіб, з них жінок – </w:t>
      </w:r>
      <w:r>
        <w:rPr>
          <w:rFonts w:ascii="Times New Roman" w:hAnsi="Times New Roman" w:eastAsia="Times New Roman" w:cs="Times New Roman"/>
          <w:sz w:val="28"/>
          <w:szCs w:val="28"/>
        </w:rPr>
        <w:t xml:space="preserve">13154 </w:t>
      </w:r>
      <w:r>
        <w:rPr>
          <w:rFonts w:ascii="Times New Roman" w:hAnsi="Times New Roman" w:eastAsia="Times New Roman" w:cs="Times New Roman"/>
          <w:sz w:val="28"/>
          <w:szCs w:val="28"/>
        </w:rPr>
        <w:t xml:space="preserve">особи, чоловіків – 11488 осіб. Чисельність міського населення 10592 особи (з них: 5734 жінки, 4857 чоловіків), сільського – 14054 (з них: 7420 жінок, 6631 чоловік).</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r>
      <w:r>
        <w:rPr>
          <w:rFonts w:ascii="Times New Roman" w:hAnsi="Times New Roman" w:eastAsia="Times New Roman" w:cs="Times New Roman"/>
          <w:b/>
          <w:sz w:val="28"/>
          <w:szCs w:val="28"/>
          <w:u w:val="single"/>
        </w:rPr>
      </w:r>
      <w:r>
        <w:rPr>
          <w:rFonts w:ascii="Times New Roman" w:hAnsi="Times New Roman" w:eastAsia="Times New Roman" w:cs="Times New Roman"/>
          <w:b/>
          <w:sz w:val="28"/>
          <w:szCs w:val="28"/>
          <w:u w:val="single"/>
        </w:rPr>
      </w:r>
    </w:p>
    <w:p>
      <w:pPr>
        <w:pBdr/>
        <w:spacing w:line="240"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1.2. Основні тенденції соціально-демографічних процесів.</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i/>
          <w:sz w:val="28"/>
          <w:szCs w:val="28"/>
          <w:u w:val="single"/>
        </w:rPr>
      </w:pPr>
      <w:r>
        <w:rPr>
          <w:rFonts w:ascii="Times New Roman" w:hAnsi="Times New Roman" w:eastAsia="Times New Roman" w:cs="Times New Roman"/>
          <w:b/>
          <w:i/>
          <w:sz w:val="28"/>
          <w:szCs w:val="28"/>
          <w:u w:val="single"/>
        </w:rPr>
      </w:r>
      <w:r>
        <w:rPr>
          <w:rFonts w:ascii="Times New Roman" w:hAnsi="Times New Roman" w:eastAsia="Times New Roman" w:cs="Times New Roman"/>
          <w:b/>
          <w:i/>
          <w:sz w:val="28"/>
          <w:szCs w:val="28"/>
          <w:u w:val="single"/>
        </w:rPr>
      </w:r>
      <w:r>
        <w:rPr>
          <w:rFonts w:ascii="Times New Roman" w:hAnsi="Times New Roman" w:eastAsia="Times New Roman" w:cs="Times New Roman"/>
          <w:b/>
          <w:i/>
          <w:sz w:val="28"/>
          <w:szCs w:val="28"/>
          <w:u w:val="single"/>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Чисельність дитячого населення Менської громади 3508 дітей у віці 0-17 років включно, що становить 14,2% від загальної кількості н</w:t>
      </w:r>
      <w:r>
        <w:rPr>
          <w:rFonts w:ascii="Times New Roman" w:hAnsi="Times New Roman" w:eastAsia="Times New Roman" w:cs="Times New Roman"/>
          <w:sz w:val="28"/>
          <w:szCs w:val="28"/>
        </w:rPr>
        <w:t xml:space="preserve">аселення громади, з них: 173</w:t>
      </w:r>
      <w:r>
        <w:rPr>
          <w:rFonts w:ascii="Times New Roman" w:hAnsi="Times New Roman" w:eastAsia="Times New Roman" w:cs="Times New Roman"/>
          <w:sz w:val="28"/>
          <w:szCs w:val="28"/>
        </w:rPr>
        <w:t xml:space="preserve">0 дівчат, 1778 хлопців, у тому числі: 321 дитина ранніх років життя (0-2 роки), 486 дітей дошкільного віку (віком 3-5 років), 829 дітей віком від 6 до 10 років, 1169 дітей віком від 11 до 15 років і 247 дітей віком 16-17 років.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громаді налічується 13789 осіб (55,9%) дорослого працездатного населення, 7345 осіб (29,8%) похилого віку (від 60 років і вище). </w:t>
      </w:r>
      <w:r>
        <w:rPr>
          <w:rFonts w:ascii="Times New Roman" w:hAnsi="Times New Roman" w:eastAsia="Times New Roman" w:cs="Times New Roman"/>
          <w:sz w:val="28"/>
          <w:szCs w:val="28"/>
        </w:rPr>
        <w:t xml:space="preserve">  Тобто, громада має переважаючу кількість дорослого працездатного населення, враховуючи, також дані таблиці (див. Таблицю 1), можна зробити висновок, що в громаді переважає жіноче населення.</w:t>
      </w:r>
      <w:r>
        <w:rPr>
          <w:rFonts w:ascii="Times New Roman" w:hAnsi="Times New Roman" w:eastAsia="Times New Roman" w:cs="Times New Roman"/>
          <w:sz w:val="28"/>
          <w:szCs w:val="28"/>
          <w:lang w:val="uk-UA"/>
        </w:rPr>
      </w:r>
      <w:r>
        <w:rPr>
          <w:rFonts w:ascii="Times New Roman" w:hAnsi="Times New Roman" w:eastAsia="Times New Roman" w:cs="Times New Roman"/>
          <w:sz w:val="28"/>
          <w:szCs w:val="28"/>
          <w:lang w:val="uk-UA"/>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Слід зауважити, що у 2024 році кількість народжених дітей у громаді становила – 62, а кількість померлих – 476 осіб, що свідчить про значний від’ємний приріст населення за 2024 рік.</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Рівень дитячої смертності (діти від 0 до 1 року) – 0 д</w:t>
      </w:r>
      <w:r>
        <w:rPr>
          <w:rFonts w:ascii="Times New Roman" w:hAnsi="Times New Roman" w:eastAsia="Times New Roman" w:cs="Times New Roman"/>
          <w:sz w:val="28"/>
          <w:szCs w:val="28"/>
        </w:rPr>
        <w:t xml:space="preserve">ітей.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громаді </w:t>
      </w:r>
      <w:r>
        <w:rPr>
          <w:rFonts w:ascii="Times New Roman" w:hAnsi="Times New Roman" w:eastAsia="Times New Roman" w:cs="Times New Roman"/>
          <w:sz w:val="28"/>
          <w:szCs w:val="28"/>
        </w:rPr>
        <w:t xml:space="preserve">13789 </w:t>
      </w:r>
      <w:r>
        <w:rPr>
          <w:rFonts w:ascii="Times New Roman" w:hAnsi="Times New Roman" w:eastAsia="Times New Roman" w:cs="Times New Roman"/>
          <w:sz w:val="28"/>
          <w:szCs w:val="28"/>
        </w:rPr>
        <w:t xml:space="preserve">осіб – це доросле працездатне населення, а безробітних осіб, які зареєстровані в центрі зайнятості – 101 особа.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jc w:val="center"/>
        <w:rPr>
          <w:rFonts w:ascii="Times New Roman" w:hAnsi="Times New Roman" w:eastAsia="Times New Roman" w:cs="Times New Roman"/>
          <w:b/>
          <w:i/>
          <w:sz w:val="28"/>
          <w:szCs w:val="28"/>
          <w:lang w:val="uk-UA"/>
        </w:rPr>
      </w:pPr>
      <w:r>
        <w:rPr>
          <w:rFonts w:ascii="Times New Roman" w:hAnsi="Times New Roman" w:eastAsia="Times New Roman" w:cs="Times New Roman"/>
          <w:b/>
          <w:i/>
          <w:sz w:val="28"/>
          <w:szCs w:val="28"/>
          <w:lang w:val="uk-UA"/>
        </w:rPr>
      </w:r>
      <w:r>
        <w:rPr>
          <w:rFonts w:ascii="Times New Roman" w:hAnsi="Times New Roman" w:eastAsia="Times New Roman" w:cs="Times New Roman"/>
          <w:b/>
          <w:i/>
          <w:sz w:val="28"/>
          <w:szCs w:val="28"/>
          <w:lang w:val="uk-UA"/>
        </w:rPr>
      </w:r>
      <w:r>
        <w:rPr>
          <w:rFonts w:ascii="Times New Roman" w:hAnsi="Times New Roman" w:eastAsia="Times New Roman" w:cs="Times New Roman"/>
          <w:b/>
          <w:i/>
          <w:sz w:val="28"/>
          <w:szCs w:val="28"/>
          <w:lang w:val="uk-UA"/>
        </w:rPr>
      </w:r>
    </w:p>
    <w:p>
      <w:pPr>
        <w:pBdr/>
        <w:shd w:val="nil"/>
        <w:spacing/>
        <w:ind/>
        <w:rPr>
          <w:rFonts w:ascii="Times New Roman" w:hAnsi="Times New Roman" w:eastAsia="Times New Roman" w:cs="Times New Roman"/>
          <w:b/>
          <w:bCs/>
          <w:i/>
          <w:sz w:val="28"/>
          <w:szCs w:val="28"/>
        </w:rPr>
      </w:pPr>
      <w:r>
        <w:rPr>
          <w:rFonts w:ascii="Times New Roman" w:hAnsi="Times New Roman" w:eastAsia="Times New Roman" w:cs="Times New Roman"/>
          <w:b/>
          <w:i/>
          <w:sz w:val="28"/>
          <w:szCs w:val="28"/>
          <w:highlight w:val="none"/>
        </w:rPr>
        <w:br w:type="page" w:clear="all"/>
      </w:r>
      <w:r>
        <w:rPr>
          <w:rFonts w:ascii="Times New Roman" w:hAnsi="Times New Roman" w:eastAsia="Times New Roman" w:cs="Times New Roman"/>
          <w:b/>
          <w:i/>
          <w:sz w:val="28"/>
          <w:szCs w:val="28"/>
          <w:highlight w:val="none"/>
        </w:rPr>
      </w:r>
    </w:p>
    <w:p>
      <w:pPr>
        <w:pBdr/>
        <w:spacing w:after="160" w:line="259" w:lineRule="auto"/>
        <w:ind w:right="-4"/>
        <w:contextualSpacing w:val="true"/>
        <w:jc w:val="center"/>
        <w:rPr>
          <w:rFonts w:ascii="Times New Roman" w:hAnsi="Times New Roman" w:eastAsia="Times New Roman" w:cs="Times New Roman"/>
          <w:b/>
          <w:bCs/>
          <w:i/>
          <w:sz w:val="28"/>
          <w:szCs w:val="28"/>
          <w:highlight w:val="none"/>
        </w:rPr>
      </w:pPr>
      <w:r>
        <w:rPr>
          <w:rFonts w:ascii="Times New Roman" w:hAnsi="Times New Roman" w:eastAsia="Times New Roman" w:cs="Times New Roman"/>
          <w:b/>
          <w:i/>
          <w:sz w:val="28"/>
          <w:szCs w:val="28"/>
        </w:rPr>
        <w:t xml:space="preserve">Таблиця 1. Чисельність населення</w:t>
      </w:r>
      <w:r>
        <w:rPr>
          <w:rFonts w:ascii="Times New Roman" w:hAnsi="Times New Roman" w:eastAsia="Times New Roman" w:cs="Times New Roman"/>
          <w:b/>
          <w:i/>
          <w:sz w:val="28"/>
          <w:szCs w:val="28"/>
        </w:rPr>
      </w:r>
      <w:r>
        <w:rPr>
          <w:rFonts w:ascii="Times New Roman" w:hAnsi="Times New Roman" w:eastAsia="Times New Roman" w:cs="Times New Roman"/>
          <w:b/>
          <w:i/>
          <w:sz w:val="28"/>
          <w:szCs w:val="28"/>
        </w:rPr>
      </w:r>
    </w:p>
    <w:tbl>
      <w:tblPr>
        <w:tblStyle w:val="1177"/>
        <w:tblW w:w="9630" w:type="dxa"/>
        <w:tblInd w:w="0" w:type="dxa"/>
        <w:tblBorders/>
        <w:tblLayout w:type="fixed"/>
        <w:tblLook w:val="0400" w:firstRow="0" w:lastRow="0" w:firstColumn="0" w:lastColumn="0" w:noHBand="0" w:noVBand="1"/>
      </w:tblPr>
      <w:tblGrid>
        <w:gridCol w:w="810"/>
        <w:gridCol w:w="6225"/>
        <w:gridCol w:w="2595"/>
      </w:tblGrid>
      <w:tr>
        <w:trPr>
          <w:trHeight w:val="553"/>
        </w:trPr>
        <w:tc>
          <w:tcPr>
            <w:tcBorders>
              <w:top w:val="single" w:color="000000" w:sz="4" w:space="0"/>
              <w:left w:val="single" w:color="000000" w:sz="4" w:space="0"/>
              <w:bottom w:val="single" w:color="000000" w:sz="6" w:space="0"/>
              <w:right w:val="single" w:color="000000" w:sz="4" w:space="0"/>
            </w:tcBorders>
            <w:tcW w:w="810" w:type="dxa"/>
            <w:textDirection w:val="lrTb"/>
            <w:noWrap w:val="false"/>
          </w:tcPr>
          <w:p>
            <w:pPr>
              <w:pBdr/>
              <w:spacing w:after="160" w:line="259" w:lineRule="auto"/>
              <w:ind w:right="-4"/>
              <w:contextualSpacing w:val="true"/>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Borders>
              <w:top w:val="single" w:color="000000" w:sz="4" w:space="0"/>
              <w:left w:val="single" w:color="000000" w:sz="4" w:space="0"/>
              <w:bottom w:val="single" w:color="000000" w:sz="6" w:space="0"/>
              <w:right w:val="single" w:color="000000" w:sz="4" w:space="0"/>
            </w:tcBorders>
            <w:tcW w:w="6225" w:type="dxa"/>
            <w:textDirection w:val="lrTb"/>
            <w:noWrap w:val="false"/>
          </w:tcPr>
          <w:p>
            <w:pPr>
              <w:pBdr/>
              <w:spacing w:after="160" w:line="259" w:lineRule="auto"/>
              <w:ind w:right="-4"/>
              <w:contextualSpacing w:val="true"/>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Показник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Borders>
              <w:top w:val="single" w:color="000000" w:sz="4" w:space="0"/>
              <w:left w:val="single" w:color="000000" w:sz="4" w:space="0"/>
              <w:bottom w:val="single" w:color="000000" w:sz="6" w:space="0"/>
              <w:right w:val="single" w:color="000000" w:sz="4" w:space="0"/>
            </w:tcBorders>
            <w:tcW w:w="2595" w:type="dxa"/>
            <w:textDirection w:val="lrTb"/>
            <w:noWrap w:val="false"/>
          </w:tcPr>
          <w:p>
            <w:pPr>
              <w:pBdr/>
              <w:spacing w:after="160" w:line="259" w:lineRule="auto"/>
              <w:ind w:right="-4"/>
              <w:contextualSpacing w:val="true"/>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Кількість осіб станом на 1 січня 2025 року</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rPr>
          <w:trHeight w:val="34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всього осіб,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13154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6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дитячого населення, всього дітей у віці 0-17 років включно,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3508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дівчата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хлопці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працездатного віку (18-59 років включно), всього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13789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у віці 60-79 років, всього осіб,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у віці 80 років і більше,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55"/>
        </w:trPr>
        <w:tc>
          <w:tcPr>
            <w:tcBorders>
              <w:top w:val="single" w:color="000000" w:sz="6" w:space="0"/>
              <w:left w:val="single" w:color="000000" w:sz="6" w:space="0"/>
              <w:bottom w:val="single" w:color="000000" w:sz="6" w:space="0"/>
              <w:right w:val="single" w:color="000000" w:sz="6" w:space="0"/>
            </w:tcBorders>
            <w:tcW w:w="81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5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nil"/>
        <w:spacing/>
        <w:ind/>
        <w:rPr>
          <w:rFonts w:ascii="Times New Roman" w:hAnsi="Times New Roman" w:eastAsia="Times New Roman" w:cs="Times New Roman"/>
          <w:b/>
          <w:bCs/>
          <w:sz w:val="28"/>
          <w:szCs w:val="28"/>
        </w:rPr>
      </w:pPr>
      <w:r>
        <w:rPr>
          <w:rFonts w:ascii="Times New Roman" w:hAnsi="Times New Roman" w:eastAsia="Times New Roman" w:cs="Times New Roman"/>
          <w:b/>
          <w:sz w:val="28"/>
          <w:szCs w:val="28"/>
          <w:highlight w:val="none"/>
        </w:rPr>
        <w:br w:type="page" w:clear="all"/>
      </w:r>
      <w:r>
        <w:rPr>
          <w:rFonts w:ascii="Times New Roman" w:hAnsi="Times New Roman" w:eastAsia="Times New Roman" w:cs="Times New Roman"/>
          <w:b/>
          <w:sz w:val="28"/>
          <w:szCs w:val="28"/>
          <w:highlight w:val="none"/>
        </w:rPr>
      </w:r>
    </w:p>
    <w:p>
      <w:pPr>
        <w:numPr>
          <w:ilvl w:val="1"/>
          <w:numId w:val="14"/>
        </w:numPr>
        <w:pBdr/>
        <w:spacing w:after="160" w:line="259" w:lineRule="auto"/>
        <w:ind w:right="-4" w:firstLine="0" w:left="0"/>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ХАРАКТЕРИСТИКИ ВРАЗЛИВИХ ГРУП НАСЕЛЕННЯ, ОСІБ/СІМЕЙ, ЯКІ ПЕРЕБУВАЮТЬ У СКЛАДНИХ ЖИТТЄВИХ ОБСТАВИНАХ, СТАН ОХОПЛЕННЯ  СОЦІАЛЬНИМИ  ПОСЛУГАМИ</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after="160" w:line="259" w:lineRule="auto"/>
        <w:ind w:right="-4"/>
        <w:contextualSpacing w:val="true"/>
        <w:rPr>
          <w:rFonts w:ascii="Times New Roman" w:hAnsi="Times New Roman" w:eastAsia="Times New Roman" w:cs="Times New Roman"/>
          <w:b/>
          <w:i/>
          <w:sz w:val="28"/>
          <w:szCs w:val="28"/>
          <w:u w:val="single"/>
        </w:rPr>
      </w:pPr>
      <w:r>
        <w:rPr>
          <w:rFonts w:ascii="Times New Roman" w:hAnsi="Times New Roman" w:eastAsia="Times New Roman" w:cs="Times New Roman"/>
          <w:b/>
          <w:i/>
          <w:sz w:val="28"/>
          <w:szCs w:val="28"/>
          <w:u w:val="single"/>
        </w:rPr>
      </w:r>
      <w:r>
        <w:rPr>
          <w:rFonts w:ascii="Times New Roman" w:hAnsi="Times New Roman" w:eastAsia="Times New Roman" w:cs="Times New Roman"/>
          <w:b/>
          <w:i/>
          <w:sz w:val="28"/>
          <w:szCs w:val="28"/>
          <w:u w:val="single"/>
        </w:rPr>
      </w:r>
      <w:r>
        <w:rPr>
          <w:rFonts w:ascii="Times New Roman" w:hAnsi="Times New Roman" w:eastAsia="Times New Roman" w:cs="Times New Roman"/>
          <w:b/>
          <w:i/>
          <w:sz w:val="28"/>
          <w:szCs w:val="28"/>
          <w:u w:val="single"/>
        </w:rPr>
      </w:r>
    </w:p>
    <w:p>
      <w:pPr>
        <w:pBdr/>
        <w:spacing w:after="160" w:line="259"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2.1. Чисельність вразливих груп населення.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Особи / сім’ї, які належать до вразливих груп населення або перебувають у складних </w:t>
      </w:r>
      <w:r>
        <w:rPr>
          <w:rFonts w:ascii="Times New Roman" w:hAnsi="Times New Roman" w:eastAsia="Times New Roman" w:cs="Times New Roman"/>
          <w:i/>
          <w:sz w:val="28"/>
          <w:szCs w:val="28"/>
        </w:rPr>
        <w:t xml:space="preserve">життєвих обставинах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Кількість осіб, які перебувають на обліку</w:t>
      </w:r>
      <w:r>
        <w:rPr>
          <w:rFonts w:ascii="Times New Roman" w:hAnsi="Times New Roman" w:eastAsia="Times New Roman" w:cs="Times New Roman"/>
          <w:sz w:val="28"/>
          <w:szCs w:val="28"/>
        </w:rPr>
        <w:t xml:space="preserve"> надавача соціальних послуг як такі, що перебувають у складних життєвих обставинах станом на 1 січня 202</w:t>
      </w:r>
      <w:r>
        <w:rPr>
          <w:rFonts w:ascii="Times New Roman" w:hAnsi="Times New Roman" w:eastAsia="Times New Roman" w:cs="Times New Roman"/>
          <w:sz w:val="28"/>
          <w:szCs w:val="28"/>
        </w:rPr>
        <w:t xml:space="preserve">5 року становить 2229 (дані (КУ ММЦСС та КУ МТЦНСП), у цих сім’ях виховується 306 дітей. Кількість сімей, які отримують соціальні послуги в громаді становить – 2151; кількість сімей, які отримують державну соціальну допомогу малозабезпеченим сім’ям – 109. </w:t>
      </w:r>
      <w:r>
        <w:rPr>
          <w:rFonts w:ascii="Times New Roman" w:hAnsi="Times New Roman" w:eastAsia="Times New Roman" w:cs="Times New Roman"/>
          <w:i w:val="0"/>
          <w:iCs w:val="0"/>
          <w:sz w:val="28"/>
          <w:szCs w:val="28"/>
        </w:rPr>
        <w:t xml:space="preserve">Кількість дітей, які перебувають на обліку служби у справах дітей як такі, що перебувають у складних життєвих обставинах</w:t>
      </w:r>
      <w:r>
        <w:rPr>
          <w:rFonts w:ascii="Times New Roman" w:hAnsi="Times New Roman" w:eastAsia="Times New Roman" w:cs="Times New Roman"/>
          <w:i w:val="0"/>
          <w:iCs w:val="0"/>
          <w:sz w:val="28"/>
          <w:szCs w:val="28"/>
        </w:rPr>
        <w:t xml:space="preserve"> </w:t>
      </w:r>
      <w:r>
        <w:rPr>
          <w:rFonts w:ascii="Times New Roman" w:hAnsi="Times New Roman" w:eastAsia="Times New Roman" w:cs="Times New Roman"/>
          <w:sz w:val="28"/>
          <w:szCs w:val="28"/>
        </w:rPr>
        <w:t xml:space="preserve">становить 44 дитини (з них віком 0-6 років – 12 дітей, віком 7-14 років – 26 дітей, віком 15-17 років – 6 дітей). Кількість складених адміністративних протоколів, передбачених </w:t>
      </w:r>
      <w:hyperlink r:id="rId30" w:tooltip="https://zakon.rada.gov.ua/laws/show/80731-10#n1948" w:anchor="n1948" w:history="1">
        <w:r>
          <w:rPr>
            <w:rFonts w:ascii="Times New Roman" w:hAnsi="Times New Roman" w:eastAsia="Times New Roman" w:cs="Times New Roman"/>
            <w:color w:val="0000ff"/>
            <w:sz w:val="28"/>
            <w:szCs w:val="28"/>
            <w:u w:val="single"/>
          </w:rPr>
          <w:t xml:space="preserve">статтею 184</w:t>
        </w:r>
      </w:hyperlink>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(Невиконання батьками або особами, що їх замінюють, обов’язків щодо виховання дітей) Кодексу України про адміністративні правопорушення – 51. В громаді є 1 сім’я з дітьми, в якій тривала хвороба батьків перешкоджає їм виконувати свої батьківські обов’язки.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i w:val="0"/>
          <w:iCs w:val="0"/>
          <w:sz w:val="28"/>
          <w:szCs w:val="28"/>
        </w:rPr>
        <w:t xml:space="preserve">Кількість дітей з інвалідністю</w:t>
      </w:r>
      <w:r>
        <w:rPr>
          <w:rFonts w:ascii="Times New Roman" w:hAnsi="Times New Roman" w:eastAsia="Times New Roman" w:cs="Times New Roman"/>
          <w:i w:val="0"/>
          <w:iCs w:val="0"/>
          <w:sz w:val="28"/>
          <w:szCs w:val="28"/>
        </w:rPr>
        <w:t xml:space="preserve"> </w:t>
      </w:r>
      <w:r>
        <w:rPr>
          <w:rFonts w:ascii="Times New Roman" w:hAnsi="Times New Roman" w:eastAsia="Times New Roman" w:cs="Times New Roman"/>
          <w:sz w:val="28"/>
          <w:szCs w:val="28"/>
        </w:rPr>
        <w:t xml:space="preserve">– 161, серед них – 17 з підгрупою А. Серед захворювань, відповідно до Додатку 1, найчисельнішими є вроджені аномалії (вади розвитку), деформації та хромосомні аномалії. Кількість дітей, які мають </w:t>
      </w:r>
      <w:r>
        <w:rPr>
          <w:rFonts w:ascii="Times New Roman" w:hAnsi="Times New Roman" w:eastAsia="Times New Roman" w:cs="Times New Roman"/>
          <w:i w:val="0"/>
          <w:iCs w:val="0"/>
          <w:sz w:val="28"/>
          <w:szCs w:val="28"/>
        </w:rPr>
        <w:t xml:space="preserve">особливі освітні потреби</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 xml:space="preserve">становить 87, серед них: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5"/>
        </w:numPr>
        <w:suppressLineNumbers w:val="false"/>
        <w:pBdr/>
        <w:spacing w:line="240" w:lineRule="auto"/>
        <w:ind w:right="0" w:firstLine="567"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39 дітей дошкільного віку, які навчаються у закладах дошкільної освіти (з яких 9 навчаються в інклюзивних групах, 30 – в спеціальній групі),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5"/>
        </w:numPr>
        <w:suppressLineNumbers w:val="false"/>
        <w:pBdr/>
        <w:spacing w:line="240" w:lineRule="auto"/>
        <w:ind w:right="0" w:firstLine="567"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58 дітей шкільного ві</w:t>
      </w:r>
      <w:r>
        <w:rPr>
          <w:rFonts w:ascii="Times New Roman" w:hAnsi="Times New Roman" w:eastAsia="Times New Roman" w:cs="Times New Roman"/>
          <w:sz w:val="28"/>
          <w:szCs w:val="28"/>
        </w:rPr>
        <w:t xml:space="preserve">ку з особливими освітніми потребами, які навчаються у закладах загальної середньої освіти (з яких 48 дітей навчається в інклюзивних класах (групах); 10 дітей навчаються за індивідуальною формою навчання (педагогічний патронаж), з них 2 дітей без підгрупи.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повнолітніх осіб з інвалідністю становить 1003, серед яких 444 особи це – жінки, а 559 – чоловіки. Серед захворювань перева</w:t>
      </w:r>
      <w:r>
        <w:rPr>
          <w:rFonts w:ascii="Times New Roman" w:hAnsi="Times New Roman" w:eastAsia="Times New Roman" w:cs="Times New Roman"/>
          <w:sz w:val="28"/>
          <w:szCs w:val="28"/>
        </w:rPr>
        <w:t xml:space="preserve">жають хвороби центральної нервової системи, хвороби кістково-м’язової системи та сполучної тканини, що супроводжуються порушенням рухової активності та розлади психіки і поведінки. Кількість осіб з інвалідністю у віці 18-35 років становить 103, у віці 36-5</w:t>
      </w:r>
      <w:r>
        <w:rPr>
          <w:rFonts w:ascii="Times New Roman" w:hAnsi="Times New Roman" w:eastAsia="Times New Roman" w:cs="Times New Roman"/>
          <w:sz w:val="28"/>
          <w:szCs w:val="28"/>
        </w:rPr>
        <w:t xml:space="preserve">9 років – 471 особа, у віці 60 і більше років – 429 осіб. 2 повнолітніх осіб з інвалідністю отримують в громаді послуги з реабілітації. Серед осіб з інвалідністю у віці 18-59 років 8 осіб зареєстровано в центрі зайнятості як безробітні. Слід зазначити, що </w:t>
      </w:r>
      <w:r>
        <w:rPr>
          <w:rFonts w:ascii="Times New Roman" w:hAnsi="Times New Roman" w:eastAsia="Times New Roman" w:cs="Times New Roman"/>
          <w:i w:val="0"/>
          <w:iCs w:val="0"/>
          <w:sz w:val="28"/>
          <w:szCs w:val="28"/>
        </w:rPr>
        <w:t xml:space="preserve">кількість одиноких осіб похилого віку,</w:t>
      </w:r>
      <w:r>
        <w:rPr>
          <w:rFonts w:ascii="Times New Roman" w:hAnsi="Times New Roman" w:eastAsia="Times New Roman" w:cs="Times New Roman"/>
          <w:b/>
          <w:i/>
          <w:sz w:val="28"/>
          <w:szCs w:val="28"/>
        </w:rPr>
        <w:t xml:space="preserve"> </w:t>
      </w:r>
      <w:r>
        <w:rPr>
          <w:rFonts w:ascii="Times New Roman" w:hAnsi="Times New Roman" w:eastAsia="Times New Roman" w:cs="Times New Roman"/>
          <w:sz w:val="28"/>
          <w:szCs w:val="28"/>
        </w:rPr>
        <w:t xml:space="preserve">які потребують стороннього догляду становить 341 особа, також є 1 особа з IV, V групою рухової активності, 8 осіб з розладами психіки.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громаді налічуються 8 осіб хворих на туберкульоз, 315 осіб з розладами психіки та поведінки, пов’язаними з вживанням усіх груп психоактивних речовин.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Відповідно до даних Додатку 1, в громаді є 175 </w:t>
      </w:r>
      <w:r>
        <w:rPr>
          <w:rFonts w:ascii="Times New Roman" w:hAnsi="Times New Roman" w:eastAsia="Times New Roman" w:cs="Times New Roman"/>
          <w:i w:val="0"/>
          <w:iCs w:val="0"/>
          <w:sz w:val="28"/>
          <w:szCs w:val="28"/>
        </w:rPr>
        <w:t xml:space="preserve">б</w:t>
      </w:r>
      <w:r>
        <w:rPr>
          <w:rFonts w:ascii="Times New Roman" w:hAnsi="Times New Roman" w:eastAsia="Times New Roman" w:cs="Times New Roman"/>
          <w:i w:val="0"/>
          <w:iCs w:val="0"/>
          <w:sz w:val="28"/>
          <w:szCs w:val="28"/>
        </w:rPr>
        <w:t xml:space="preserve">агатодітних сімей</w:t>
      </w:r>
      <w:r>
        <w:rPr>
          <w:rFonts w:ascii="Times New Roman" w:hAnsi="Times New Roman" w:eastAsia="Times New Roman" w:cs="Times New Roman"/>
          <w:sz w:val="28"/>
          <w:szCs w:val="28"/>
        </w:rPr>
        <w:t xml:space="preserve">, в яких виховується 602  дітей. Також у громаді проживає 33 </w:t>
      </w:r>
      <w:r>
        <w:rPr>
          <w:rFonts w:ascii="Times New Roman" w:hAnsi="Times New Roman" w:eastAsia="Times New Roman" w:cs="Times New Roman"/>
          <w:i w:val="0"/>
          <w:iCs w:val="0"/>
          <w:sz w:val="28"/>
          <w:szCs w:val="28"/>
        </w:rPr>
        <w:t xml:space="preserve">одиноких матері.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 Менській громаді </w:t>
      </w:r>
      <w:r>
        <w:rPr>
          <w:rFonts w:ascii="Times New Roman" w:hAnsi="Times New Roman" w:eastAsia="Times New Roman" w:cs="Times New Roman"/>
          <w:i w:val="0"/>
          <w:iCs w:val="0"/>
          <w:sz w:val="28"/>
          <w:szCs w:val="28"/>
        </w:rPr>
        <w:t xml:space="preserve">зареєстровано</w:t>
      </w:r>
      <w:r>
        <w:rPr>
          <w:rFonts w:ascii="Times New Roman" w:hAnsi="Times New Roman" w:eastAsia="Times New Roman" w:cs="Times New Roman"/>
          <w:i w:val="0"/>
          <w:iCs w:val="0"/>
          <w:sz w:val="28"/>
          <w:szCs w:val="28"/>
        </w:rPr>
        <w:t xml:space="preserve"> 2979 </w:t>
      </w:r>
      <w:r>
        <w:rPr>
          <w:rFonts w:ascii="Times New Roman" w:hAnsi="Times New Roman" w:eastAsia="Times New Roman" w:cs="Times New Roman"/>
          <w:i w:val="0"/>
          <w:iCs w:val="0"/>
          <w:sz w:val="28"/>
          <w:szCs w:val="28"/>
        </w:rPr>
        <w:t xml:space="preserve">внутрішньо переміщених осіб</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 xml:space="preserve">з різних областей України (див. Додаток 1), з яких 742 дітей. Водночас, в центрі зайнятості зареєстровано 19 осіб з числа внутрішньо переміщених осіб як безробітні, що є незначним показником.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val="0"/>
          <w:iCs w:val="0"/>
          <w:sz w:val="28"/>
          <w:szCs w:val="28"/>
        </w:rPr>
        <w:t xml:space="preserve">Кількість осіб з числа учасників антитерористичної операції та осіб, які здійснювали заходи із забезпечення національної безпеки </w:t>
      </w:r>
      <w:r>
        <w:rPr>
          <w:rFonts w:ascii="Times New Roman" w:hAnsi="Times New Roman" w:eastAsia="Times New Roman" w:cs="Times New Roman"/>
          <w:sz w:val="28"/>
          <w:szCs w:val="28"/>
        </w:rPr>
        <w:t xml:space="preserve">становить 646 осіб, серед них – 1 особа зареєстрована як безробітна. Кількість дітей, батьки або один із батьків яких загинули внаслідок військової агресії Російської Федерації проти України становить 39 осіб. Ця кількість постійно зростає.</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val="0"/>
          <w:iCs w:val="0"/>
          <w:sz w:val="28"/>
          <w:szCs w:val="28"/>
        </w:rPr>
        <w:t xml:space="preserve">Щодо дитячого сирітства,</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 xml:space="preserve">то всього на обліку у ССД перебуває 22 дитини-сироти та 84 д</w:t>
      </w:r>
      <w:r>
        <w:rPr>
          <w:rFonts w:ascii="Times New Roman" w:hAnsi="Times New Roman" w:eastAsia="Times New Roman" w:cs="Times New Roman"/>
          <w:sz w:val="28"/>
          <w:szCs w:val="28"/>
        </w:rPr>
        <w:t xml:space="preserve">итини позбавлені батьківського піклування. Батьків 18 дітей громади позбавлено батьківських прав. 4 дітей влаштовано на цілодобове перебування (від однієї доби на тиждень) до закладів інституційного догляду та виховання дітей, 26 дітей виховуються в прийом</w:t>
      </w:r>
      <w:r>
        <w:rPr>
          <w:rFonts w:ascii="Times New Roman" w:hAnsi="Times New Roman" w:eastAsia="Times New Roman" w:cs="Times New Roman"/>
          <w:sz w:val="28"/>
          <w:szCs w:val="28"/>
        </w:rPr>
        <w:t xml:space="preserve">них сім’ях та дитячих будинках сімейного типу, 58 дітей перебувають під опікою/піклуванням, 2 дітей влаштовано до малих групових будинків, 15 дітей усиновлені. Кількість осіб з числа дітей-сиріт, дітей, позбавлених батьківського піклування (у віці 18-23 </w:t>
      </w:r>
      <w:r>
        <w:rPr>
          <w:rFonts w:ascii="Times New Roman" w:hAnsi="Times New Roman" w:eastAsia="Times New Roman" w:cs="Times New Roman"/>
          <w:sz w:val="28"/>
          <w:szCs w:val="28"/>
        </w:rPr>
        <w:t xml:space="preserve">роки), які проживають в територіальній громаді – 7 осіб, з них 1 особа не працевлаштована і не навчається, 7 осіб не мають власного впорядкованого житла, 2 осіб мають інвалідність.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Протягом звітного періоду 1 жінка виявила намір відмовитися від новонародженої дитини.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громаді налічується 24 сім’ї, діти з яких влаштовані до закладів інституційного догляду та виховання дітей, 26 дітей влаштовано на цілодобове перебування (від однієї доби на тиждень) до закладів інституційного догляду та вих</w:t>
      </w:r>
      <w:r>
        <w:rPr>
          <w:rFonts w:ascii="Times New Roman" w:hAnsi="Times New Roman" w:eastAsia="Times New Roman" w:cs="Times New Roman"/>
          <w:sz w:val="28"/>
          <w:szCs w:val="28"/>
        </w:rPr>
        <w:t xml:space="preserve">овання, з них: 26 дітей, які мають батьків (одного з батьків), не позбавлених батьківських прав, 8 дітей з інвалідністю. З 26 дітей, які влаштовані на цілодобове перебування, 26 влаштовано до пансіонів спеціальних шкіл та навчально-реабілітаційних центрів.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val="0"/>
          <w:iCs w:val="0"/>
          <w:sz w:val="28"/>
          <w:szCs w:val="28"/>
        </w:rPr>
        <w:t xml:space="preserve">Кількість осіб, які постраждали від домашнього насильства становить </w:t>
      </w:r>
      <w:r>
        <w:rPr>
          <w:rFonts w:ascii="Times New Roman" w:hAnsi="Times New Roman" w:eastAsia="Times New Roman" w:cs="Times New Roman"/>
          <w:sz w:val="28"/>
          <w:szCs w:val="28"/>
        </w:rPr>
        <w:t xml:space="preserve">– 94 особи, з них: 75 жінок, 7 чоловіків, 12 дітей. Кількість осіб, які вчинили домашнє насильство – 87 (з яких: 10 жінок, 77 чоловіків), </w:t>
      </w:r>
      <w:r>
        <w:rPr>
          <w:rFonts w:ascii="Times New Roman" w:hAnsi="Times New Roman" w:eastAsia="Times New Roman" w:cs="Times New Roman"/>
          <w:i w:val="0"/>
          <w:iCs w:val="0"/>
          <w:sz w:val="28"/>
          <w:szCs w:val="28"/>
        </w:rPr>
        <w:t xml:space="preserve">а </w:t>
      </w:r>
      <w:r>
        <w:rPr>
          <w:rFonts w:ascii="Times New Roman" w:hAnsi="Times New Roman" w:eastAsia="Times New Roman" w:cs="Times New Roman"/>
          <w:i w:val="0"/>
          <w:iCs w:val="0"/>
          <w:sz w:val="28"/>
          <w:szCs w:val="28"/>
        </w:rPr>
        <w:t xml:space="preserve">кількість осіб, які перебувають на профілактичному обліку у зв</w:t>
      </w:r>
      <w:r>
        <w:rPr>
          <w:rFonts w:ascii="Times New Roman" w:hAnsi="Times New Roman" w:eastAsia="Times New Roman" w:cs="Times New Roman"/>
          <w:i w:val="0"/>
          <w:iCs w:val="0"/>
          <w:sz w:val="28"/>
          <w:szCs w:val="28"/>
        </w:rPr>
        <w:t xml:space="preserve">’</w:t>
      </w:r>
      <w:r>
        <w:rPr>
          <w:rFonts w:ascii="Times New Roman" w:hAnsi="Times New Roman" w:eastAsia="Times New Roman" w:cs="Times New Roman"/>
          <w:i w:val="0"/>
          <w:iCs w:val="0"/>
          <w:sz w:val="28"/>
          <w:szCs w:val="28"/>
        </w:rPr>
        <w:t xml:space="preserve">язку з вчиненням домашнього насильства</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 xml:space="preserve"> 126 осіб, в той же час, жодної особи не направлено для проходження програми для кривдників у звітному році.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val="0"/>
          <w:iCs w:val="0"/>
          <w:sz w:val="28"/>
          <w:szCs w:val="28"/>
        </w:rPr>
        <w:t xml:space="preserve">Кількість осіб, які перебувають на обліку органу пробації </w:t>
      </w:r>
      <w:r>
        <w:rPr>
          <w:rFonts w:ascii="Times New Roman" w:hAnsi="Times New Roman" w:eastAsia="Times New Roman" w:cs="Times New Roman"/>
          <w:sz w:val="28"/>
          <w:szCs w:val="28"/>
        </w:rPr>
        <w:t xml:space="preserve">– 43 повнолітні особи. 6 осіб звільнені з місць позбавлення волі. </w:t>
      </w:r>
      <w:r>
        <w:rPr>
          <w:rFonts w:ascii="Times New Roman" w:hAnsi="Times New Roman" w:eastAsia="Times New Roman" w:cs="Times New Roman"/>
          <w:i w:val="0"/>
          <w:iCs w:val="0"/>
          <w:sz w:val="28"/>
          <w:szCs w:val="28"/>
        </w:rPr>
        <w:t xml:space="preserve">Кількість адміністративних правопорушень, вчинених у стані алкогольного та/або наркотичного сп</w:t>
      </w:r>
      <w:r>
        <w:rPr>
          <w:rFonts w:ascii="Times New Roman" w:hAnsi="Times New Roman" w:eastAsia="Times New Roman" w:cs="Times New Roman"/>
          <w:i w:val="0"/>
          <w:iCs w:val="0"/>
          <w:sz w:val="28"/>
          <w:szCs w:val="28"/>
        </w:rPr>
        <w:t xml:space="preserve">’</w:t>
      </w:r>
      <w:r>
        <w:rPr>
          <w:rFonts w:ascii="Times New Roman" w:hAnsi="Times New Roman" w:eastAsia="Times New Roman" w:cs="Times New Roman"/>
          <w:i w:val="0"/>
          <w:iCs w:val="0"/>
          <w:sz w:val="28"/>
          <w:szCs w:val="28"/>
        </w:rPr>
        <w:t xml:space="preserve">яніння </w:t>
      </w:r>
      <w:r>
        <w:rPr>
          <w:rFonts w:ascii="Times New Roman" w:hAnsi="Times New Roman" w:eastAsia="Times New Roman" w:cs="Times New Roman"/>
          <w:sz w:val="28"/>
          <w:szCs w:val="28"/>
        </w:rPr>
        <w:t xml:space="preserve">– становить 76, серед яких 4 неповнолітніми.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Детальніше інформацію про вразливі групи населення та осіб /сімей, які перебуваю</w:t>
      </w:r>
      <w:r>
        <w:rPr>
          <w:rFonts w:ascii="Times New Roman" w:hAnsi="Times New Roman" w:eastAsia="Times New Roman" w:cs="Times New Roman"/>
          <w:sz w:val="28"/>
          <w:szCs w:val="28"/>
        </w:rPr>
        <w:t xml:space="preserve">ть у СЖО можна розглянути у Додатку 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b/>
          <w:bCs w:val="0"/>
          <w:i w:val="0"/>
          <w:color w:val="333333"/>
          <w:sz w:val="28"/>
          <w:szCs w:val="28"/>
        </w:rPr>
      </w:pPr>
      <w:r>
        <w:rPr>
          <w:rFonts w:ascii="Times New Roman" w:hAnsi="Times New Roman" w:eastAsia="Times New Roman" w:cs="Times New Roman"/>
          <w:b/>
          <w:i w:val="0"/>
          <w:iCs w:val="0"/>
          <w:color w:val="333333"/>
          <w:sz w:val="28"/>
          <w:szCs w:val="28"/>
        </w:rPr>
        <w:t xml:space="preserve">2.2.Чинники, що зумовлюють вразливість / складні життєві обставини, які найбільш поширені в територіальній громаді.</w:t>
      </w:r>
      <w:r>
        <w:rPr>
          <w:rFonts w:ascii="Times New Roman" w:hAnsi="Times New Roman" w:eastAsia="Times New Roman" w:cs="Times New Roman"/>
          <w:b/>
          <w:i w:val="0"/>
          <w:iCs w:val="0"/>
          <w:color w:val="333333"/>
          <w:sz w:val="28"/>
          <w:szCs w:val="28"/>
        </w:rPr>
      </w:r>
      <w:r>
        <w:rPr>
          <w:rFonts w:ascii="Times New Roman" w:hAnsi="Times New Roman" w:eastAsia="Times New Roman" w:cs="Times New Roman"/>
          <w:b/>
          <w:i w:val="0"/>
          <w:iCs w:val="0"/>
          <w:color w:val="333333"/>
          <w:sz w:val="28"/>
          <w:szCs w:val="28"/>
        </w:rPr>
      </w:r>
    </w:p>
    <w:p>
      <w:pPr>
        <w:pBdr/>
        <w:spacing w:line="240" w:lineRule="auto"/>
        <w:ind w:right="0" w:firstLine="567"/>
        <w:contextualSpacing w:val="true"/>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Відповідно, до Додатку 1, у громаді найпоширенішими є такі чинники вразливості та </w:t>
      </w:r>
      <w:r>
        <w:rPr>
          <w:rFonts w:ascii="Times New Roman" w:hAnsi="Times New Roman" w:eastAsia="Times New Roman" w:cs="Times New Roman"/>
          <w:sz w:val="28"/>
          <w:szCs w:val="28"/>
          <w:lang w:val="uk-UA"/>
        </w:rPr>
        <w:t xml:space="preserve">складні </w:t>
      </w:r>
      <w:r>
        <w:rPr>
          <w:rFonts w:ascii="Times New Roman" w:hAnsi="Times New Roman" w:eastAsia="Times New Roman" w:cs="Times New Roman"/>
          <w:sz w:val="28"/>
          <w:szCs w:val="28"/>
          <w:lang w:val="uk-UA"/>
        </w:rPr>
        <w:t xml:space="preserve">життєві обставини</w:t>
      </w:r>
      <w:r>
        <w:rPr>
          <w:rFonts w:ascii="Times New Roman" w:hAnsi="Times New Roman" w:eastAsia="Times New Roman" w:cs="Times New Roman"/>
          <w:sz w:val="28"/>
          <w:szCs w:val="28"/>
        </w:rPr>
        <w:t xml:space="preserve"> як: похилий вік (7345), інвалідність дорослих (1003), сімей </w:t>
      </w:r>
      <w:r>
        <w:rPr>
          <w:rFonts w:ascii="Times New Roman" w:hAnsi="Times New Roman" w:eastAsia="Times New Roman" w:cs="Times New Roman"/>
          <w:sz w:val="28"/>
          <w:szCs w:val="28"/>
          <w:lang w:val="uk-UA"/>
        </w:rPr>
        <w:t xml:space="preserve">у складних життєвих обставинах </w:t>
      </w:r>
      <w:r>
        <w:rPr>
          <w:rFonts w:ascii="Times New Roman" w:hAnsi="Times New Roman" w:eastAsia="Times New Roman" w:cs="Times New Roman"/>
          <w:sz w:val="28"/>
          <w:szCs w:val="28"/>
        </w:rPr>
        <w:t xml:space="preserve">(2229), внутрішнє переміщення (2979), кількість осіб з числа учасників антитерористичної опера</w:t>
      </w:r>
      <w:r>
        <w:rPr>
          <w:rFonts w:ascii="Times New Roman" w:hAnsi="Times New Roman" w:eastAsia="Times New Roman" w:cs="Times New Roman"/>
          <w:sz w:val="28"/>
          <w:szCs w:val="28"/>
        </w:rPr>
        <w:t xml:space="preserve">ції та осіб, які здійснювали заходи із забезпечення національної безпеки (646), одинокість осіб похилого віку (342), дитяча інвалідність (161), малозабезпеченість сімей (109), домашнє насильство (94), дитяче сирітство та позбавлення батьківських прав (84).</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spacing w:line="240" w:lineRule="auto"/>
        <w:ind w:right="-4"/>
        <w:contextualSpacing w:val="true"/>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2.3. Стан охоплення соціальними послугами вразливих груп населення, осіб/сімей, які перебувають у складних життєвих обставинах, відповідно до </w:t>
      </w:r>
      <w:hyperlink r:id="rId31" w:tooltip="https://zakon.rada.gov.ua/laws/show/z1169-23#n159" w:anchor="n159" w:history="1">
        <w:r>
          <w:rPr>
            <w:rFonts w:ascii="Times New Roman" w:hAnsi="Times New Roman" w:eastAsia="Times New Roman" w:cs="Times New Roman"/>
            <w:b/>
            <w:sz w:val="28"/>
            <w:szCs w:val="28"/>
          </w:rPr>
          <w:t xml:space="preserve">додатка 3</w:t>
        </w:r>
      </w:hyperlink>
      <w:r>
        <w:rPr>
          <w:rFonts w:ascii="Times New Roman" w:hAnsi="Times New Roman" w:eastAsia="Times New Roman" w:cs="Times New Roman"/>
          <w:b/>
          <w:sz w:val="28"/>
          <w:szCs w:val="28"/>
        </w:rPr>
        <w:t xml:space="preserve"> Порядку.</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 Менській територіальній громаді Комунальна установа “Менський міськи</w:t>
      </w:r>
      <w:r>
        <w:rPr>
          <w:rFonts w:ascii="Times New Roman" w:hAnsi="Times New Roman" w:eastAsia="Times New Roman" w:cs="Times New Roman"/>
          <w:sz w:val="28"/>
          <w:szCs w:val="28"/>
        </w:rPr>
        <w:t xml:space="preserve">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центр соціальних служб” Менської міської ради (КУ ММЦСС) надає соціальні послуги: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Style w:val="1178"/>
        <w:tblW w:w="8793" w:type="dxa"/>
        <w:tblInd w:w="567" w:type="dxa"/>
        <w:tblBorders/>
        <w:tblLayout w:type="fixed"/>
        <w:tblLook w:val="0400" w:firstRow="0" w:lastRow="0" w:firstColumn="0" w:lastColumn="0" w:noHBand="0" w:noVBand="1"/>
      </w:tblPr>
      <w:tblGrid>
        <w:gridCol w:w="8793"/>
      </w:tblGrid>
      <w:tr>
        <w:trPr>
          <w:trHeight w:val="48"/>
          <w:tblHeader/>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001.0 Інформування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003.0 Посередництво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004.0 Представництво інтересів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007.0 Соціальна профілактика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010.1 Соціальний супровід сімей / осіб, які перебувають у складних життєвих обставинах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010.2 Соціальний супровід сімей, у яких виховуються діти-сироти і діти, позбавлені батьківського піклування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012.0 Екстрене (кризове) втручання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013.0 Соціальна адаптація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014.0 Соціальна інтеграція та реінтеграція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019.0 Натуральна допомога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79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0.24 Медіація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Комунальна установа “Менський територіальний центр надання </w:t>
      </w:r>
      <w:r>
        <w:rPr>
          <w:rFonts w:ascii="Times New Roman" w:hAnsi="Times New Roman" w:eastAsia="Times New Roman" w:cs="Times New Roman"/>
          <w:sz w:val="28"/>
          <w:szCs w:val="28"/>
        </w:rPr>
        <w:t xml:space="preserve">соціальних </w:t>
      </w:r>
      <w:r>
        <w:rPr>
          <w:rFonts w:ascii="Times New Roman" w:hAnsi="Times New Roman" w:eastAsia="Times New Roman" w:cs="Times New Roman"/>
          <w:sz w:val="28"/>
          <w:szCs w:val="28"/>
        </w:rPr>
        <w:t xml:space="preserve">послуг” Менської міської ради (КУ “Менський територіальний центр НСП”), надає такий перелік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Style w:val="1179"/>
        <w:tblW w:w="8403" w:type="dxa"/>
        <w:tblInd w:w="567" w:type="dxa"/>
        <w:tblBorders/>
        <w:tblLayout w:type="fixed"/>
        <w:tblLook w:val="0400" w:firstRow="0" w:lastRow="0" w:firstColumn="0" w:lastColumn="0" w:noHBand="0" w:noVBand="1"/>
      </w:tblPr>
      <w:tblGrid>
        <w:gridCol w:w="8403"/>
      </w:tblGrid>
      <w:tr>
        <w:trPr>
          <w:trHeight w:val="48"/>
        </w:trPr>
        <w:tc>
          <w:tcPr>
            <w:tcBorders/>
            <w:tcW w:w="840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015.1 Догляд вдома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40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013.0 Соціальна адаптація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40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019.0  Натуральна допомога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40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015.2   Догляд стаціонарний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cW w:w="8403"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023.0 Транспортні послуги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Дані </w:t>
      </w:r>
      <w:r>
        <w:rPr>
          <w:rFonts w:ascii="Times New Roman" w:hAnsi="Times New Roman" w:eastAsia="Times New Roman" w:cs="Times New Roman"/>
          <w:sz w:val="28"/>
          <w:szCs w:val="28"/>
        </w:rPr>
        <w:t xml:space="preserve">щодо видів соціальних послуг, потребу в яких встановлено для осіб/сімей, що належать до вразливих груп населення або перебувають у складних життєвих обставинах можна проаналізувати за Таблицею 2 (див. Таблиця 2)</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clear" w:color="auto" w:fill="ffffff"/>
        <w:spacing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Таблиця 2. Дані щодо видів соціальних послуг, потребу в яких встановлено для осіб/сімей, що належать до вразливих груп населення або перебувають у складних життєвих обставинах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Style w:val="1180"/>
        <w:tblW w:w="9735" w:type="dxa"/>
        <w:tblInd w:w="-15" w:type="dxa"/>
        <w:tblBorders/>
        <w:tblLayout w:type="fixed"/>
        <w:tblLook w:val="0400" w:firstRow="0" w:lastRow="0" w:firstColumn="0" w:lastColumn="0" w:noHBand="0" w:noVBand="1"/>
      </w:tblPr>
      <w:tblGrid>
        <w:gridCol w:w="1425"/>
        <w:gridCol w:w="2160"/>
        <w:gridCol w:w="1365"/>
        <w:gridCol w:w="1470"/>
        <w:gridCol w:w="1380"/>
        <w:gridCol w:w="1830"/>
        <w:gridCol w:w="105"/>
      </w:tblGrid>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pacing w:line="240" w:lineRule="auto"/>
              <w:ind w:right="-4"/>
              <w:contextualSpacing w:val="true"/>
              <w:rPr>
                <w:rFonts w:ascii="Times New Roman" w:hAnsi="Times New Roman" w:eastAsia="Times New Roman" w:cs="Times New Roman"/>
                <w:sz w:val="18"/>
                <w:szCs w:val="18"/>
              </w:rPr>
            </w:pPr>
            <w:r>
              <w:rPr>
                <w:sz w:val="16"/>
                <w:szCs w:val="16"/>
              </w:rPr>
            </w:r>
            <w:bookmarkStart w:id="4" w:name="kix.xwmp2zbcythr"/>
            <w:r>
              <w:rPr>
                <w:sz w:val="16"/>
                <w:szCs w:val="16"/>
              </w:rPr>
            </w:r>
            <w:bookmarkEnd w:id="4"/>
            <w:r>
              <w:rPr>
                <w:rFonts w:ascii="Times New Roman" w:hAnsi="Times New Roman" w:eastAsia="Times New Roman" w:cs="Times New Roman"/>
                <w:sz w:val="18"/>
                <w:szCs w:val="18"/>
              </w:rPr>
              <w:t xml:space="preserve">Код соціальної послуги відповідно до </w:t>
            </w:r>
            <w:hyperlink r:id="rId32" w:tooltip="https://zakon.rada.gov.ua/laws/show/z0643-20#n15" w:anchor="n15" w:history="1">
              <w:r>
                <w:rPr>
                  <w:rFonts w:ascii="Times New Roman" w:hAnsi="Times New Roman" w:eastAsia="Times New Roman" w:cs="Times New Roman"/>
                  <w:color w:val="0000ff"/>
                  <w:sz w:val="18"/>
                  <w:szCs w:val="18"/>
                  <w:u w:val="single"/>
                </w:rPr>
                <w:t xml:space="preserve">Класифікатора соціальних послуг</w:t>
              </w:r>
            </w:hyperlink>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Назва соціальної послуги відповідно до переліку соціальних послуг, визначених у Класифікаторі соціальних послуг, </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Кількість осіб/сімей, що належать до потенційних отримувачів соціальних послуг* (у 2024 році)</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Кількість осіб/сімей, щодо яких за результатами оцінювання потреб зроблено висновок про потребу в наданні соціальної послуги (у 2024 році)</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З них кількість осіб/сімей, які отримували відповідну соціальну послугу (у 2024 році)</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Кількість осіб/сімей, потреба у соціальних послугах яких є незадоволеною** </w:t>
            </w:r>
            <w:r>
              <w:rPr>
                <w:rFonts w:ascii="Times New Roman" w:hAnsi="Times New Roman" w:eastAsia="Times New Roman" w:cs="Times New Roman"/>
                <w:sz w:val="18"/>
                <w:szCs w:val="18"/>
              </w:rPr>
              <w:br/>
              <w:t xml:space="preserve">(різниця між даними </w:t>
            </w:r>
            <w:r>
              <w:rPr>
                <w:rFonts w:ascii="Times New Roman" w:hAnsi="Times New Roman" w:eastAsia="Times New Roman" w:cs="Times New Roman"/>
                <w:sz w:val="18"/>
                <w:szCs w:val="18"/>
              </w:rPr>
              <w:br/>
              <w:t xml:space="preserve">граф 4 та 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gridSpan w:val="6"/>
            <w:tcBorders>
              <w:top w:val="single" w:color="000000" w:sz="6" w:space="0"/>
              <w:left w:val="single" w:color="000000" w:sz="6" w:space="0"/>
              <w:bottom w:val="single" w:color="000000" w:sz="6" w:space="0"/>
              <w:right w:val="single" w:color="000000" w:sz="6" w:space="0"/>
            </w:tcBorders>
            <w:tcW w:w="963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БАЗОВІ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685"/>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015.3.1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Денний догляд для дітей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610"/>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Денний догляд (дитячий простір)</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022.0</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Переклад жестовою мовою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1365"/>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Соціальний супровід сімей / осіб,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Екстрене (кризове) втручання</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Соціальний супровід сімей, в яких виховуються діти-сироти та діти, позбавлені батьківського піклування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015.1</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Догляд вдома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013.0</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Соціальна адаптація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797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015.2</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Догляд стаціонарний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019.0</w:t>
            </w:r>
            <w:r>
              <w:rPr>
                <w:rFonts w:ascii="Times New Roman" w:hAnsi="Times New Roman" w:eastAsia="Times New Roman" w:cs="Times New Roman"/>
                <w:color w:val="222222"/>
                <w:sz w:val="24"/>
                <w:szCs w:val="24"/>
              </w:rPr>
            </w:r>
            <w:r>
              <w:rPr>
                <w:rFonts w:ascii="Times New Roman" w:hAnsi="Times New Roman" w:eastAsia="Times New Roman" w:cs="Times New Roman"/>
                <w:color w:val="222222"/>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Натуральна допомога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359"/>
        </w:trPr>
        <w:tc>
          <w:tcPr>
            <w:gridSpan w:val="6"/>
            <w:tcBorders>
              <w:top w:val="single" w:color="000000" w:sz="6" w:space="0"/>
              <w:left w:val="single" w:color="000000" w:sz="6" w:space="0"/>
              <w:bottom w:val="single" w:color="000000" w:sz="6" w:space="0"/>
              <w:right w:val="single" w:color="000000" w:sz="6" w:space="0"/>
            </w:tcBorders>
            <w:tcW w:w="963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 СОЦІАЛЬНІ ПОСЛУГИ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Транспортні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Формування життєстійкості (Психосоціальна підтримка, позитивне батьківство, Ненасильницьке вирішення конфліктів)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425" w:type="dxa"/>
            <w:textDirection w:val="lrTb"/>
            <w:noWrap w:val="false"/>
          </w:tcPr>
          <w:p>
            <w:pPr>
              <w:pBdr/>
              <w:shd w:val="clear" w:color="auto" w:fill="ffffff"/>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6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Раннє втручання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93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hd w:val="clear" w:color="auto" w:fill="ffffff"/>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color w:val="ff0000"/>
          <w:sz w:val="28"/>
          <w:szCs w:val="28"/>
          <w:u w:val="single"/>
        </w:rPr>
      </w:pPr>
      <w:r>
        <w:rPr>
          <w:rFonts w:ascii="Times New Roman" w:hAnsi="Times New Roman" w:eastAsia="Times New Roman" w:cs="Times New Roman"/>
          <w:sz w:val="28"/>
          <w:szCs w:val="28"/>
        </w:rPr>
        <w:t xml:space="preserve">Як бачимо, з даних таблиці, найчастіше надавалась послуга натуральної допомоги, </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найрідше – </w:t>
      </w:r>
      <w:r>
        <w:rPr>
          <w:rFonts w:ascii="Times New Roman" w:hAnsi="Times New Roman" w:eastAsia="Times New Roman" w:cs="Times New Roman"/>
          <w:color w:val="222222"/>
          <w:sz w:val="28"/>
          <w:szCs w:val="28"/>
        </w:rPr>
        <w:t xml:space="preserve">Соціальний супровід сімей / осіб, які перебувають у складних життєвих обставинах.</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color w:val="ff0000"/>
          <w:sz w:val="28"/>
          <w:szCs w:val="28"/>
          <w:u w:val="single"/>
        </w:rPr>
      </w:r>
      <w:r>
        <w:rPr>
          <w:rFonts w:ascii="Times New Roman" w:hAnsi="Times New Roman" w:eastAsia="Times New Roman" w:cs="Times New Roman"/>
          <w:color w:val="ff0000"/>
          <w:sz w:val="28"/>
          <w:szCs w:val="28"/>
          <w:u w:val="single"/>
        </w:rPr>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u w:val="single"/>
        </w:rPr>
      </w:r>
    </w:p>
    <w:p>
      <w:pPr>
        <w:pBdr/>
        <w:shd w:val="clear" w:color="auto" w:fill="ffffff"/>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Кількість осіб / сімей, що належать до потенційних отримувачів</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Щодо отримувачів соціальних послуг та потенційних отримувачів, то кількість осіб/сімей, що є потенційними отримувачами соціальних послуг –</w:t>
      </w:r>
      <w:r>
        <w:rPr>
          <w:rFonts w:ascii="Times New Roman" w:hAnsi="Times New Roman" w:eastAsia="Times New Roman" w:cs="Times New Roman"/>
          <w:sz w:val="28"/>
          <w:szCs w:val="28"/>
        </w:rPr>
        <w:t xml:space="preserve"> це сума </w:t>
      </w:r>
      <w:r>
        <w:rPr>
          <w:rFonts w:ascii="Times New Roman" w:hAnsi="Times New Roman" w:eastAsia="Times New Roman" w:cs="Times New Roman"/>
          <w:sz w:val="28"/>
          <w:szCs w:val="28"/>
        </w:rPr>
        <w:t xml:space="preserve">кількості </w:t>
      </w:r>
      <w:r>
        <w:rPr>
          <w:rFonts w:ascii="Times New Roman" w:hAnsi="Times New Roman" w:eastAsia="Times New Roman" w:cs="Times New Roman"/>
          <w:sz w:val="28"/>
          <w:szCs w:val="28"/>
        </w:rPr>
        <w:t xml:space="preserve">осіб/сімей з числа вразливих груп населення територіальної громади, яким за результатами оцінювання потреб особи/сім’ї зроблено висновок про потребу у наданні відповідної соціальної послуги у звітному періоді (у випадках, коли законодавс</w:t>
      </w:r>
      <w:r>
        <w:rPr>
          <w:rFonts w:ascii="Times New Roman" w:hAnsi="Times New Roman" w:eastAsia="Times New Roman" w:cs="Times New Roman"/>
          <w:sz w:val="28"/>
          <w:szCs w:val="28"/>
        </w:rPr>
        <w:t xml:space="preserve">тво не передбачає оцінювання потреб, враховують кількість осіб/сімей щодо яких надійшли звернення/повідомлення про потребу в соціальній послузі) та кількість осіб/сімей, які отримують (продовжують) отримувати соціальні послуги у звітному календарному році.</w:t>
      </w:r>
      <w:r>
        <w:rPr>
          <w:rFonts w:ascii="Times New Roman" w:hAnsi="Times New Roman" w:eastAsia="Times New Roman" w:cs="Times New Roman"/>
          <w:sz w:val="28"/>
          <w:szCs w:val="28"/>
          <w:vertAlign w:val="superscript"/>
        </w:rPr>
        <w:footnoteReference w:id="3"/>
      </w:r>
      <w:r>
        <w:rPr>
          <w:rFonts w:ascii="Times New Roman" w:hAnsi="Times New Roman" w:eastAsia="Times New Roman" w:cs="Times New Roman"/>
          <w:sz w:val="28"/>
          <w:szCs w:val="28"/>
        </w:rPr>
        <w:t xml:space="preserve"> (див. Таблиця 3.)</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pBdr/>
        <w:spacing w:line="240" w:lineRule="auto"/>
        <w:ind w:right="-4"/>
        <w:contextualSpacing w:val="true"/>
        <w:jc w:val="center"/>
        <w:rPr>
          <w:rFonts w:ascii="Times New Roman" w:hAnsi="Times New Roman" w:eastAsia="Times New Roman" w:cs="Times New Roman"/>
          <w:b/>
          <w:i/>
          <w:sz w:val="28"/>
          <w:szCs w:val="28"/>
        </w:rPr>
      </w:pPr>
      <w:r/>
      <w:bookmarkStart w:id="5" w:name="_4bj15rvbzk4o"/>
      <w:r/>
      <w:bookmarkEnd w:id="5"/>
      <w:r>
        <w:rPr>
          <w:rFonts w:ascii="Times New Roman" w:hAnsi="Times New Roman" w:eastAsia="Times New Roman" w:cs="Times New Roman"/>
          <w:b/>
          <w:i/>
          <w:sz w:val="28"/>
          <w:szCs w:val="28"/>
        </w:rPr>
      </w:r>
      <w:r>
        <w:rPr>
          <w:rFonts w:ascii="Times New Roman" w:hAnsi="Times New Roman" w:eastAsia="Times New Roman" w:cs="Times New Roman"/>
          <w:b/>
          <w:i/>
          <w:sz w:val="28"/>
          <w:szCs w:val="28"/>
        </w:rPr>
      </w:r>
    </w:p>
    <w:p>
      <w:pPr>
        <w:widowControl w:val="false"/>
        <w:pBdr/>
        <w:spacing w:line="240" w:lineRule="auto"/>
        <w:ind w:right="-4"/>
        <w:contextualSpacing w:val="true"/>
        <w:jc w:val="center"/>
        <w:rPr>
          <w:rFonts w:ascii="Times New Roman" w:hAnsi="Times New Roman" w:eastAsia="Times New Roman" w:cs="Times New Roman"/>
          <w:sz w:val="28"/>
          <w:szCs w:val="28"/>
        </w:rPr>
      </w:pPr>
      <w:r/>
      <w:bookmarkStart w:id="6" w:name="_qu05fovljbiz"/>
      <w:r/>
      <w:bookmarkEnd w:id="6"/>
      <w:r>
        <w:rPr>
          <w:rFonts w:ascii="Times New Roman" w:hAnsi="Times New Roman" w:eastAsia="Times New Roman" w:cs="Times New Roman"/>
          <w:b/>
          <w:i/>
          <w:sz w:val="28"/>
          <w:szCs w:val="28"/>
        </w:rPr>
        <w:t xml:space="preserve">Таблиця 3. Кількість звернень та осіб/сімей, які отримують (продовжують) отримувати соціальні послуги у звітному календарному році.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Style w:val="1181"/>
        <w:tblW w:w="9735" w:type="dxa"/>
        <w:tblInd w:w="45" w:type="dxa"/>
        <w:tblBorders/>
        <w:tblLayout w:type="fixed"/>
        <w:tblLook w:val="0400" w:firstRow="0" w:lastRow="0" w:firstColumn="0" w:lastColumn="0" w:noHBand="0" w:noVBand="1"/>
      </w:tblPr>
      <w:tblGrid>
        <w:gridCol w:w="540"/>
        <w:gridCol w:w="2205"/>
        <w:gridCol w:w="1155"/>
        <w:gridCol w:w="1605"/>
        <w:gridCol w:w="1560"/>
        <w:gridCol w:w="1380"/>
        <w:gridCol w:w="1290"/>
      </w:tblGrid>
      <w:tr>
        <w:trPr>
          <w:trHeight w:val="48"/>
        </w:trPr>
        <w:tc>
          <w:tcPr>
            <w:tcBorders>
              <w:top w:val="single" w:color="000000" w:sz="4" w:space="0"/>
              <w:left w:val="single" w:color="000000" w:sz="4" w:space="0"/>
              <w:bottom w:val="single" w:color="000000" w:sz="4" w:space="0"/>
              <w:right w:val="single" w:color="000000" w:sz="4" w:space="0"/>
            </w:tcBorders>
            <w:tcW w:w="540"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w:t>
            </w:r>
            <w:bookmarkStart w:id="7" w:name="kix.r8t85qy98xth"/>
            <w:r>
              <w:rPr>
                <w:sz w:val="18"/>
                <w:szCs w:val="18"/>
              </w:rPr>
            </w:r>
            <w:bookmarkEnd w:id="7"/>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c>
          <w:tcPr>
            <w:tcBorders>
              <w:top w:val="single" w:color="000000" w:sz="4" w:space="0"/>
              <w:left w:val="single" w:color="000000" w:sz="4" w:space="0"/>
              <w:bottom w:val="single" w:color="000000" w:sz="4" w:space="0"/>
              <w:right w:val="single" w:color="000000" w:sz="4" w:space="0"/>
            </w:tcBorders>
            <w:tcW w:w="2205"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Дані щодо осіб/сімей</w:t>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c>
          <w:tcPr>
            <w:tcBorders>
              <w:top w:val="single" w:color="000000" w:sz="4" w:space="0"/>
              <w:left w:val="single" w:color="000000" w:sz="4" w:space="0"/>
              <w:bottom w:val="single" w:color="000000" w:sz="4" w:space="0"/>
              <w:right w:val="single" w:color="000000" w:sz="4" w:space="0"/>
            </w:tcBorders>
            <w:tcW w:w="1155"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Кі-ть осіб/сімей, які належать до вразливих груп населення </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c>
          <w:tcPr>
            <w:tcBorders>
              <w:top w:val="single" w:color="000000" w:sz="4" w:space="0"/>
              <w:left w:val="single" w:color="000000" w:sz="4" w:space="0"/>
              <w:bottom w:val="single" w:color="000000" w:sz="4" w:space="0"/>
              <w:right w:val="single" w:color="000000" w:sz="4" w:space="0"/>
            </w:tcBorders>
            <w:tcW w:w="1605"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Кі-ть осіб, які звертались щодо отрим. соц. послуг, та осіб/сімей, щодо яких надійшли звернення/ повідомлення про потребу в соц. послугах у 2024 р.</w:t>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Кі-ть осіб/сімей, </w:t>
            </w:r>
            <w:r>
              <w:rPr>
                <w:rFonts w:ascii="Times New Roman" w:hAnsi="Times New Roman" w:eastAsia="Times New Roman" w:cs="Times New Roman"/>
                <w:bCs/>
                <w:sz w:val="20"/>
                <w:szCs w:val="20"/>
              </w:rPr>
              <w:br/>
              <w:t xml:space="preserve">щодо яких за результатами оцінювання потреб особи/сім’ї зроблено висновок про потребу в наданні соц. послуг 2024 р.</w:t>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c>
          <w:tcPr>
            <w:tcBorders>
              <w:top w:val="single" w:color="000000" w:sz="4" w:space="0"/>
              <w:left w:val="single" w:color="000000" w:sz="4" w:space="0"/>
              <w:bottom w:val="single" w:color="000000" w:sz="4" w:space="0"/>
              <w:right w:val="single" w:color="000000" w:sz="4" w:space="0"/>
            </w:tcBorders>
            <w:tcW w:w="1380"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З них кі-ть осіб/сімей, які отримували соціальні послуги у 2024 р.</w:t>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c>
          <w:tcPr>
            <w:tcBorders>
              <w:top w:val="single" w:color="000000" w:sz="4" w:space="0"/>
              <w:left w:val="single" w:color="000000" w:sz="4" w:space="0"/>
              <w:bottom w:val="single" w:color="000000" w:sz="4" w:space="0"/>
              <w:right w:val="single" w:color="000000" w:sz="4" w:space="0"/>
            </w:tcBorders>
            <w:tcW w:w="1290" w:type="dxa"/>
            <w:textDirection w:val="lrTb"/>
            <w:noWrap w:val="false"/>
          </w:tcPr>
          <w:p>
            <w:pPr>
              <w:pBdr/>
              <w:spacing w:line="240" w:lineRule="auto"/>
              <w:ind w:right="-4"/>
              <w:contextualSpacing w:val="true"/>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Кі-ть осіб/сімей, які не отримували соціальні послуги у звітному періоді </w:t>
            </w:r>
            <w:r>
              <w:rPr>
                <w:rFonts w:ascii="Times New Roman" w:hAnsi="Times New Roman" w:eastAsia="Times New Roman" w:cs="Times New Roman"/>
                <w:bCs/>
                <w:sz w:val="20"/>
                <w:szCs w:val="20"/>
              </w:rPr>
              <w:br/>
              <w:t xml:space="preserve">(різниця між даними граф 5 та 6)</w:t>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gridSpan w:val="7"/>
            <w:tcBorders>
              <w:top w:val="single" w:color="000000" w:sz="6" w:space="0"/>
              <w:left w:val="single" w:color="000000" w:sz="6" w:space="0"/>
              <w:bottom w:val="single" w:color="000000" w:sz="6" w:space="0"/>
              <w:right w:val="single" w:color="000000" w:sz="6" w:space="0"/>
            </w:tcBorders>
            <w:tcW w:w="97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Особи/сім’ї, які належать до вразливих груп населення або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Внутрішньо переміщені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2979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члени яких мають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з дітьми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 одинокі матері (батьки)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дітей відібрано у батьків без позбавлення їх батьківських прав на підставі ріш. суду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них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дітей з яких влаштовано до </w:t>
            </w:r>
            <w:r>
              <w:rPr>
                <w:rFonts w:ascii="Times New Roman" w:hAnsi="Times New Roman" w:eastAsia="Times New Roman" w:cs="Times New Roman"/>
                <w:sz w:val="24"/>
                <w:szCs w:val="24"/>
              </w:rPr>
              <w:t xml:space="preserve">закладів інституційного догляду та виховання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9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яким заподіяно шкоду пожежею, стихійним лихом, катастрофою, бойовими діями, терористичним актом, збройним конфліктом, тимчасовою окупацією (у громаді це особи з числа ВПО, та місцеві жителі)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5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числа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в Україні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числа дітей-сиріт, дітей, позбавлених батьківського піклування (у віці 18-23 роки),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постраждали від домашнього насильства,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gridSpan w:val="7"/>
            <w:tcBorders>
              <w:top w:val="single" w:color="000000" w:sz="6" w:space="0"/>
              <w:left w:val="single" w:color="000000" w:sz="6" w:space="0"/>
              <w:bottom w:val="single" w:color="000000" w:sz="6" w:space="0"/>
              <w:right w:val="single" w:color="000000" w:sz="6" w:space="0"/>
            </w:tcBorders>
            <w:tcW w:w="973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Діти-сироти, діти, позбавлені батьківського піклування, діти,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перебувають на обліку служби у справах дітей як такі, що перебувають у складних життєвих </w:t>
            </w:r>
            <w:r>
              <w:rPr>
                <w:rFonts w:ascii="Times New Roman" w:hAnsi="Times New Roman" w:eastAsia="Times New Roman" w:cs="Times New Roman"/>
                <w:sz w:val="24"/>
                <w:szCs w:val="24"/>
              </w:rPr>
              <w:t xml:space="preserve">обставинах, </w:t>
            </w: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зазнали жорстокого поводження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Діти-сироти та діти, позбавлені батьківського піклування, </w:t>
            </w: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виховуються в прийомних </w:t>
            </w:r>
            <w:r>
              <w:rPr>
                <w:rFonts w:ascii="Times New Roman" w:hAnsi="Times New Roman" w:eastAsia="Times New Roman" w:cs="Times New Roman"/>
                <w:sz w:val="24"/>
                <w:szCs w:val="24"/>
              </w:rPr>
              <w:t xml:space="preserve">сім’ях та дитячих будинках сімейного типу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перебувають під опікою/піклуванням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дітей з яких влаштовано в патронатні сім’ї протягом звітного періоду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влаштовані в сім’ї патронатних вихователів протягом звітного періоду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батьки яких (особи, які їх замінюють) ухиляються від виконання своїх обов’язків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діти систематично без поважних причин не відвідують заклади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gridSpan w:val="7"/>
            <w:tcBorders>
              <w:top w:val="single" w:color="000000" w:sz="6" w:space="0"/>
              <w:left w:val="single" w:color="000000" w:sz="6" w:space="0"/>
              <w:bottom w:val="single" w:color="000000" w:sz="6" w:space="0"/>
              <w:right w:val="single" w:color="000000" w:sz="6" w:space="0"/>
            </w:tcBorders>
            <w:tcW w:w="973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особливими освітніми потребами, у тому числі з інвалідністю, тяжкими захворюваннями, розладами, травмами, станами, яким не встановлено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особливими освітніми потребами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w:t>
            </w: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з інвалідністю,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18-35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36-59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60 років і більше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кістково-м’язової системи та сполучної тканини,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ока та його придаткового апарату,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gridSpan w:val="7"/>
            <w:tcBorders>
              <w:top w:val="single" w:color="000000" w:sz="6" w:space="0"/>
              <w:left w:val="single" w:color="000000" w:sz="6" w:space="0"/>
              <w:bottom w:val="single" w:color="000000" w:sz="6" w:space="0"/>
              <w:right w:val="single" w:color="000000" w:sz="6" w:space="0"/>
            </w:tcBorders>
            <w:tcW w:w="973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похилого віку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похилого віку,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80 років і більше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IV, V групою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Одинокі особи, які потребують допомоги у веденні домашнього господарства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40"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205" w:type="dxa"/>
            <w:textDirection w:val="lrTb"/>
            <w:noWrap w:val="false"/>
          </w:tcPr>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Одинокі особи, які потребують стороннього догляду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05"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uppressLineNumbers w:val="false"/>
        <w:pBdr/>
        <w:shd w:val="clear" w:color="auto" w:fill="ffffff"/>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Як бачимо із даних Таблиці, найбільшу потребу в отриманні соціальних послуг мали категорії сімей/осіб – особи похилого віку (2062), в тому числі одинокі особи, повнолітні особи з інвалідністю (439), особи, яким заподіяно шкоду </w:t>
      </w:r>
      <w:r>
        <w:rPr>
          <w:rFonts w:ascii="Times New Roman" w:hAnsi="Times New Roman" w:eastAsia="Times New Roman" w:cs="Times New Roman"/>
          <w:sz w:val="28"/>
          <w:szCs w:val="28"/>
        </w:rPr>
        <w:t xml:space="preserve">стихійним лихом,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бойовими діями, окупацією, збройним конфліктом тощо (у громаді це особи з числа ВПО, та місцеві жителі) (439,) сім’ї з дітьми, члени яких мають інвалідність (268). Усі потреби в соціальних послугах були задоволені, відповідно до Таблиці 3.</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jc w:val="left"/>
        <w:rPr>
          <w:rFonts w:ascii="Times New Roman" w:hAnsi="Times New Roman" w:eastAsia="Times New Roman" w:cs="Times New Roman"/>
          <w:b/>
          <w:bCs/>
          <w:sz w:val="28"/>
          <w:szCs w:val="28"/>
        </w:rPr>
      </w:pPr>
      <w:r>
        <w:rPr>
          <w:rFonts w:ascii="Times New Roman" w:hAnsi="Times New Roman" w:eastAsia="Times New Roman" w:cs="Times New Roman"/>
          <w:b/>
          <w:sz w:val="28"/>
          <w:szCs w:val="28"/>
          <w:highlight w:val="none"/>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pBdr/>
        <w:spacing w:after="160" w:line="259" w:lineRule="auto"/>
        <w:ind w:right="-4"/>
        <w:contextualSpacing w:val="true"/>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sz w:val="28"/>
          <w:szCs w:val="28"/>
        </w:rPr>
        <w:t xml:space="preserve">3. ОСНОВНІ СОЦІАЛЬНІ ПРОБЛЕМИ ТА ПОТРЕБИ У СОЦІАЛЬНИХ ПОСЛУГАХ ЖИТЕЛІВ ТЕРИТОРІАЛЬНОЇ ГРОМАДИ З ЧИСЛА </w:t>
      </w:r>
      <w:r>
        <w:rPr>
          <w:rFonts w:ascii="Times New Roman" w:hAnsi="Times New Roman" w:eastAsia="Times New Roman" w:cs="Times New Roman"/>
          <w:b/>
          <w:sz w:val="28"/>
          <w:szCs w:val="28"/>
        </w:rPr>
        <w:t xml:space="preserve">ВРАЗЛИВИХ ГРУП НАСЕЛЕННЯ, ОСІБ/СІМЕЙ, ЯКІ ПЕРЕБУВАЮТЬ У СКЛАДНИХ ЖИТТЄВИХ ОБСТАВИНАХ</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Bdr/>
        <w:spacing w:after="160" w:line="259"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after="160" w:line="259"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3.1. Основні соціальні проблеми, актуальні для територіальної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Як було зазначено в п. 2.2., відповідно до інформації поданої в Додатку 1,</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основ</w:t>
      </w:r>
      <w:r>
        <w:rPr>
          <w:rFonts w:ascii="Times New Roman" w:hAnsi="Times New Roman" w:eastAsia="Times New Roman" w:cs="Times New Roman"/>
          <w:sz w:val="28"/>
          <w:szCs w:val="28"/>
        </w:rPr>
        <w:t xml:space="preserve">ні </w:t>
      </w:r>
      <w:r>
        <w:rPr>
          <w:rFonts w:ascii="Times New Roman" w:hAnsi="Times New Roman" w:eastAsia="Times New Roman" w:cs="Times New Roman"/>
          <w:sz w:val="28"/>
          <w:szCs w:val="28"/>
        </w:rPr>
        <w:t xml:space="preserve">соціальні </w:t>
      </w:r>
      <w:r>
        <w:rPr>
          <w:rFonts w:ascii="Times New Roman" w:hAnsi="Times New Roman" w:eastAsia="Times New Roman" w:cs="Times New Roman"/>
          <w:sz w:val="28"/>
          <w:szCs w:val="28"/>
        </w:rPr>
        <w:t xml:space="preserve">проблеми, пов’язані з такими чинниками як похилий вік, інвалідність дорослих та дітей, СЖО, внутрішнє переміщення, війна, одинокість осіб похилого віку, малозабезпеченість, домашнє насильство, дитяче сирітство та позбавлення батьківських прав.</w:t>
      </w:r>
      <w:r>
        <w:rPr>
          <w:rFonts w:ascii="Times New Roman" w:hAnsi="Times New Roman" w:eastAsia="Times New Roman" w:cs="Times New Roman"/>
          <w:color w:val="9900ff"/>
          <w:sz w:val="28"/>
          <w:szCs w:val="28"/>
        </w:rPr>
        <w:t xml:space="preserve"> </w:t>
      </w:r>
      <w:r>
        <w:rPr>
          <w:rFonts w:ascii="Times New Roman" w:hAnsi="Times New Roman" w:eastAsia="Times New Roman" w:cs="Times New Roman"/>
          <w:sz w:val="28"/>
          <w:szCs w:val="28"/>
        </w:rPr>
        <w:t xml:space="preserve">Частина із цих проблем підтверджена через результати опитування </w:t>
      </w:r>
      <w:r>
        <w:rPr>
          <w:rFonts w:ascii="Times New Roman" w:hAnsi="Times New Roman" w:eastAsia="Times New Roman" w:cs="Times New Roman"/>
          <w:b w:val="0"/>
          <w:bCs w:val="0"/>
          <w:i w:val="0"/>
          <w:iCs w:val="0"/>
          <w:sz w:val="28"/>
          <w:szCs w:val="28"/>
        </w:rPr>
        <w:t xml:space="preserve">представників цільових груп респондентів з числа жителів громади</w:t>
      </w:r>
      <w:r>
        <w:rPr>
          <w:rFonts w:ascii="Times New Roman" w:hAnsi="Times New Roman" w:eastAsia="Times New Roman" w:cs="Times New Roman"/>
          <w:b w:val="0"/>
          <w:bCs w:val="0"/>
          <w:i w:val="0"/>
          <w:iCs w:val="0"/>
          <w:sz w:val="28"/>
          <w:szCs w:val="28"/>
        </w:rPr>
        <w:t xml:space="preserve">,</w:t>
      </w:r>
      <w:r>
        <w:rPr>
          <w:rFonts w:ascii="Times New Roman" w:hAnsi="Times New Roman" w:eastAsia="Times New Roman" w:cs="Times New Roman"/>
          <w:sz w:val="28"/>
          <w:szCs w:val="28"/>
        </w:rPr>
        <w:t xml:space="preserve"> а саме було зазначено, що основними соціальними проблемами є інвалідність дітей, внутрішнє переміщення, недостатня кількість послуг для дітей з інвалідністю, доїзд до установ соціальної інфраструктури.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В часі експертного опитування – інтерв’ювання</w:t>
      </w:r>
      <w:r>
        <w:rPr>
          <w:rFonts w:ascii="Times New Roman" w:hAnsi="Times New Roman" w:eastAsia="Times New Roman" w:cs="Times New Roman"/>
          <w:sz w:val="28"/>
          <w:szCs w:val="28"/>
        </w:rPr>
        <w:t xml:space="preserve"> представн</w:t>
      </w:r>
      <w:r>
        <w:rPr>
          <w:rFonts w:ascii="Times New Roman" w:hAnsi="Times New Roman" w:eastAsia="Times New Roman" w:cs="Times New Roman"/>
          <w:sz w:val="28"/>
          <w:szCs w:val="28"/>
        </w:rPr>
        <w:t xml:space="preserve">иків ОМС і </w:t>
      </w:r>
      <w:r>
        <w:rPr>
          <w:rFonts w:ascii="Times New Roman" w:hAnsi="Times New Roman" w:eastAsia="Times New Roman" w:cs="Times New Roman"/>
          <w:sz w:val="28"/>
          <w:szCs w:val="28"/>
        </w:rPr>
        <w:t xml:space="preserve">надавачів </w:t>
      </w:r>
      <w:r>
        <w:rPr>
          <w:rFonts w:ascii="Times New Roman" w:hAnsi="Times New Roman" w:eastAsia="Times New Roman" w:cs="Times New Roman"/>
          <w:sz w:val="28"/>
          <w:szCs w:val="28"/>
        </w:rPr>
        <w:t xml:space="preserve">соціальних послуг, було з’ясовано, що на їхню думку основними соціальними проблемами громади є велика кількість дітей в СЖО, а також велика кількість батьків, які не справляються з обов’язками, велика кількість вилучень дітей, відсутні</w:t>
      </w:r>
      <w:r>
        <w:rPr>
          <w:rFonts w:ascii="Times New Roman" w:hAnsi="Times New Roman" w:eastAsia="Times New Roman" w:cs="Times New Roman"/>
          <w:sz w:val="28"/>
          <w:szCs w:val="28"/>
        </w:rPr>
        <w:t xml:space="preserve">сть місць для перебування дітей із сімей у СЖО, зростання сирітства, велика кількість осіб пенсійного віку, осіб з інвалідністю, зростання кількості ВПО, низькі заробітні плати фахівців, алкоголізм, відсутність укриття в приміщенні послуги денного догляду.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jc w:val="both"/>
        <w:rPr>
          <w:rFonts w:ascii="Times New Roman" w:hAnsi="Times New Roman" w:eastAsia="Times New Roman" w:cs="Times New Roman"/>
          <w:color w:val="9900ff"/>
          <w:sz w:val="28"/>
          <w:szCs w:val="28"/>
        </w:rPr>
      </w:pP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p>
    <w:p>
      <w:pPr>
        <w:pBdr/>
        <w:spacing w:after="160" w:line="259"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3.2. Можливі шляхи розв’язання існуючих соціальних проблем.</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З огляду на результати опитування і потреби опитаних жителів</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необхідними для покращення становища в громаді і подолання виявлених </w:t>
      </w:r>
      <w:r>
        <w:rPr>
          <w:rFonts w:ascii="Times New Roman" w:hAnsi="Times New Roman" w:eastAsia="Times New Roman" w:cs="Times New Roman"/>
          <w:sz w:val="28"/>
          <w:szCs w:val="28"/>
        </w:rPr>
        <w:t xml:space="preserve">труднощів </w:t>
      </w:r>
      <w:r>
        <w:rPr>
          <w:rFonts w:ascii="Times New Roman" w:hAnsi="Times New Roman" w:eastAsia="Times New Roman" w:cs="Times New Roman"/>
          <w:sz w:val="28"/>
          <w:szCs w:val="28"/>
        </w:rPr>
        <w:t xml:space="preserve">є забезпечення достатньої кількості фахівців, зокрема в центрі денного догляду, медичних спеціалістів для діте</w:t>
      </w:r>
      <w:r>
        <w:rPr>
          <w:rFonts w:ascii="Times New Roman" w:hAnsi="Times New Roman" w:eastAsia="Times New Roman" w:cs="Times New Roman"/>
          <w:sz w:val="28"/>
          <w:szCs w:val="28"/>
        </w:rPr>
        <w:t xml:space="preserve">й, а саме: невропатолога, ортопеда, психіатра. Важливою є організація доїзду сімей, члени яких мають інвалідність до реабілітаційного центру “Відродження” (м. Чернігів), розвиток служби соціального таксі, забезпечення громадського транспортного сполучення.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часі</w:t>
      </w:r>
      <w:r>
        <w:rPr>
          <w:rFonts w:ascii="Times New Roman" w:hAnsi="Times New Roman" w:eastAsia="Times New Roman" w:cs="Times New Roman"/>
          <w:i/>
          <w:sz w:val="28"/>
          <w:szCs w:val="28"/>
        </w:rPr>
        <w:t xml:space="preserve"> </w:t>
      </w:r>
      <w:r>
        <w:rPr>
          <w:rFonts w:ascii="Times New Roman" w:hAnsi="Times New Roman" w:eastAsia="Times New Roman" w:cs="Times New Roman"/>
          <w:b/>
          <w:i/>
          <w:sz w:val="28"/>
          <w:szCs w:val="28"/>
        </w:rPr>
        <w:t xml:space="preserve">експертного інтерв’ю</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були висловлені наступні пропозиції щодо подолання </w:t>
      </w:r>
      <w:r>
        <w:rPr>
          <w:rFonts w:ascii="Times New Roman" w:hAnsi="Times New Roman" w:eastAsia="Times New Roman" w:cs="Times New Roman"/>
          <w:sz w:val="28"/>
          <w:szCs w:val="28"/>
        </w:rPr>
        <w:t xml:space="preserve">проблем громади, а саме: достатня кількість фахівців із соціальної роботи, спеціалістів ССД, юристів для консультування із соціальних питань, забезпечення транспортного сполучення, розвиток соціального таксі, наявність пандусів,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підтримка дітей, які навчаю</w:t>
      </w:r>
      <w:r>
        <w:rPr>
          <w:rFonts w:ascii="Times New Roman" w:hAnsi="Times New Roman" w:eastAsia="Times New Roman" w:cs="Times New Roman"/>
          <w:sz w:val="28"/>
          <w:szCs w:val="28"/>
        </w:rPr>
        <w:t xml:space="preserve">ться в інтернатних закладах, розвиток раннього втручання та раннього виявлення сімей у СЖО, налагодження співпраці між структурами, зокрема щодо даних про осіб з інвалідністю, створення ветеранського простору, подолання вигорання фахівців соціальної сфери.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4. СТАН СИСТЕМИ НАДАННЯ СОЦІАЛЬНИХ ПОСЛУГ І ПОТРЕБИ ДЛЯ ЇЇ ПОДАЛЬШОГО РОЗВИТКУ</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4.1. Наявні ресурси.</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r>
      <w:r>
        <w:rPr>
          <w:rFonts w:ascii="Times New Roman" w:hAnsi="Times New Roman" w:eastAsia="Times New Roman" w:cs="Times New Roman"/>
          <w:b/>
          <w:i/>
          <w:sz w:val="28"/>
          <w:szCs w:val="28"/>
        </w:rPr>
      </w:r>
      <w:r>
        <w:rPr>
          <w:rFonts w:ascii="Times New Roman" w:hAnsi="Times New Roman" w:eastAsia="Times New Roman" w:cs="Times New Roman"/>
          <w:b/>
          <w:i/>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Організацію </w:t>
      </w:r>
      <w:r>
        <w:rPr>
          <w:rFonts w:ascii="Times New Roman" w:hAnsi="Times New Roman" w:eastAsia="Times New Roman" w:cs="Times New Roman"/>
          <w:sz w:val="28"/>
          <w:szCs w:val="28"/>
        </w:rPr>
        <w:t xml:space="preserve">надання соціальних послуг мешканцям громади забезпечує Відділ соціального захисту населення та охорони здоров'я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електронному кабінеті соціальних послуг (далі – Кабінет), який розміщений на сайті Міністерства соціальної політики України</w:t>
      </w:r>
      <w:r>
        <w:rPr>
          <w:rFonts w:ascii="Times New Roman" w:hAnsi="Times New Roman" w:eastAsia="Times New Roman" w:cs="Times New Roman"/>
          <w:sz w:val="28"/>
          <w:szCs w:val="28"/>
          <w:vertAlign w:val="superscript"/>
        </w:rPr>
        <w:footnoteReference w:id="4"/>
      </w:r>
      <w:r>
        <w:rPr>
          <w:rFonts w:ascii="Times New Roman" w:hAnsi="Times New Roman" w:eastAsia="Times New Roman" w:cs="Times New Roman"/>
          <w:sz w:val="28"/>
          <w:szCs w:val="28"/>
        </w:rPr>
        <w:t xml:space="preserve">, зазначено, що на території Менської ТГ надавачем соціальних послуг є Комунальна установа “Менський мі</w:t>
      </w:r>
      <w:r>
        <w:rPr>
          <w:rFonts w:ascii="Times New Roman" w:hAnsi="Times New Roman" w:eastAsia="Times New Roman" w:cs="Times New Roman"/>
          <w:sz w:val="28"/>
          <w:szCs w:val="28"/>
        </w:rPr>
        <w:t xml:space="preserve">ський </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центр соціальних служб” Менської міської ради та Комунальна установа “Менський територіальний центр надання соціальних послуг” Менської міської ради, окрім того, зареєстровані надавачі Менська районна філія Чернігівського обласного центру зайнятості.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Менський </w:t>
      </w:r>
      <w:r>
        <w:rPr>
          <w:rFonts w:ascii="Times New Roman" w:hAnsi="Times New Roman" w:eastAsia="Times New Roman" w:cs="Times New Roman"/>
          <w:sz w:val="28"/>
          <w:szCs w:val="28"/>
        </w:rPr>
        <w:t xml:space="preserve">міський центр соціальних служб” Менської міської ради, виконує такі завдання</w:t>
      </w:r>
      <w:r>
        <w:rPr>
          <w:rFonts w:ascii="Times New Roman" w:hAnsi="Times New Roman" w:eastAsia="Times New Roman" w:cs="Times New Roman"/>
          <w:sz w:val="28"/>
          <w:szCs w:val="28"/>
          <w:vertAlign w:val="superscript"/>
        </w:rPr>
        <w:footnoteReference w:id="5"/>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виявляє осіб/сім’ї, які належать до вразливих груп населення та/або перебувають у складних життєвих обставинах і веде облік таких осіб/сімей;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проводить оцінювання потреб особи/сім’ї у соціальних послугах;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надає соціальні послуги відповідно до державних стандартів соціальних послуг; надає допомогу отримувачам соціальних послуг у розв’язанні їхніх соціально-побутових проблем;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забезпечує соціальне супроводження прийомних сімей і дитячих будинків сімейного типу;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надає соціальні послуги особам, які постраждали від торгівлі людьми, домашнього насилля/насилля за ознаками статі;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вносить відомості до реєстру надавачів та отримувачів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контроль за цільовим використанням допомоги при народженні дитини і створенням належних </w:t>
      </w:r>
      <w:r>
        <w:rPr>
          <w:rFonts w:ascii="Times New Roman" w:hAnsi="Times New Roman" w:eastAsia="Times New Roman" w:cs="Times New Roman"/>
          <w:sz w:val="28"/>
          <w:szCs w:val="28"/>
        </w:rPr>
        <w:t xml:space="preserve">умов для повноцінного утримання та виховання дітей шляхом вибіркового обстеження окремих сімей, складає акт перевірки цільового використання державної допомоги при народженні. Готує обґрунтовані пропозиції про припинення виплати допомоги або її поновлення;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проводить моніторинг та оцінювання якості наданих ним соціальних послуг та ін.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color w:val="212529"/>
          <w:sz w:val="28"/>
          <w:szCs w:val="28"/>
        </w:rPr>
      </w:pPr>
      <w:r>
        <w:rPr>
          <w:rFonts w:ascii="Times New Roman" w:hAnsi="Times New Roman" w:eastAsia="Times New Roman" w:cs="Times New Roman"/>
          <w:sz w:val="28"/>
          <w:szCs w:val="28"/>
        </w:rPr>
        <w:t xml:space="preserve">ЦСС</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відповідно до даних Додатку 2 надає соціальні послуги для таких вразливих категорій населення як: діти-сироти, діти, позбавлені батьківського піклування, особи з інвалідністю, діти з інвалідністю, особи похилого віку, сім'ї, в яких є ризик соці</w:t>
      </w:r>
      <w:r>
        <w:rPr>
          <w:rFonts w:ascii="Times New Roman" w:hAnsi="Times New Roman" w:eastAsia="Times New Roman" w:cs="Times New Roman"/>
          <w:sz w:val="28"/>
          <w:szCs w:val="28"/>
        </w:rPr>
        <w:t xml:space="preserve">ального сирітства, особи та діти, постраждалі від насильства та жорстокого поводження, одинокі матері,  в т.ч. неповнолітні, прийомні сім’ї та дитячі будинки сімейного типу, особи з числа дітей-сиріт, дітей позбавлених батьківського піклування, постраждалі</w:t>
      </w:r>
      <w:r>
        <w:rPr>
          <w:rFonts w:ascii="Times New Roman" w:hAnsi="Times New Roman" w:eastAsia="Times New Roman" w:cs="Times New Roman"/>
          <w:sz w:val="28"/>
          <w:szCs w:val="28"/>
        </w:rPr>
        <w:t xml:space="preserve"> від збройних конфліктів та тимчасової окупації, внутрішньо переміщені сім’ї, сім’ї військовослужбовців, сім'ї, члени яких перебувають/перебували у конфлікті з законом, сім'ї, яких торкнулася проблема ВІЛ, сім'ї, де є алко/наркозалежні члени родини, сім’ї </w:t>
      </w:r>
      <w:r>
        <w:rPr>
          <w:rFonts w:ascii="Times New Roman" w:hAnsi="Times New Roman" w:eastAsia="Times New Roman" w:cs="Times New Roman"/>
          <w:sz w:val="28"/>
          <w:szCs w:val="28"/>
        </w:rPr>
        <w:t xml:space="preserve">опікунів/піклувальників, сім'ї, яким призначена державна допомога при народженні дитини, сім’ї, які мають ризик потрапляння у складні життєві обставини.</w:t>
      </w:r>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color w:val="212529"/>
          <w:sz w:val="28"/>
          <w:szCs w:val="28"/>
        </w:rPr>
        <w:t xml:space="preserve">Серед переліку соціальних послуг: </w:t>
      </w:r>
      <w:r>
        <w:rPr>
          <w:rFonts w:ascii="Times New Roman" w:hAnsi="Times New Roman" w:eastAsia="Times New Roman" w:cs="Times New Roman"/>
          <w:sz w:val="28"/>
          <w:szCs w:val="28"/>
        </w:rPr>
        <w:t xml:space="preserve">соціальна інтеграція та реінтеграція, </w:t>
      </w:r>
      <w:r>
        <w:rPr>
          <w:rFonts w:ascii="Times New Roman" w:hAnsi="Times New Roman" w:eastAsia="Times New Roman" w:cs="Times New Roman"/>
          <w:sz w:val="28"/>
          <w:szCs w:val="28"/>
        </w:rPr>
        <w:t xml:space="preserve"> соціальна</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адаптація,  екстрене (кризове) втручання,  соціальний супровід сімей, у яких </w:t>
      </w:r>
      <w:r>
        <w:rPr>
          <w:rFonts w:ascii="Times New Roman" w:hAnsi="Times New Roman" w:eastAsia="Times New Roman" w:cs="Times New Roman"/>
          <w:sz w:val="28"/>
          <w:szCs w:val="28"/>
        </w:rPr>
        <w:t xml:space="preserve">виховуються </w:t>
      </w:r>
      <w:r>
        <w:rPr>
          <w:rFonts w:ascii="Times New Roman" w:hAnsi="Times New Roman" w:eastAsia="Times New Roman" w:cs="Times New Roman"/>
          <w:sz w:val="28"/>
          <w:szCs w:val="28"/>
        </w:rPr>
        <w:t xml:space="preserve">діти-сироти і діти, позбавлені батьківського піклування, соціальний супровід сімей / осіб, які перебувають у складних життєвих обставинах, соціальна профіла</w:t>
      </w:r>
      <w:r>
        <w:rPr>
          <w:rFonts w:ascii="Times New Roman" w:hAnsi="Times New Roman" w:eastAsia="Times New Roman" w:cs="Times New Roman"/>
          <w:sz w:val="28"/>
          <w:szCs w:val="28"/>
        </w:rPr>
        <w:t xml:space="preserve">ктика,  представництво інтересів,  посередництво, консультування, інформування, натуральна допомога, транспортні послуги. Водночас варто зазначити, що транспортна послуга "соціальне таксі" у ЦСС призупинена та не надається оскільки відсутній спеціалізовани</w:t>
      </w:r>
      <w:r>
        <w:rPr>
          <w:rFonts w:ascii="Times New Roman" w:hAnsi="Times New Roman" w:eastAsia="Times New Roman" w:cs="Times New Roman"/>
          <w:sz w:val="28"/>
          <w:szCs w:val="28"/>
        </w:rPr>
        <w:t xml:space="preserve">й транспорт. Але в рамках взаємодії та підписаного меморандуму з 2025 року у територіальному центрі є автомобіль, який є спеціально облаштований і за допомогою якого в подальшому будуть надаватися транспортні послуги в рамках послуги “соціальна адаптація”.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Планова </w:t>
      </w:r>
      <w:r>
        <w:rPr>
          <w:rFonts w:ascii="Times New Roman" w:hAnsi="Times New Roman" w:eastAsia="Times New Roman" w:cs="Times New Roman"/>
          <w:sz w:val="28"/>
          <w:szCs w:val="28"/>
        </w:rPr>
        <w:t xml:space="preserve">та фактична кількість отримувачів послуг ЦСС зазначена в Таблиці 4 (див. Таблиця 4).</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 xml:space="preserve">Таблиця 4. Фактична і планова кількість отримувачів соціальних послуг</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bl>
      <w:tblPr>
        <w:tblStyle w:val="1182"/>
        <w:tblW w:w="9490" w:type="dxa"/>
        <w:tblInd w:w="0" w:type="dxa"/>
        <w:tblBorders/>
        <w:tblLayout w:type="fixed"/>
        <w:tblLook w:val="0400" w:firstRow="0" w:lastRow="0" w:firstColumn="0" w:lastColumn="0" w:noHBand="0" w:noVBand="1"/>
      </w:tblPr>
      <w:tblGrid>
        <w:gridCol w:w="7930"/>
        <w:gridCol w:w="1560"/>
      </w:tblGrid>
      <w:tr>
        <w:trPr>
          <w:trHeight w:val="48"/>
        </w:trPr>
        <w:tc>
          <w:tcPr>
            <w:tcBorders>
              <w:top w:val="single" w:color="000000" w:sz="6" w:space="0"/>
              <w:left w:val="single" w:color="000000" w:sz="6" w:space="0"/>
              <w:bottom w:val="single" w:color="000000" w:sz="6" w:space="0"/>
              <w:right w:val="single" w:color="000000" w:sz="6" w:space="0"/>
            </w:tcBorders>
            <w:tcW w:w="7930"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Планова кількість отримувачів соціальних послуг на календарний рік, осіб</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4000</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op w:val="single" w:color="000000" w:sz="6" w:space="0"/>
              <w:left w:val="single" w:color="000000" w:sz="6" w:space="0"/>
              <w:bottom w:val="single" w:color="000000" w:sz="6" w:space="0"/>
              <w:right w:val="single" w:color="000000" w:sz="6" w:space="0"/>
            </w:tcBorders>
            <w:tcW w:w="7930"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Фактична кількість отримувачів соціальних послуг за звітний період (попередній календарний рік), осіб</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156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1460 сімей/осіб</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Кадрове забезпечення Центру згідно штатним розписом становить 26,25 осіб, фактично зайнятих – 14. Серед них адміністративного персоналу – 3 зайнятих </w:t>
      </w:r>
      <w:r>
        <w:rPr>
          <w:rFonts w:ascii="Times New Roman" w:hAnsi="Times New Roman" w:eastAsia="Times New Roman" w:cs="Times New Roman"/>
          <w:sz w:val="28"/>
          <w:szCs w:val="28"/>
        </w:rPr>
        <w:t xml:space="preserve">одиниць </w:t>
      </w:r>
      <w:r>
        <w:rPr>
          <w:rFonts w:ascii="Times New Roman" w:hAnsi="Times New Roman" w:eastAsia="Times New Roman" w:cs="Times New Roman"/>
          <w:sz w:val="28"/>
          <w:szCs w:val="28"/>
        </w:rPr>
        <w:t xml:space="preserve">(5 одиниць згідно штатного розпису) та осіб обслуговуючого персоналу – 2</w:t>
      </w:r>
      <w:r>
        <w:rPr>
          <w:rFonts w:ascii="Times New Roman" w:hAnsi="Times New Roman" w:eastAsia="Times New Roman" w:cs="Times New Roman"/>
          <w:sz w:val="28"/>
          <w:szCs w:val="28"/>
        </w:rPr>
        <w:t xml:space="preserve"> зайнятих (4,5 згідно штатного розпису). В громаді налічується 8 зайнятих (9,25 згідно штатного розпису) фахівців із соціальної роботи, соціальних працівників – 1, соціальних робітників – 2, практичних психологів / психологів/ психологів установи соціально</w:t>
      </w:r>
      <w:r>
        <w:rPr>
          <w:rFonts w:ascii="Times New Roman" w:hAnsi="Times New Roman" w:eastAsia="Times New Roman" w:cs="Times New Roman"/>
          <w:sz w:val="28"/>
          <w:szCs w:val="28"/>
        </w:rPr>
        <w:t xml:space="preserve">го захисту – 1 зайнятий (2 згідно штатного розпису), серед інших працівників: диспетчер – 1, соціальний менеджер – 1. Слід зазначити, що відповідно до рекомендації щодо кількості фахівців із соціальної роботи, а саме: один фахівець із соціальної роботи на </w:t>
      </w:r>
      <w:r>
        <w:rPr>
          <w:rFonts w:ascii="Times New Roman" w:hAnsi="Times New Roman" w:eastAsia="Times New Roman" w:cs="Times New Roman"/>
          <w:sz w:val="28"/>
          <w:szCs w:val="28"/>
          <w:highlight w:val="white"/>
        </w:rPr>
        <w:t xml:space="preserve">5 тисяч мешканців у містах з населенням менше ніж 50 тисяч та у приватному секторі</w:t>
      </w:r>
      <w:r>
        <w:rPr>
          <w:rFonts w:ascii="Times New Roman" w:hAnsi="Times New Roman" w:eastAsia="Times New Roman" w:cs="Times New Roman"/>
          <w:sz w:val="28"/>
          <w:szCs w:val="28"/>
        </w:rPr>
        <w:t xml:space="preserve"> – у громаді кількість фахівців із соціальної роботи у штатному розписі відповідає нормі.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Серед о</w:t>
      </w:r>
      <w:r>
        <w:rPr>
          <w:rFonts w:ascii="Times New Roman" w:hAnsi="Times New Roman" w:eastAsia="Times New Roman" w:cs="Times New Roman"/>
          <w:sz w:val="28"/>
          <w:szCs w:val="28"/>
        </w:rPr>
        <w:t xml:space="preserve">сновних ресурсів центру – один легковий автомобіль.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color w:val="auto"/>
          <w:sz w:val="28"/>
          <w:szCs w:val="28"/>
        </w:rPr>
      </w:pPr>
      <w:r>
        <w:rPr>
          <w:rFonts w:ascii="Times New Roman" w:hAnsi="Times New Roman" w:eastAsia="Times New Roman" w:cs="Times New Roman"/>
          <w:sz w:val="28"/>
          <w:szCs w:val="28"/>
        </w:rPr>
        <w:t xml:space="preserve">Комуна</w:t>
      </w:r>
      <w:r>
        <w:rPr>
          <w:rFonts w:ascii="Times New Roman" w:hAnsi="Times New Roman" w:eastAsia="Times New Roman" w:cs="Times New Roman"/>
          <w:color w:val="auto"/>
          <w:sz w:val="28"/>
          <w:szCs w:val="28"/>
        </w:rPr>
        <w:t xml:space="preserve">льна установа “Менський територіальний центр надання соціальних послуг” Менської міської ради, має такі основні завдання</w:t>
      </w:r>
      <w:r>
        <w:rPr>
          <w:rFonts w:ascii="Times New Roman" w:hAnsi="Times New Roman" w:eastAsia="Times New Roman" w:cs="Times New Roman"/>
          <w:color w:val="auto"/>
          <w:sz w:val="28"/>
          <w:szCs w:val="28"/>
          <w:vertAlign w:val="superscript"/>
        </w:rPr>
        <w:footnoteReference w:id="6"/>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numPr>
          <w:ilvl w:val="0"/>
          <w:numId w:val="13"/>
        </w:numPr>
        <w:pBdr/>
        <w:spacing w:line="240" w:lineRule="auto"/>
        <w:ind w:right="-4" w:firstLine="0" w:left="0"/>
        <w:contextualSpacing w:val="true"/>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встановлення зв’язків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w:t>
      </w:r>
      <w:r>
        <w:rPr>
          <w:rFonts w:ascii="Times New Roman" w:hAnsi="Times New Roman" w:eastAsia="Times New Roman" w:cs="Times New Roman"/>
          <w:color w:val="auto"/>
          <w:sz w:val="28"/>
          <w:szCs w:val="28"/>
          <w:lang w:val="uk-UA"/>
        </w:rPr>
        <w:t xml:space="preserve">уг</w:t>
      </w:r>
      <w:r>
        <w:rPr>
          <w:rFonts w:ascii="Times New Roman" w:hAnsi="Times New Roman" w:eastAsia="Times New Roman" w:cs="Times New Roman"/>
          <w:color w:val="auto"/>
          <w:sz w:val="28"/>
          <w:szCs w:val="28"/>
        </w:rPr>
        <w:t xml:space="preserve">;</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numPr>
          <w:ilvl w:val="0"/>
          <w:numId w:val="13"/>
        </w:numPr>
        <w:pBdr/>
        <w:spacing w:line="240" w:lineRule="auto"/>
        <w:ind w:right="-4" w:firstLine="0" w:left="0"/>
        <w:contextualSpacing w:val="true"/>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внесення відомостей про отримувачів соціальних послуг до Реєстру надавачів та отримувачів соціальних послуг;</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numPr>
          <w:ilvl w:val="0"/>
          <w:numId w:val="15"/>
        </w:numPr>
        <w:pBdr/>
        <w:spacing w:line="240" w:lineRule="auto"/>
        <w:ind w:right="-4" w:firstLine="0" w:left="0"/>
        <w:contextualSpacing w:val="true"/>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здійснення моніторингу надання соціальних послуг та оцінювання їхньої якості.</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color w:val="212529"/>
          <w:sz w:val="28"/>
          <w:szCs w:val="28"/>
        </w:rPr>
        <w:t xml:space="preserve">Центр надає соціальні послуги для осіб похилого віку, осіб з інвалідністю, </w:t>
      </w:r>
      <w:r>
        <w:rPr>
          <w:rFonts w:ascii="Times New Roman" w:hAnsi="Times New Roman" w:eastAsia="Times New Roman" w:cs="Times New Roman"/>
          <w:sz w:val="28"/>
          <w:szCs w:val="28"/>
        </w:rPr>
        <w:t xml:space="preserve">внутрішньо переміщених осіб, сімей військовослужбовців. </w:t>
      </w:r>
      <w:r>
        <w:rPr>
          <w:rFonts w:ascii="Times New Roman" w:hAnsi="Times New Roman" w:eastAsia="Times New Roman" w:cs="Times New Roman"/>
          <w:color w:val="212529"/>
          <w:sz w:val="28"/>
          <w:szCs w:val="28"/>
        </w:rPr>
        <w:t xml:space="preserve">Серед основних послуг: </w:t>
      </w:r>
      <w:r>
        <w:rPr>
          <w:rFonts w:ascii="Times New Roman" w:hAnsi="Times New Roman" w:eastAsia="Times New Roman" w:cs="Times New Roman"/>
          <w:sz w:val="28"/>
          <w:szCs w:val="28"/>
        </w:rPr>
        <w:t xml:space="preserve">інформування, консультування, посередництво, представництво інтересів, </w:t>
      </w:r>
      <w:r>
        <w:rPr>
          <w:rFonts w:ascii="Times New Roman" w:hAnsi="Times New Roman" w:eastAsia="Times New Roman" w:cs="Times New Roman"/>
          <w:sz w:val="28"/>
          <w:szCs w:val="28"/>
        </w:rPr>
        <w:t xml:space="preserve">со</w:t>
      </w:r>
      <w:r>
        <w:rPr>
          <w:rFonts w:ascii="Times New Roman" w:hAnsi="Times New Roman" w:eastAsia="Times New Roman" w:cs="Times New Roman"/>
          <w:sz w:val="28"/>
          <w:szCs w:val="28"/>
        </w:rPr>
        <w:t xml:space="preserve">ціальна </w:t>
      </w:r>
      <w:r>
        <w:rPr>
          <w:rFonts w:ascii="Times New Roman" w:hAnsi="Times New Roman" w:eastAsia="Times New Roman" w:cs="Times New Roman"/>
          <w:sz w:val="28"/>
          <w:szCs w:val="28"/>
        </w:rPr>
        <w:t xml:space="preserve">профілактика, медіація, екстрене (кризове) втручання, соціальна а</w:t>
      </w: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аптація, догляд вдома, догляд стаціонарний, денний догляд, натуральна допомога, транспортні послуги.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Центр має Відділення стаціонарного догляду для постійного або тимчасового проживання, що знаходиться в с. Стольне.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Планова</w:t>
      </w:r>
      <w:r>
        <w:rPr>
          <w:rFonts w:ascii="Times New Roman" w:hAnsi="Times New Roman" w:eastAsia="Times New Roman" w:cs="Times New Roman"/>
          <w:sz w:val="28"/>
          <w:szCs w:val="28"/>
        </w:rPr>
        <w:t xml:space="preserve"> та фактична кількість отримувачів послуг Терцентру зазначена в Таблиці 5 (див. Таблиця 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 xml:space="preserve">Таблиця 5. Фактична і планова кількість отримувачів соціальних послуг</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bl>
      <w:tblPr>
        <w:tblStyle w:val="1183"/>
        <w:tblW w:w="9631" w:type="dxa"/>
        <w:tblInd w:w="0" w:type="dxa"/>
        <w:tblBorders/>
        <w:tblLayout w:type="fixed"/>
        <w:tblLook w:val="0400" w:firstRow="0" w:lastRow="0" w:firstColumn="0" w:lastColumn="0" w:noHBand="0" w:noVBand="1"/>
      </w:tblPr>
      <w:tblGrid>
        <w:gridCol w:w="7470"/>
        <w:gridCol w:w="2161"/>
      </w:tblGrid>
      <w:tr>
        <w:trPr>
          <w:trHeight w:val="48"/>
        </w:trPr>
        <w:tc>
          <w:tcPr>
            <w:tcBorders>
              <w:top w:val="single" w:color="000000" w:sz="6" w:space="0"/>
              <w:left w:val="single" w:color="000000" w:sz="6" w:space="0"/>
              <w:bottom w:val="single" w:color="000000" w:sz="6" w:space="0"/>
              <w:right w:val="single" w:color="000000" w:sz="6" w:space="0"/>
            </w:tcBorders>
            <w:tcW w:w="7470"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Планова кількість отримувачів соціальних послуг на календарний рік, осіб</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216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1820</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rPr>
          <w:trHeight w:val="48"/>
        </w:trPr>
        <w:tc>
          <w:tcPr>
            <w:tcBorders>
              <w:top w:val="single" w:color="000000" w:sz="6" w:space="0"/>
              <w:left w:val="single" w:color="000000" w:sz="6" w:space="0"/>
              <w:bottom w:val="single" w:color="000000" w:sz="6" w:space="0"/>
              <w:right w:val="single" w:color="000000" w:sz="6" w:space="0"/>
            </w:tcBorders>
            <w:tcW w:w="7470" w:type="dxa"/>
            <w:textDirection w:val="lrTb"/>
            <w:noWrap w:val="false"/>
          </w:tcPr>
          <w:p>
            <w:pPr>
              <w:pBdr/>
              <w:spacing w:after="160"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Фактична кількість отримувачів соціальних послуг за звітний період (попередній календарний рік), осіб</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216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2021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Кадрове забезпечення Центру згідно штатним розписом становить 101,5 осіб, фактично зайнятих – 91,25. Серед них адміністративного персоналу – 13</w:t>
      </w:r>
      <w:r>
        <w:rPr>
          <w:rFonts w:ascii="Times New Roman" w:hAnsi="Times New Roman" w:eastAsia="Times New Roman" w:cs="Times New Roman"/>
          <w:sz w:val="28"/>
          <w:szCs w:val="28"/>
        </w:rPr>
        <w:t xml:space="preserve"> зайнятих одиниць (13 одиниць згідно штатного розпису) та осіб обслуговуючого персоналу 7,5 зайн</w:t>
      </w:r>
      <w:r>
        <w:rPr>
          <w:rFonts w:ascii="Times New Roman" w:hAnsi="Times New Roman" w:eastAsia="Times New Roman" w:cs="Times New Roman"/>
          <w:sz w:val="28"/>
          <w:szCs w:val="28"/>
        </w:rPr>
        <w:t xml:space="preserve">ятих (9,5 згідно штатного розпису). В громаді налічується фахівців із соціальної роботи – 1 зайнятий (1 згідно штатного розпису), соціальних працівників – 0, со</w:t>
      </w:r>
      <w:r>
        <w:rPr>
          <w:rFonts w:ascii="Times New Roman" w:hAnsi="Times New Roman" w:eastAsia="Times New Roman" w:cs="Times New Roman"/>
          <w:sz w:val="28"/>
          <w:szCs w:val="28"/>
        </w:rPr>
        <w:t xml:space="preserve">ціальних робітників – 48,5 зайнятих (53,25 згідно штатного розпису), сестра медична – 2, фахівець із соціальної допомоги вдома – 1, фахівець з фізичної реабілітації – 0 зайнятих (0,5 згідно штатного розпису), молодша медична сестра (ванниця) – 1,75, молодш</w:t>
      </w:r>
      <w:r>
        <w:rPr>
          <w:rFonts w:ascii="Times New Roman" w:hAnsi="Times New Roman" w:eastAsia="Times New Roman" w:cs="Times New Roman"/>
          <w:sz w:val="28"/>
          <w:szCs w:val="28"/>
        </w:rPr>
        <w:t xml:space="preserve">а медична сестра з догляду за хворими – 7 зайнятих (8 згідно штатного розпису), молодша медична сестра (прибиральниця) – 0 зайнятих (1 згідно штатного розпису), підсобний робітник – 1,5, кухар – 2, машиніст із прання та ремонту спецодягу – 1, опалювач – 4.</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Серед основних ресурсів центру – два легкові автомобілі і два мікроавтобуси, 1 трактор.</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 даними опитування в Територіальному центрі є простір соціальної адаптації, де діє </w:t>
      </w:r>
      <w:r>
        <w:rPr>
          <w:rFonts w:ascii="Times New Roman" w:hAnsi="Times New Roman" w:eastAsia="Times New Roman" w:cs="Times New Roman"/>
          <w:sz w:val="28"/>
          <w:szCs w:val="28"/>
          <w:highlight w:val="white"/>
        </w:rPr>
        <w:t xml:space="preserve">кіноклуб, клуб за інтересами “Здоров'я” та тренажерна зала для людей похилого віку та осіб з інвалідністю, є послуги медичної сестри та масажиста, каністерапії, арт терапії, групові та індивідуальні заняття з психологом, юристом.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Менська </w:t>
      </w:r>
      <w:r>
        <w:rPr>
          <w:rFonts w:ascii="Times New Roman" w:hAnsi="Times New Roman" w:eastAsia="Times New Roman" w:cs="Times New Roman"/>
          <w:sz w:val="28"/>
          <w:szCs w:val="28"/>
        </w:rPr>
        <w:t xml:space="preserve">районна філія Чернігівського обласного центру зайнятості надає соціальні послуги: </w:t>
      </w:r>
      <w:r>
        <w:rPr>
          <w:rFonts w:ascii="Times New Roman" w:hAnsi="Times New Roman" w:eastAsia="Times New Roman" w:cs="Times New Roman"/>
          <w:sz w:val="28"/>
          <w:szCs w:val="28"/>
        </w:rPr>
        <w:t xml:space="preserve">персональний асистент, соціальна інтеграція та реінтеграція, соціальна адаптація, соціальний супровід при працевлаштуванні та на робочому місці, соціальний супровід сімей / осіб, які перебувають у складних життєвих обставинах, консультування, інформування.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Відповідно </w:t>
      </w:r>
      <w:r>
        <w:rPr>
          <w:rFonts w:ascii="Times New Roman" w:hAnsi="Times New Roman" w:eastAsia="Times New Roman" w:cs="Times New Roman"/>
          <w:sz w:val="28"/>
          <w:szCs w:val="28"/>
        </w:rPr>
        <w:t xml:space="preserve">до інформації розміщеної на сайті Менської міської ради, серед комунальних установ, закладів, підприємств налічується</w:t>
      </w:r>
      <w:r>
        <w:rPr>
          <w:rFonts w:ascii="Times New Roman" w:hAnsi="Times New Roman" w:eastAsia="Times New Roman" w:cs="Times New Roman"/>
          <w:sz w:val="28"/>
          <w:szCs w:val="28"/>
          <w:vertAlign w:val="superscript"/>
        </w:rPr>
        <w:footnoteReference w:id="7"/>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3" w:tooltip="https://mena.cg.gov.ua/index.php?id=38302&amp;tp=1" w:history="1">
        <w:r>
          <w:rPr>
            <w:rFonts w:ascii="Times New Roman" w:hAnsi="Times New Roman" w:eastAsia="Times New Roman" w:cs="Times New Roman"/>
            <w:sz w:val="28"/>
            <w:szCs w:val="28"/>
          </w:rPr>
          <w:t xml:space="preserve">Комунальне некомерційне підприємство «Менська міська лікарня» Менської міської ради</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4" w:tooltip="https://mena.cg.gov.ua/index.php?id=38303&amp;tp=1" w:history="1">
        <w:r>
          <w:rPr>
            <w:rFonts w:ascii="Times New Roman" w:hAnsi="Times New Roman" w:eastAsia="Times New Roman" w:cs="Times New Roman"/>
            <w:sz w:val="28"/>
            <w:szCs w:val="28"/>
          </w:rPr>
          <w:t xml:space="preserve">Комунальне некомерційне підприємство «Менський центр первинної медико-санітарної допомоги» Менської міської ради</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5" w:tooltip="https://mena.cg.gov.ua/index.php?id=38304&amp;tp=1" w:history="1">
        <w:r>
          <w:rPr>
            <w:rFonts w:ascii="Times New Roman" w:hAnsi="Times New Roman" w:eastAsia="Times New Roman" w:cs="Times New Roman"/>
            <w:sz w:val="28"/>
            <w:szCs w:val="28"/>
          </w:rPr>
          <w:t xml:space="preserve">Комунальна установа «Центр з обслуговування освітніх установ та закладів освіти» Менської міської ради</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6" w:tooltip="https://mena.cg.gov.ua/index.php?id=38305&amp;tp=1" w:history="1">
        <w:r>
          <w:rPr>
            <w:rFonts w:ascii="Times New Roman" w:hAnsi="Times New Roman" w:eastAsia="Times New Roman" w:cs="Times New Roman"/>
            <w:sz w:val="28"/>
            <w:szCs w:val="28"/>
          </w:rPr>
          <w:t xml:space="preserve">Комунальна установа «Менський інклюзивно-ресурсний центр» Менської міської ради</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7" w:tooltip="https://mena.cg.gov.ua/index.php?id=33252&amp;tp=1" w:history="1">
        <w:r>
          <w:rPr>
            <w:rFonts w:ascii="Times New Roman" w:hAnsi="Times New Roman" w:eastAsia="Times New Roman" w:cs="Times New Roman"/>
            <w:sz w:val="28"/>
            <w:szCs w:val="28"/>
          </w:rPr>
          <w:t xml:space="preserve">Комунальна установа «Центр професійного розвитку педагогічних працівників» Менської міської ради</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8" w:tooltip="https://mena.cg.gov.ua/index.php?id=38306&amp;tp=1" w:history="1">
        <w:r>
          <w:rPr>
            <w:rFonts w:ascii="Times New Roman" w:hAnsi="Times New Roman" w:eastAsia="Times New Roman" w:cs="Times New Roman"/>
            <w:sz w:val="28"/>
            <w:szCs w:val="28"/>
          </w:rPr>
          <w:t xml:space="preserve">Комунальний заклад «Менський будинок культури» Менської міської ради Менського району Чернігівської області</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39" w:tooltip="https://mena.cg.gov.ua/index.php?id=29589&amp;tp=1" w:history="1">
        <w:r>
          <w:rPr>
            <w:rFonts w:ascii="Times New Roman" w:hAnsi="Times New Roman" w:eastAsia="Times New Roman" w:cs="Times New Roman"/>
            <w:sz w:val="28"/>
            <w:szCs w:val="28"/>
          </w:rPr>
          <w:t xml:space="preserve">Комунальний заклад «Менська публічна бібліотека» Менської міської ради Менського району Чернігівської області</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line="240" w:lineRule="auto"/>
        <w:ind w:right="-4" w:firstLine="0" w:left="0"/>
        <w:contextualSpacing w:val="true"/>
        <w:jc w:val="both"/>
        <w:rPr>
          <w:rFonts w:ascii="Times New Roman" w:hAnsi="Times New Roman" w:eastAsia="Times New Roman" w:cs="Times New Roman"/>
          <w:color w:val="000000"/>
          <w:sz w:val="28"/>
          <w:szCs w:val="28"/>
        </w:rPr>
      </w:pPr>
      <w:r/>
      <w:hyperlink r:id="rId40" w:tooltip="https://mena.cg.gov.ua/index.php?id=38307&amp;tp=1" w:history="1">
        <w:r>
          <w:rPr>
            <w:rFonts w:ascii="Times New Roman" w:hAnsi="Times New Roman" w:eastAsia="Times New Roman" w:cs="Times New Roman"/>
            <w:sz w:val="28"/>
            <w:szCs w:val="28"/>
          </w:rPr>
          <w:t xml:space="preserve">Комунальний заклад «Центр культури та дозвілля молоді» Менської міської ради Менського району Чернігівської області</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6"/>
        </w:numPr>
        <w:pBdr/>
        <w:shd w:val="clear" w:color="auto" w:fill="ffffff"/>
        <w:spacing w:after="240" w:line="240" w:lineRule="auto"/>
        <w:ind w:right="-4" w:firstLine="0" w:left="0"/>
        <w:contextualSpacing w:val="true"/>
        <w:jc w:val="both"/>
        <w:rPr>
          <w:rFonts w:ascii="Times New Roman" w:hAnsi="Times New Roman" w:eastAsia="Times New Roman" w:cs="Times New Roman"/>
          <w:color w:val="000000"/>
          <w:sz w:val="28"/>
          <w:szCs w:val="28"/>
        </w:rPr>
      </w:pPr>
      <w:r/>
      <w:hyperlink r:id="rId41" w:tooltip="https://mena.cg.gov.ua/index.php?id=38308&amp;tp=1" w:history="1">
        <w:r>
          <w:rPr>
            <w:rFonts w:ascii="Times New Roman" w:hAnsi="Times New Roman" w:eastAsia="Times New Roman" w:cs="Times New Roman"/>
            <w:sz w:val="28"/>
            <w:szCs w:val="28"/>
          </w:rPr>
          <w:t xml:space="preserve">Комунальний заклад «Менський краєзнавчий музей імені В.Ф. Покотила» Менської міської ради Менського району Чернігівської області</w:t>
        </w:r>
      </w:hyperlink>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Відповідно до інформації поданої в</w:t>
      </w:r>
      <w:r>
        <w:rPr>
          <w:rFonts w:ascii="Times New Roman" w:hAnsi="Times New Roman" w:eastAsia="Times New Roman" w:cs="Times New Roman"/>
          <w:sz w:val="28"/>
          <w:szCs w:val="28"/>
        </w:rPr>
        <w:t xml:space="preserve"> Стратегії розвитку громади на період до 2027 року, зазначено, що в громаді також діє Кімната довіри, де психолог надає безко</w:t>
      </w:r>
      <w:r>
        <w:rPr>
          <w:rFonts w:ascii="Times New Roman" w:hAnsi="Times New Roman" w:eastAsia="Times New Roman" w:cs="Times New Roman"/>
          <w:sz w:val="28"/>
          <w:szCs w:val="28"/>
        </w:rPr>
        <w:t xml:space="preserve">штовні послуги. При комунальній установі функціонує Пункт обміну речей, які були у вжитку для вразливих категорій населення громади</w:t>
      </w:r>
      <w:r>
        <w:rPr>
          <w:rFonts w:ascii="Times New Roman" w:hAnsi="Times New Roman" w:eastAsia="Times New Roman" w:cs="Times New Roman"/>
          <w:sz w:val="28"/>
          <w:szCs w:val="28"/>
        </w:rPr>
        <w:footnoteReference w:id="8"/>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результаті опитування експертів та отримувачів соціальних послуг вдалося з’ясувати, що жителі громади поінформовані або ж кор</w:t>
      </w:r>
      <w:r>
        <w:rPr>
          <w:rFonts w:ascii="Times New Roman" w:hAnsi="Times New Roman" w:eastAsia="Times New Roman" w:cs="Times New Roman"/>
          <w:sz w:val="28"/>
          <w:szCs w:val="28"/>
          <w:lang w:val="uk-UA"/>
        </w:rPr>
        <w:t xml:space="preserve">и</w:t>
      </w:r>
      <w:r>
        <w:rPr>
          <w:rFonts w:ascii="Times New Roman" w:hAnsi="Times New Roman" w:eastAsia="Times New Roman" w:cs="Times New Roman"/>
          <w:sz w:val="28"/>
          <w:szCs w:val="28"/>
        </w:rPr>
        <w:t xml:space="preserve">стуються послугами у громаді: КУ ЦСС, ССД, ЦНАП, ІРЦ,</w:t>
      </w:r>
      <w:r>
        <w:rPr>
          <w:rFonts w:ascii="Times New Roman" w:hAnsi="Times New Roman" w:eastAsia="Times New Roman" w:cs="Times New Roman"/>
          <w:sz w:val="28"/>
          <w:szCs w:val="28"/>
        </w:rPr>
        <w:t xml:space="preserve"> Центру життєстійкості (надавач БФ «Карітас»), в громаді при КУ МЦСС </w:t>
      </w:r>
      <w:r>
        <w:rPr>
          <w:rFonts w:ascii="Times New Roman" w:hAnsi="Times New Roman" w:eastAsia="Times New Roman" w:cs="Times New Roman"/>
          <w:sz w:val="28"/>
          <w:szCs w:val="28"/>
        </w:rPr>
        <w:t xml:space="preserve">функціонує Безпечний простір, для жінок і дівчат, які постраждали від насильства та війни</w:t>
      </w:r>
      <w:r>
        <w:rPr>
          <w:rFonts w:ascii="Times New Roman" w:hAnsi="Times New Roman" w:eastAsia="Times New Roman" w:cs="Times New Roman"/>
          <w:sz w:val="28"/>
          <w:szCs w:val="28"/>
        </w:rPr>
        <w:t xml:space="preserve">, що діє за співпраці з такими організаціями як “Українська фундація громадського здоров'я”, Міжнародною організацією Corus international та ГО “Ліга сучасних жінок”, фінансовій підтримці Гуманітарного фонду для України.</w:t>
      </w:r>
      <w:r>
        <w:rPr>
          <w:rFonts w:ascii="Times New Roman" w:hAnsi="Times New Roman" w:eastAsia="Times New Roman" w:cs="Times New Roman"/>
          <w:sz w:val="28"/>
          <w:szCs w:val="28"/>
        </w:rPr>
        <w:footnoteReference w:id="9"/>
      </w:r>
      <w:r>
        <w:rPr>
          <w:rFonts w:ascii="Times New Roman" w:hAnsi="Times New Roman" w:eastAsia="Times New Roman" w:cs="Times New Roman"/>
          <w:sz w:val="28"/>
          <w:szCs w:val="28"/>
        </w:rPr>
        <w:t xml:space="preserve"> В просторі можна отримати психологічну допомогу </w:t>
      </w:r>
      <w:r>
        <w:rPr>
          <w:rFonts w:ascii="Times New Roman" w:hAnsi="Times New Roman" w:eastAsia="Times New Roman" w:cs="Times New Roman"/>
          <w:sz w:val="28"/>
          <w:szCs w:val="28"/>
        </w:rPr>
        <w:t xml:space="preserve">та консультації з соціальним працівником, а також проводяться заняття для дітей та їхніх мам. З 25 лютого 2025 року діє мобільна бригада соціально-психологічної допомоги особам, які постраждали від домашнього насильства та/або насильства за ознакою статі.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гром</w:t>
      </w:r>
      <w:r>
        <w:rPr>
          <w:rFonts w:ascii="Times New Roman" w:hAnsi="Times New Roman" w:eastAsia="Times New Roman" w:cs="Times New Roman"/>
          <w:sz w:val="28"/>
          <w:szCs w:val="28"/>
          <w:highlight w:val="white"/>
        </w:rPr>
        <w:t xml:space="preserve">аді є спортивні гуртки</w:t>
      </w:r>
      <w:r>
        <w:rPr>
          <w:rFonts w:ascii="Times New Roman" w:hAnsi="Times New Roman" w:eastAsia="Times New Roman" w:cs="Times New Roman"/>
          <w:sz w:val="28"/>
          <w:szCs w:val="28"/>
        </w:rPr>
        <w:t xml:space="preserve">, </w:t>
      </w:r>
      <w:hyperlink r:id="rId42" w:tooltip="https://cg.isuo.org/zpo/view/id/101687" w:history="1">
        <w:r>
          <w:rPr>
            <w:rFonts w:ascii="Times New Roman" w:hAnsi="Times New Roman" w:eastAsia="Times New Roman" w:cs="Times New Roman"/>
            <w:sz w:val="28"/>
            <w:szCs w:val="28"/>
          </w:rPr>
          <w:t xml:space="preserve">Комунальний заклад “</w:t>
        </w:r>
      </w:hyperlink>
      <w:r/>
      <w:hyperlink r:id="rId43" w:tooltip="https://cg.isuo.org/zpo/view/id/101687" w:history="1">
        <w:r>
          <w:rPr>
            <w:rFonts w:ascii="Times New Roman" w:hAnsi="Times New Roman" w:eastAsia="Times New Roman" w:cs="Times New Roman"/>
            <w:sz w:val="28"/>
            <w:szCs w:val="28"/>
          </w:rPr>
          <w:t xml:space="preserve">Менська дитяча мистецька школа”, </w:t>
        </w:r>
      </w:hyperlink>
      <w:r>
        <w:rPr>
          <w:rFonts w:ascii="Times New Roman" w:hAnsi="Times New Roman" w:eastAsia="Times New Roman" w:cs="Times New Roman"/>
          <w:sz w:val="28"/>
          <w:szCs w:val="28"/>
        </w:rPr>
        <w:t xml:space="preserve"> ДЮСШ,  Центр дитячої та юнацької творчості.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Жителі отримують послуги і в інших громадах, наприклад у Сосницькій спеціаль</w:t>
      </w:r>
      <w:r>
        <w:rPr>
          <w:rFonts w:ascii="Times New Roman" w:hAnsi="Times New Roman" w:eastAsia="Times New Roman" w:cs="Times New Roman"/>
          <w:sz w:val="28"/>
          <w:szCs w:val="28"/>
        </w:rPr>
        <w:t xml:space="preserve">ній загальноосвітній школі-інтернаті І-ІІІ ст. (для глухих дітей), послуги від </w:t>
      </w:r>
      <w:r>
        <w:rPr>
          <w:rFonts w:ascii="Times New Roman" w:hAnsi="Times New Roman" w:eastAsia="Times New Roman" w:cs="Times New Roman"/>
          <w:sz w:val="28"/>
          <w:szCs w:val="28"/>
        </w:rPr>
        <w:t xml:space="preserve">Корюківського РО ТЧХУ, Реабілітаційного центру  “Відродження” (м. Чернігів).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Громада співпрацює з БО </w:t>
      </w:r>
      <w:r>
        <w:rPr>
          <w:rFonts w:ascii="Times New Roman" w:hAnsi="Times New Roman" w:eastAsia="Times New Roman" w:cs="Times New Roman"/>
          <w:sz w:val="28"/>
          <w:szCs w:val="28"/>
        </w:rPr>
        <w:t xml:space="preserve">СОС Дитячі містечка, Дитячим фондом ООН Юнісеф, ПРООН, Благодійним фондом “Гудвілл”, БФ “Фонд громадського здоров’я” та багатьма іншими.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 В гро</w:t>
      </w:r>
      <w:r>
        <w:rPr>
          <w:rFonts w:ascii="Times New Roman" w:hAnsi="Times New Roman" w:eastAsia="Times New Roman" w:cs="Times New Roman"/>
          <w:sz w:val="28"/>
          <w:szCs w:val="28"/>
        </w:rPr>
        <w:t xml:space="preserve">маді діє Порядок міжвідомчої взаємодії суб’єктів виявлення та/або організації соціального захисту дітей, які перебувають у складних життєвих обставинах, зокрема таких, що можуть загрожувати їхньому життю та здоров’ю, Менської міської територіальної громади</w:t>
      </w:r>
      <w:r>
        <w:rPr>
          <w:rFonts w:ascii="Times New Roman" w:hAnsi="Times New Roman" w:eastAsia="Times New Roman" w:cs="Times New Roman"/>
          <w:sz w:val="28"/>
          <w:szCs w:val="28"/>
        </w:rPr>
        <w:footnoteReference w:id="10"/>
      </w:r>
      <w:r>
        <w:rPr>
          <w:rFonts w:ascii="Times New Roman" w:hAnsi="Times New Roman" w:eastAsia="Times New Roman" w:cs="Times New Roman"/>
          <w:sz w:val="28"/>
          <w:szCs w:val="28"/>
        </w:rPr>
        <w:t xml:space="preserve">. За словами респондентів порядок діє ефективно. Повідомлення про сім’ї в СЖО надходять з різних джерел – освітніх, культурних закладів, закладів охорони здоров’я, небайдужих громадян, старост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Для до</w:t>
      </w:r>
      <w:r>
        <w:rPr>
          <w:rFonts w:ascii="Times New Roman" w:hAnsi="Times New Roman" w:eastAsia="Times New Roman" w:cs="Times New Roman"/>
          <w:sz w:val="28"/>
          <w:szCs w:val="28"/>
          <w:highlight w:val="white"/>
        </w:rPr>
        <w:t xml:space="preserve">помоги вете</w:t>
      </w:r>
      <w:r>
        <w:rPr>
          <w:rFonts w:ascii="Times New Roman" w:hAnsi="Times New Roman" w:eastAsia="Times New Roman" w:cs="Times New Roman"/>
          <w:sz w:val="28"/>
          <w:szCs w:val="28"/>
          <w:highlight w:val="white"/>
        </w:rPr>
        <w:t xml:space="preserve">ранам та членам їх сімей, у громаді діє Програма підтримки ветеранів війни, Захисників і Захисниць України, членів їх сімей та членів сімей загиблих (померлих) ветеранів війни, об'єднань ветеранів Менської міської територіальної громади  на 2025-2027 роки.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Щодо доступності послуг</w:t>
      </w:r>
      <w:r>
        <w:rPr>
          <w:rFonts w:ascii="Times New Roman" w:hAnsi="Times New Roman" w:eastAsia="Times New Roman" w:cs="Times New Roman"/>
          <w:sz w:val="28"/>
          <w:szCs w:val="28"/>
        </w:rPr>
        <w:t xml:space="preserve">, то за даними Стратегії розвитку громади відносно велика територія громади обумо</w:t>
      </w:r>
      <w:r>
        <w:rPr>
          <w:rFonts w:ascii="Times New Roman" w:hAnsi="Times New Roman" w:eastAsia="Times New Roman" w:cs="Times New Roman"/>
          <w:sz w:val="28"/>
          <w:szCs w:val="28"/>
        </w:rPr>
        <w:t xml:space="preserve">влює суттєві відстані між її населеними пунктами. </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Найбільш віддалені села (Дерепівка, Семенівка, Лазарівка, Чорногорці – населення віддалених сіл складає 572 особи, або 2,28% від загальної чисельності) знаходяться на відстані понад 30 км від центру громади</w:t>
      </w:r>
      <w:r>
        <w:rPr>
          <w:rFonts w:ascii="Times New Roman" w:hAnsi="Times New Roman" w:eastAsia="Times New Roman" w:cs="Times New Roman"/>
          <w:sz w:val="28"/>
          <w:szCs w:val="28"/>
          <w:vertAlign w:val="superscript"/>
        </w:rPr>
        <w:footnoteReference w:id="11"/>
      </w:r>
      <w:r>
        <w:rPr>
          <w:rFonts w:ascii="Times New Roman" w:hAnsi="Times New Roman" w:eastAsia="Times New Roman" w:cs="Times New Roman"/>
          <w:sz w:val="28"/>
          <w:szCs w:val="28"/>
        </w:rPr>
        <w:t xml:space="preserve">. Відповідно за даними опитування визначено, що вагомою потребою для громади є розвиток транспортної послуги із застосуванням спеціального транспорту. Загалом, на думку усіх опитаних респонден</w:t>
      </w:r>
      <w:r>
        <w:rPr>
          <w:rFonts w:ascii="Times New Roman" w:hAnsi="Times New Roman" w:eastAsia="Times New Roman" w:cs="Times New Roman"/>
          <w:sz w:val="28"/>
          <w:szCs w:val="28"/>
        </w:rPr>
        <w:t xml:space="preserve">тів, транспортне сполучення є незадовільним. Бордюри не відповідають потребам для безпечного пересування осіб з інвалідністю чи захворюваннями опорно-рухового апарату. Пандуси в громаді наявні в основних спорудах соціального значення, водночас, не всі наяв</w:t>
      </w:r>
      <w:r>
        <w:rPr>
          <w:rFonts w:ascii="Times New Roman" w:hAnsi="Times New Roman" w:eastAsia="Times New Roman" w:cs="Times New Roman"/>
          <w:sz w:val="28"/>
          <w:szCs w:val="28"/>
        </w:rPr>
        <w:t xml:space="preserve">ні пандуси відповідають нормам. Для працівників управління соціального захисту в споруді діє кнопка виклику. В результаті опитування також було з’ясовано, що не всюди в закладах соціального значення облаштовані вбиральні на достатньому гігієнічному рівні.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Віддале</w:t>
      </w:r>
      <w:r>
        <w:rPr>
          <w:rFonts w:ascii="Times New Roman" w:hAnsi="Times New Roman" w:eastAsia="Times New Roman" w:cs="Times New Roman"/>
          <w:sz w:val="28"/>
          <w:szCs w:val="28"/>
        </w:rPr>
        <w:t xml:space="preserve">них робочих місць фахівців із соціальної роботи у громаді немає, але діє Мобільна бригада соціально-психологічної допомоги особам, які постр</w:t>
      </w:r>
      <w:r>
        <w:rPr>
          <w:rFonts w:ascii="Times New Roman" w:hAnsi="Times New Roman" w:eastAsia="Times New Roman" w:cs="Times New Roman"/>
          <w:sz w:val="28"/>
          <w:szCs w:val="28"/>
        </w:rPr>
        <w:t xml:space="preserve">аждали від домашнього насильства та/або насильства за ознакою статі, а також використовуються автомобілі для виїздів при комунальних установах соціальної сфери. ЦНАП теж має свій автомобіль і за можливості може надати послуги за місц</w:t>
      </w:r>
      <w:r>
        <w:rPr>
          <w:rFonts w:ascii="Times New Roman" w:hAnsi="Times New Roman" w:eastAsia="Times New Roman" w:cs="Times New Roman"/>
          <w:sz w:val="28"/>
          <w:szCs w:val="28"/>
        </w:rPr>
        <w:t xml:space="preserve">ем перебування клієнта.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color w:val="9900ff"/>
          <w:sz w:val="28"/>
          <w:szCs w:val="28"/>
          <w:highlight w:val="white"/>
        </w:rPr>
      </w:pPr>
      <w:r>
        <w:rPr>
          <w:rFonts w:ascii="Times New Roman" w:hAnsi="Times New Roman" w:eastAsia="Times New Roman" w:cs="Times New Roman"/>
          <w:sz w:val="28"/>
          <w:szCs w:val="28"/>
        </w:rPr>
        <w:t xml:space="preserve">Респоденти </w:t>
      </w:r>
      <w:r>
        <w:rPr>
          <w:rFonts w:ascii="Times New Roman" w:hAnsi="Times New Roman" w:eastAsia="Times New Roman" w:cs="Times New Roman"/>
          <w:sz w:val="28"/>
          <w:szCs w:val="28"/>
        </w:rPr>
        <w:t xml:space="preserve">зазначили, що у громаді також є проблеми з укриттями.</w:t>
      </w:r>
      <w:r>
        <w:rPr>
          <w:rFonts w:ascii="Times New Roman" w:hAnsi="Times New Roman" w:eastAsia="Times New Roman" w:cs="Times New Roman"/>
          <w:color w:val="9900ff"/>
          <w:sz w:val="28"/>
          <w:szCs w:val="28"/>
          <w:highlight w:val="white"/>
        </w:rPr>
      </w:r>
      <w:r>
        <w:rPr>
          <w:rFonts w:ascii="Times New Roman" w:hAnsi="Times New Roman" w:eastAsia="Times New Roman" w:cs="Times New Roman"/>
          <w:color w:val="9900ff"/>
          <w:sz w:val="28"/>
          <w:szCs w:val="28"/>
          <w:highlight w:val="white"/>
        </w:rPr>
      </w:r>
    </w:p>
    <w:p>
      <w:pPr>
        <w:pBdr/>
        <w:spacing w:after="160" w:line="259" w:lineRule="auto"/>
        <w:ind w:right="-4"/>
        <w:contextualSpacing w:val="true"/>
        <w:jc w:val="both"/>
        <w:rPr>
          <w:rFonts w:ascii="Times New Roman" w:hAnsi="Times New Roman" w:eastAsia="Times New Roman" w:cs="Times New Roman"/>
          <w:color w:val="9900ff"/>
          <w:sz w:val="28"/>
          <w:szCs w:val="28"/>
        </w:rPr>
      </w:pP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p>
    <w:p>
      <w:pPr>
        <w:pBdr/>
        <w:spacing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4.2. Стан інформування та обізнаності населення про соціальні послуги, що надаються в територіальній громаді, їх зміст та порядок надання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color w:val="9900ff"/>
          <w:sz w:val="28"/>
          <w:szCs w:val="28"/>
        </w:rPr>
      </w:pPr>
      <w:r>
        <w:rPr>
          <w:rFonts w:ascii="Times New Roman" w:hAnsi="Times New Roman" w:eastAsia="Times New Roman" w:cs="Times New Roman"/>
          <w:sz w:val="28"/>
          <w:szCs w:val="28"/>
        </w:rPr>
        <w:t xml:space="preserve">Проведене опитування серед жителів громади з числа цільових груп показало, що респонденти рідко орієнтуються в інформації про те, що таке соціальні послуги, чи де можна їх отримати. З огляду на загальний</w:t>
      </w:r>
      <w:r>
        <w:rPr>
          <w:rFonts w:ascii="Times New Roman" w:hAnsi="Times New Roman" w:eastAsia="Times New Roman" w:cs="Times New Roman"/>
          <w:sz w:val="28"/>
          <w:szCs w:val="28"/>
        </w:rPr>
        <w:t xml:space="preserve"> стан розуміння населенням громади, що таке соціальні послуги, є потреба у проведенні відповідних інформаційно-просвітницьких заходів з метою підвищення </w:t>
      </w:r>
      <w:r>
        <w:rPr>
          <w:rFonts w:ascii="Times New Roman" w:hAnsi="Times New Roman" w:eastAsia="Times New Roman" w:cs="Times New Roman"/>
          <w:sz w:val="28"/>
          <w:szCs w:val="28"/>
        </w:rPr>
        <w:t xml:space="preserve">обізнаності </w:t>
      </w:r>
      <w:r>
        <w:rPr>
          <w:rFonts w:ascii="Times New Roman" w:hAnsi="Times New Roman" w:eastAsia="Times New Roman" w:cs="Times New Roman"/>
          <w:sz w:val="28"/>
          <w:szCs w:val="28"/>
        </w:rPr>
        <w:t xml:space="preserve">різних груп населення, в т.ч. вразливих, щодо соціальних послуг та можливостей їх отримання</w:t>
      </w: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Кабінетне дослідження показало, що сайт громади має добру навігацію, є окремий розділ щодо соціальних послуг, надавачів послуг</w:t>
      </w:r>
      <w:r>
        <w:rPr>
          <w:rFonts w:ascii="Times New Roman" w:hAnsi="Times New Roman" w:eastAsia="Times New Roman" w:cs="Times New Roman"/>
          <w:sz w:val="28"/>
          <w:szCs w:val="28"/>
          <w:vertAlign w:val="superscript"/>
        </w:rPr>
        <w:footnoteReference w:id="12"/>
      </w:r>
      <w:r>
        <w:rPr>
          <w:rFonts w:ascii="Times New Roman" w:hAnsi="Times New Roman" w:eastAsia="Times New Roman" w:cs="Times New Roman"/>
          <w:sz w:val="28"/>
          <w:szCs w:val="28"/>
        </w:rPr>
        <w:t xml:space="preserve">, де міститься інформація </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про комунальні установи надання соціальних послуг і послуги в них</w:t>
      </w:r>
      <w:r>
        <w:rPr>
          <w:rFonts w:ascii="Times New Roman" w:hAnsi="Times New Roman" w:eastAsia="Times New Roman" w:cs="Times New Roman"/>
          <w:sz w:val="28"/>
          <w:szCs w:val="28"/>
          <w:vertAlign w:val="superscript"/>
        </w:rPr>
        <w:footnoteReference w:id="13"/>
      </w:r>
      <w:r>
        <w:rPr>
          <w:rFonts w:ascii="Times New Roman" w:hAnsi="Times New Roman" w:eastAsia="Times New Roman" w:cs="Times New Roman"/>
          <w:sz w:val="28"/>
          <w:szCs w:val="28"/>
        </w:rPr>
        <w:t xml:space="preserve">. Так, свою сторінку має “Менський територіальний центр надання соціальних послуг” Менської міської ради</w:t>
      </w:r>
      <w:r>
        <w:rPr>
          <w:rFonts w:ascii="Times New Roman" w:hAnsi="Times New Roman" w:eastAsia="Times New Roman" w:cs="Times New Roman"/>
          <w:sz w:val="28"/>
          <w:szCs w:val="28"/>
          <w:vertAlign w:val="superscript"/>
        </w:rPr>
        <w:footnoteReference w:id="14"/>
      </w:r>
      <w:r>
        <w:rPr>
          <w:rFonts w:ascii="Times New Roman" w:hAnsi="Times New Roman" w:eastAsia="Times New Roman" w:cs="Times New Roman"/>
          <w:sz w:val="28"/>
          <w:szCs w:val="28"/>
        </w:rPr>
        <w:t xml:space="preserve">, “Менський міський центр соціальних служб” Менської міської ради</w:t>
      </w:r>
      <w:r>
        <w:rPr>
          <w:rFonts w:ascii="Times New Roman" w:hAnsi="Times New Roman" w:eastAsia="Times New Roman" w:cs="Times New Roman"/>
          <w:sz w:val="28"/>
          <w:szCs w:val="28"/>
          <w:vertAlign w:val="superscript"/>
        </w:rPr>
        <w:footnoteReference w:id="15"/>
      </w:r>
      <w:r>
        <w:rPr>
          <w:rFonts w:ascii="Times New Roman" w:hAnsi="Times New Roman" w:eastAsia="Times New Roman" w:cs="Times New Roman"/>
          <w:sz w:val="28"/>
          <w:szCs w:val="28"/>
        </w:rPr>
        <w:t xml:space="preserve">. Окремо на сайті розміщена інформацію для внутрішньо переміщених осіб, ветеранів. Комунальні установи також мають свої сторінки у мережі Facebook: КУ “Менський міський центр соціальних служб” Менської міської ради</w:t>
      </w:r>
      <w:r>
        <w:rPr>
          <w:rFonts w:ascii="Times New Roman" w:hAnsi="Times New Roman" w:eastAsia="Times New Roman" w:cs="Times New Roman"/>
          <w:sz w:val="28"/>
          <w:szCs w:val="28"/>
          <w:vertAlign w:val="superscript"/>
        </w:rPr>
        <w:footnoteReference w:id="16"/>
      </w:r>
      <w:r>
        <w:rPr>
          <w:rFonts w:ascii="Times New Roman" w:hAnsi="Times New Roman" w:eastAsia="Times New Roman" w:cs="Times New Roman"/>
          <w:sz w:val="28"/>
          <w:szCs w:val="28"/>
        </w:rPr>
        <w:t xml:space="preserve">, Комунальна установа Менський територіальний центр надання соціальних послуг</w:t>
      </w:r>
      <w:r>
        <w:rPr>
          <w:rFonts w:ascii="Times New Roman" w:hAnsi="Times New Roman" w:eastAsia="Times New Roman" w:cs="Times New Roman"/>
          <w:sz w:val="28"/>
          <w:szCs w:val="28"/>
          <w:vertAlign w:val="superscript"/>
        </w:rPr>
        <w:footnoteReference w:id="17"/>
      </w:r>
      <w:r>
        <w:rPr>
          <w:rFonts w:ascii="Times New Roman" w:hAnsi="Times New Roman" w:eastAsia="Times New Roman" w:cs="Times New Roman"/>
          <w:sz w:val="28"/>
          <w:szCs w:val="28"/>
        </w:rPr>
        <w:t xml:space="preserve">. Громада інформує громаду про важливі події, які стосуються соціальної підтримки населення на Facebook-сторінці Менської міської ради</w:t>
      </w:r>
      <w:r>
        <w:rPr>
          <w:rFonts w:ascii="Times New Roman" w:hAnsi="Times New Roman" w:eastAsia="Times New Roman" w:cs="Times New Roman"/>
          <w:sz w:val="28"/>
          <w:szCs w:val="28"/>
          <w:vertAlign w:val="superscript"/>
        </w:rPr>
        <w:footnoteReference w:id="18"/>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color w:val="9900ff"/>
          <w:sz w:val="28"/>
          <w:szCs w:val="28"/>
        </w:rPr>
      </w:pPr>
      <w:r>
        <w:rPr>
          <w:rFonts w:ascii="Times New Roman" w:hAnsi="Times New Roman" w:eastAsia="Times New Roman" w:cs="Times New Roman"/>
          <w:sz w:val="28"/>
          <w:szCs w:val="28"/>
        </w:rPr>
        <w:t xml:space="preserve">Під час проведення опитування респондентів з числа цільових груп </w:t>
      </w:r>
      <w:r>
        <w:rPr>
          <w:rFonts w:ascii="Times New Roman" w:hAnsi="Times New Roman" w:eastAsia="Times New Roman" w:cs="Times New Roman"/>
          <w:sz w:val="28"/>
          <w:szCs w:val="28"/>
        </w:rPr>
        <w:t xml:space="preserve">респондентів</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було з’ясовано, що основними каналами комунікації щодо інформування жителів</w:t>
      </w:r>
      <w:r>
        <w:rPr>
          <w:rFonts w:ascii="Times New Roman" w:hAnsi="Times New Roman" w:eastAsia="Times New Roman" w:cs="Times New Roman"/>
          <w:sz w:val="28"/>
          <w:szCs w:val="28"/>
        </w:rPr>
        <w:t xml:space="preserve"> про соціальні послуги є Facebook-сторінка громади. Для батьків із сімейних форм влаштування дітей також діє телефонне інформування, що, за їх словами, є зручним. Інформування про патронатні родини відбувається шляхом розміщення інформації на сайті громади</w:t>
      </w:r>
      <w:r>
        <w:rPr>
          <w:rFonts w:ascii="Times New Roman" w:hAnsi="Times New Roman" w:eastAsia="Times New Roman" w:cs="Times New Roman"/>
          <w:sz w:val="28"/>
          <w:szCs w:val="28"/>
          <w:vertAlign w:val="superscript"/>
        </w:rPr>
        <w:footnoteReference w:id="19"/>
      </w:r>
      <w:r>
        <w:rPr>
          <w:rFonts w:ascii="Times New Roman" w:hAnsi="Times New Roman" w:eastAsia="Times New Roman" w:cs="Times New Roman"/>
          <w:sz w:val="28"/>
          <w:szCs w:val="28"/>
        </w:rPr>
        <w:t xml:space="preserve">, інформування в старос</w:t>
      </w:r>
      <w:r>
        <w:rPr>
          <w:rFonts w:ascii="Times New Roman" w:hAnsi="Times New Roman" w:eastAsia="Times New Roman" w:cs="Times New Roman"/>
          <w:sz w:val="28"/>
          <w:szCs w:val="28"/>
        </w:rPr>
        <w:t xml:space="preserve">татах, центрах зайнятості тощо. Діє Телеграм-канал Безпечного простору, де розміщується інформація про події, але жителі мало поінформовані про нього. З’ясовано, що в центрі громади транслюються натабло ролики про соціальні послуги чи соціальну підтримку. </w:t>
      </w: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p>
    <w:p>
      <w:pPr>
        <w:pBdr/>
        <w:spacing/>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4.3. Висновки за результатами оцінювання організаційної спроможності територіальної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Відповідно до даних додатку 4, </w:t>
      </w:r>
      <w:r>
        <w:rPr>
          <w:rFonts w:ascii="Times New Roman" w:hAnsi="Times New Roman" w:eastAsia="Times New Roman" w:cs="Times New Roman"/>
          <w:sz w:val="28"/>
          <w:szCs w:val="28"/>
        </w:rPr>
        <w:t xml:space="preserve">в громаді</w:t>
      </w:r>
      <w:r>
        <w:rPr>
          <w:rFonts w:ascii="Times New Roman" w:hAnsi="Times New Roman" w:eastAsia="Times New Roman" w:cs="Times New Roman"/>
          <w:b/>
          <w:i/>
          <w:sz w:val="28"/>
          <w:szCs w:val="28"/>
        </w:rPr>
        <w:t xml:space="preserve"> </w:t>
      </w:r>
      <w:r>
        <w:rPr>
          <w:rFonts w:ascii="Times New Roman" w:hAnsi="Times New Roman" w:eastAsia="Times New Roman" w:cs="Times New Roman"/>
          <w:sz w:val="28"/>
          <w:szCs w:val="28"/>
        </w:rPr>
        <w:t xml:space="preserve">наявний місцевий орган соціального захисту</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населення, що має статус  головного розпорядника коштів місцевого бюджету.  Наявні комунальні установи “Менський міський центр соціальних служб” Менської міської ради та “Менський територіальний центр </w:t>
      </w:r>
      <w:r>
        <w:rPr>
          <w:rFonts w:ascii="Times New Roman" w:hAnsi="Times New Roman" w:eastAsia="Times New Roman" w:cs="Times New Roman"/>
          <w:sz w:val="28"/>
          <w:szCs w:val="28"/>
        </w:rPr>
        <w:t xml:space="preserve">надання соціальних послуг” Менської міської ради є одержувачами  коштів місцевого бюджету.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Відом</w:t>
      </w:r>
      <w:r>
        <w:rPr>
          <w:rFonts w:ascii="Times New Roman" w:hAnsi="Times New Roman" w:eastAsia="Times New Roman" w:cs="Times New Roman"/>
          <w:sz w:val="28"/>
          <w:szCs w:val="28"/>
        </w:rPr>
        <w:t xml:space="preserve">о, що структурний підрозділ не проводив моніторинг надання та оцінку якості соціальних послуг, що надаються населенню за бюджетні кошти, за результатами звітного року.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Обсяг коштів, спрямованих надавачем соціальних послуг на навчання та підвищення кваліфікації персоналу протягом 2024 року становить 22,6 тис. грн. Також, обсяг коштів, які надавач соціальних послуг комунального сектору за звітній період</w:t>
      </w:r>
      <w:r>
        <w:rPr>
          <w:rFonts w:ascii="Times New Roman" w:hAnsi="Times New Roman" w:eastAsia="Times New Roman" w:cs="Times New Roman"/>
          <w:sz w:val="28"/>
          <w:szCs w:val="28"/>
        </w:rPr>
        <w:t xml:space="preserve"> (2024 року) залучив за надані соціальні послуги на платній основі становить с</w:t>
      </w:r>
      <w:r>
        <w:rPr>
          <w:rFonts w:ascii="Times New Roman" w:hAnsi="Times New Roman" w:eastAsia="Times New Roman" w:cs="Times New Roman"/>
          <w:sz w:val="28"/>
          <w:szCs w:val="28"/>
        </w:rPr>
        <w:t xml:space="preserve">тановить 61,5 тис.грн., що є дещо меншим, ніж у 2023 році, але більшим ніж у 2022 році (див. Додаток 4). З’ясовано, що було залучено кошти від надання платних соціальних послуг.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Обсяг коштів, які були залучені  від благодійників для надання та розвитку </w:t>
      </w:r>
      <w:r>
        <w:rPr>
          <w:rFonts w:ascii="Times New Roman" w:hAnsi="Times New Roman" w:eastAsia="Times New Roman" w:cs="Times New Roman"/>
          <w:sz w:val="28"/>
          <w:szCs w:val="28"/>
        </w:rPr>
        <w:t xml:space="preserve">соціальних </w:t>
      </w:r>
      <w:r>
        <w:rPr>
          <w:rFonts w:ascii="Times New Roman" w:hAnsi="Times New Roman" w:eastAsia="Times New Roman" w:cs="Times New Roman"/>
          <w:sz w:val="28"/>
          <w:szCs w:val="28"/>
        </w:rPr>
        <w:t xml:space="preserve">послуг – становить 2292,4 тис.грн., що є більшим, ніж у 2022 чи 2023 роках. Залучено також фінансову допомогу від благодійників за результатами вжитих заходів.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Слід зау</w:t>
      </w:r>
      <w:r>
        <w:rPr>
          <w:rFonts w:ascii="Times New Roman" w:hAnsi="Times New Roman" w:eastAsia="Times New Roman" w:cs="Times New Roman"/>
          <w:sz w:val="28"/>
          <w:szCs w:val="28"/>
        </w:rPr>
        <w:t xml:space="preserve">важити, що для надання соціальних послуг протягом звітного </w:t>
      </w:r>
      <w:r>
        <w:rPr>
          <w:rFonts w:ascii="Times New Roman" w:hAnsi="Times New Roman" w:eastAsia="Times New Roman" w:cs="Times New Roman"/>
          <w:sz w:val="28"/>
          <w:szCs w:val="28"/>
        </w:rPr>
        <w:t xml:space="preserve">періоду </w:t>
      </w:r>
      <w:r>
        <w:rPr>
          <w:rFonts w:ascii="Times New Roman" w:hAnsi="Times New Roman" w:eastAsia="Times New Roman" w:cs="Times New Roman"/>
          <w:sz w:val="28"/>
          <w:szCs w:val="28"/>
        </w:rPr>
        <w:t xml:space="preserve">не укладено угоди (договори) з надавачами соціальних послуг недержавного сектору щодо надання соціальних послуг, водночас укладено меморандуми про співробітництво у сфері організації наданн</w:t>
      </w:r>
      <w:r>
        <w:rPr>
          <w:rFonts w:ascii="Times New Roman" w:hAnsi="Times New Roman" w:eastAsia="Times New Roman" w:cs="Times New Roman"/>
          <w:sz w:val="28"/>
          <w:szCs w:val="28"/>
        </w:rPr>
        <w:t xml:space="preserve">я соціальних послуг з громадськими об’єднаннями, благодійними організаціями, проектами міжнародної технічної допомоги тощо, зокрема укладено меморандум про муніципальне співробітництво громад у 2023 році щодо розвитку соціальної інфраструктури, активізації</w:t>
      </w:r>
      <w:r>
        <w:rPr>
          <w:rFonts w:ascii="Times New Roman" w:hAnsi="Times New Roman" w:eastAsia="Times New Roman" w:cs="Times New Roman"/>
          <w:sz w:val="28"/>
          <w:szCs w:val="28"/>
        </w:rPr>
        <w:t xml:space="preserve"> місцевих мешканців, залучення партнерських організацій та інше; укладено меморандум про співпрацю з БО БФ “Право на захист”, Громадською спілкою «Українська мережа за права дитини», Благодійною організацією “Благодійний фонд “Леруа Мерлен Солідарність”, К</w:t>
      </w:r>
      <w:r>
        <w:rPr>
          <w:rFonts w:ascii="Times New Roman" w:hAnsi="Times New Roman" w:eastAsia="Times New Roman" w:cs="Times New Roman"/>
          <w:sz w:val="28"/>
          <w:szCs w:val="28"/>
          <w:highlight w:val="white"/>
        </w:rPr>
        <w:t xml:space="preserve">орюківською ра</w:t>
      </w:r>
      <w:r>
        <w:rPr>
          <w:rFonts w:ascii="Times New Roman" w:hAnsi="Times New Roman" w:eastAsia="Times New Roman" w:cs="Times New Roman"/>
          <w:sz w:val="28"/>
          <w:szCs w:val="28"/>
          <w:highlight w:val="white"/>
        </w:rPr>
        <w:t xml:space="preserve">йонною організацією Товариства Червоного Хреста України (далі - Корюківська РО ТЧХУ) 2024 рік, меморандум про взаєморозуміння  між КОРУС ІНТЕРНЕШНЛ УКРАЇНА та Міжнародним благодійним фондом «Українська фундація громадського здоров'я»  та комунальною устано</w:t>
      </w:r>
      <w:r>
        <w:rPr>
          <w:rFonts w:ascii="Times New Roman" w:hAnsi="Times New Roman" w:eastAsia="Times New Roman" w:cs="Times New Roman"/>
          <w:sz w:val="28"/>
          <w:szCs w:val="28"/>
          <w:highlight w:val="white"/>
        </w:rPr>
        <w:t xml:space="preserve">вою «Менський міський центр соціальних служб» Менської міської ради для підтримки безпечного простору, а також Меморандум про взаєморозуміння та взаємодію між Представництвом Дитячого фонду ООН (ЮНІСЕФ) в Україні та Менською міською територіальною громадою</w:t>
      </w:r>
      <w:r>
        <w:rPr>
          <w:rFonts w:ascii="Times New Roman" w:hAnsi="Times New Roman" w:eastAsia="Times New Roman" w:cs="Times New Roman"/>
          <w:sz w:val="28"/>
          <w:szCs w:val="28"/>
        </w:rPr>
        <w:t xml:space="preserve"> у 2024 році; у 2025 році укладено Меморандум про спiвробiтництво територiальних громад у формі партнерства м. Тлумач. Відповідно до інформації поданої від громади, частину меморандумів (більшість положень) виконано повністю.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Водночас, про</w:t>
      </w:r>
      <w:r>
        <w:rPr>
          <w:rFonts w:ascii="Times New Roman" w:hAnsi="Times New Roman" w:eastAsia="Times New Roman" w:cs="Times New Roman"/>
          <w:sz w:val="28"/>
          <w:szCs w:val="28"/>
          <w:lang w:val="uk-UA"/>
        </w:rPr>
        <w:t xml:space="preserve">тя</w:t>
      </w:r>
      <w:r>
        <w:rPr>
          <w:rFonts w:ascii="Times New Roman" w:hAnsi="Times New Roman" w:eastAsia="Times New Roman" w:cs="Times New Roman"/>
          <w:sz w:val="28"/>
          <w:szCs w:val="28"/>
        </w:rPr>
        <w:t xml:space="preserve">гом звітного періоду, не було укладених договорів  про співробітництво територіальних громад у сфері надання соціальних послуг, як і не укладено угоди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(договори) про співробітництво з районною та/або обласною радами у сфері надання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Рішенням п’ятдесят дев'ятої сесії  восьмого скликання від 24 березня 2025 року № 147 було затверджено стратегію розвитку громади, у документі «Про затвердження Стратегії розвитку Менської міської територіальної громади на </w:t>
      </w:r>
      <w:r>
        <w:rPr>
          <w:rFonts w:ascii="Times New Roman" w:hAnsi="Times New Roman" w:eastAsia="Times New Roman" w:cs="Times New Roman"/>
          <w:sz w:val="28"/>
          <w:szCs w:val="28"/>
        </w:rPr>
        <w:t xml:space="preserve">період до 2027 року та Плану заходів на 2025-2027 роки з реалізації Стратегії розвитку Менської міської територіальної громади на період до 2027 року». Слід зауважити, що до аналітичної частини Стратегії не включено</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висновки визначення потреб населення у соціальних послугах. Стратегія містить оперативну ціль, завдання щодо розвитку та організації надання соціальних послуг; систему показників для моніторингу; також пер</w:t>
      </w:r>
      <w:r>
        <w:rPr>
          <w:rFonts w:ascii="Times New Roman" w:hAnsi="Times New Roman" w:eastAsia="Times New Roman" w:cs="Times New Roman"/>
          <w:sz w:val="28"/>
          <w:szCs w:val="28"/>
        </w:rPr>
        <w:t xml:space="preserve">едбачено фінансові ресурси для реалізації завдань. Стратегічна ціль 3 Стратегії містить інформацію про послуги</w:t>
      </w:r>
      <w:r>
        <w:rPr>
          <w:rFonts w:ascii="Times New Roman" w:hAnsi="Times New Roman" w:eastAsia="Times New Roman" w:cs="Times New Roman"/>
          <w:sz w:val="28"/>
          <w:szCs w:val="28"/>
        </w:rPr>
        <w:t xml:space="preserve"> загалом такого змісту:“Громада ефективного та прозорого врядування, де всі мешканці та мешканки отримують доступні, інклюзивні та якісні послуги”</w:t>
      </w:r>
      <w:r>
        <w:rPr>
          <w:rFonts w:ascii="Times New Roman" w:hAnsi="Times New Roman" w:eastAsia="Times New Roman" w:cs="Times New Roman"/>
          <w:sz w:val="28"/>
          <w:szCs w:val="28"/>
        </w:rPr>
        <w:footnoteReference w:id="20"/>
      </w:r>
      <w:r>
        <w:rPr>
          <w:rFonts w:ascii="Times New Roman" w:hAnsi="Times New Roman" w:eastAsia="Times New Roman" w:cs="Times New Roman"/>
          <w:sz w:val="28"/>
          <w:szCs w:val="28"/>
        </w:rPr>
        <w:t xml:space="preserve">, а оперативна ціль 3.2.2 має на меті посилити існуючі та створити нові соціальні послуги відповідно до Порядку визначення потреб громади у соціальних послугах.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Водночас, зазначено, що виконано лише окремі завдання щодо розвитку та організації надання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громаді є затверджені середньострокові прогнозні та програмні документи економічного і соціального розвитку територіальної громади щодо розвитку та заб</w:t>
      </w:r>
      <w:r>
        <w:rPr>
          <w:rFonts w:ascii="Times New Roman" w:hAnsi="Times New Roman" w:eastAsia="Times New Roman" w:cs="Times New Roman"/>
          <w:sz w:val="28"/>
          <w:szCs w:val="28"/>
        </w:rPr>
        <w:t xml:space="preserve">езпечення надання соціальних послуг, але датовані 2021-2024 роками: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8"/>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Рішення тридцять шостої сесії восьмого скликання від 22 червня 2023 року № 371 «Про затвердження Програми соціальної підтримки, адаптації та інтеграції внутрішньо переміщених осіб в Менській міській територіальній громаді на 2023-2025 роки».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8"/>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Рішення п’ятнадцятої сесії восьмого скликання від 9 грудня 2021 року № 810 «Про затвердження Програми «Служба перевезення «Соціальне таксі» Менської міської ради на 2022 - 2024 роки».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8"/>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Рішення п’ятнадц</w:t>
      </w:r>
      <w:r>
        <w:rPr>
          <w:rFonts w:ascii="Times New Roman" w:hAnsi="Times New Roman" w:eastAsia="Times New Roman" w:cs="Times New Roman"/>
          <w:sz w:val="28"/>
          <w:szCs w:val="28"/>
        </w:rPr>
        <w:t xml:space="preserve">ятої сесії восьмого скликання від 9 грудня 2021 року № 809  «Програми  щодо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Менщини» на 2022-2024 роки».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8"/>
        </w:numPr>
        <w:pBdr/>
        <w:spacing w:after="160"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Рішення п’ятнадцятої сесії восьмого скликання від 9 грудня 2021 року № 804 «Про затвердження Програми «Турбота про літніх людей та інших вразливих категорій населення» на 2022-2024 роки.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rPr>
        <w:tab/>
        <w:t xml:space="preserve">Всі цільові  програми було також затверджено на 2025-2027 роки.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Відповідно до поданої інформації, в описі програм частково включено  результати визначення потреб населення у соціальних послугах щодо розвитку та забезпечен</w:t>
      </w:r>
      <w:r>
        <w:rPr>
          <w:rFonts w:ascii="Times New Roman" w:hAnsi="Times New Roman" w:eastAsia="Times New Roman" w:cs="Times New Roman"/>
          <w:sz w:val="28"/>
          <w:szCs w:val="28"/>
        </w:rPr>
        <w:t xml:space="preserve">ня надання соціальних послуг</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Проте, слід зазначити, що у середньострок</w:t>
      </w:r>
      <w:r>
        <w:rPr>
          <w:rFonts w:ascii="Times New Roman" w:hAnsi="Times New Roman" w:eastAsia="Times New Roman" w:cs="Times New Roman"/>
          <w:sz w:val="28"/>
          <w:szCs w:val="28"/>
        </w:rPr>
        <w:t xml:space="preserve">ових прогнозних та програмних док</w:t>
      </w:r>
      <w:r>
        <w:rPr>
          <w:rFonts w:ascii="Times New Roman" w:hAnsi="Times New Roman" w:eastAsia="Times New Roman" w:cs="Times New Roman"/>
          <w:sz w:val="28"/>
          <w:szCs w:val="28"/>
        </w:rPr>
        <w:t xml:space="preserve">ументах економічного і соціального розвитку територіальної громади щодо забезпечення потреб населення у соціальних послугах (місцевих програм розвитку тощо) усього процесу надання соціальних послуг фрагментарно відображено етапи надання соціальних послуг.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(місцевих програм розвитку </w:t>
      </w:r>
      <w:r>
        <w:rPr>
          <w:rFonts w:ascii="Times New Roman" w:hAnsi="Times New Roman" w:eastAsia="Times New Roman" w:cs="Times New Roman"/>
          <w:sz w:val="28"/>
          <w:szCs w:val="28"/>
        </w:rPr>
        <w:t xml:space="preserve">тощо) з</w:t>
      </w:r>
      <w:r>
        <w:rPr>
          <w:rFonts w:ascii="Times New Roman" w:hAnsi="Times New Roman" w:eastAsia="Times New Roman" w:cs="Times New Roman"/>
          <w:sz w:val="28"/>
          <w:szCs w:val="28"/>
        </w:rPr>
        <w:t xml:space="preserve">а підсумками звітного року було затверджено, зокрема виконано більшу частину завдань щодо розвитку та </w:t>
      </w:r>
      <w:r>
        <w:rPr>
          <w:rFonts w:ascii="Times New Roman" w:hAnsi="Times New Roman" w:eastAsia="Times New Roman" w:cs="Times New Roman"/>
          <w:sz w:val="28"/>
          <w:szCs w:val="28"/>
        </w:rPr>
        <w:t xml:space="preserve">організації надання соціальних послуг. Але через відсутність спеціально обладнаного автомобіля, програма «Служба перевезення «Соціальне таксі» не була виконана.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громаді затверджена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Програма економічного і соціального р</w:t>
      </w:r>
      <w:r>
        <w:rPr>
          <w:rFonts w:ascii="Times New Roman" w:hAnsi="Times New Roman" w:eastAsia="Times New Roman" w:cs="Times New Roman"/>
          <w:sz w:val="28"/>
          <w:szCs w:val="28"/>
        </w:rPr>
        <w:t xml:space="preserve">озвитку територіальної громади рішенням п’ятдесят шостої сесії восьмого скликання від 19 грудня 2024 року № 749 «Про затвердження Програми соціального і економічного розвитку Менської міської територіальної громади на 2025 рік». Програма містить завдання (</w:t>
      </w:r>
      <w:r>
        <w:rPr>
          <w:rFonts w:ascii="Times New Roman" w:hAnsi="Times New Roman" w:eastAsia="Times New Roman" w:cs="Times New Roman"/>
          <w:sz w:val="28"/>
          <w:szCs w:val="28"/>
        </w:rPr>
        <w:t xml:space="preserve">заходи) щодо розвитку та організації надання соціальних послуг і систему показників для моніторингу. Більшу частину запланованих завдань, за даними громади – виконано.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 прогнозі місцевого бюджету виокремлено видатки на соціальні послуги і здебільш</w:t>
      </w:r>
      <w:r>
        <w:rPr>
          <w:rFonts w:ascii="Times New Roman" w:hAnsi="Times New Roman" w:eastAsia="Times New Roman" w:cs="Times New Roman"/>
          <w:sz w:val="28"/>
          <w:szCs w:val="28"/>
        </w:rPr>
        <w:t xml:space="preserve">ого враховано потреби у ресур</w:t>
      </w:r>
      <w:r>
        <w:rPr>
          <w:rFonts w:ascii="Times New Roman" w:hAnsi="Times New Roman" w:eastAsia="Times New Roman" w:cs="Times New Roman"/>
          <w:sz w:val="28"/>
          <w:szCs w:val="28"/>
        </w:rPr>
        <w:t xml:space="preserve">сах, необхідних для розвитку та забезпечення надання соціальних послуг, встановлених за результатами визначення потреб населення у соціальних послугах, а також видатки на соціальні послуги, передбачені у бюджетних пропозиціях до прогнозу місцевого бюджету.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 </w:t>
      </w:r>
      <w:r>
        <w:rPr>
          <w:rFonts w:ascii="Times New Roman" w:hAnsi="Times New Roman" w:eastAsia="Times New Roman" w:cs="Times New Roman"/>
          <w:sz w:val="28"/>
          <w:szCs w:val="28"/>
        </w:rPr>
        <w:t xml:space="preserve">бюджетному запиті головного розпорядника бюджетних коштів, у проекті місцевого бюджету на звітний рік здебільшого враховано обсяг видатків на соціальні послуги.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Щод</w:t>
      </w:r>
      <w:r>
        <w:rPr>
          <w:rFonts w:ascii="Times New Roman" w:hAnsi="Times New Roman" w:eastAsia="Times New Roman" w:cs="Times New Roman"/>
          <w:sz w:val="28"/>
          <w:szCs w:val="28"/>
        </w:rPr>
        <w:t xml:space="preserve">о мобілізації власних доходів місцевого бюджету, то част</w:t>
      </w:r>
      <w:r>
        <w:rPr>
          <w:rFonts w:ascii="Times New Roman" w:hAnsi="Times New Roman" w:eastAsia="Times New Roman" w:cs="Times New Roman"/>
          <w:sz w:val="28"/>
          <w:szCs w:val="28"/>
        </w:rPr>
        <w:t xml:space="preserve">ка доходів загального фонду місцевого бюджету (крім субвенцій та додаткової дотації на здійснення переданих з державного бюджету видатків з утримання закладів освіти та охорони здоров’я), що спрямована на соціальні послуги зросла на 0,8% (див. Таблиця 6).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160" w:line="259" w:lineRule="auto"/>
        <w:ind w:right="-4"/>
        <w:contextualSpacing w:val="true"/>
        <w:jc w:val="center"/>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 xml:space="preserve">Таблиця 6. Мобілізація власних доходів місцевого бюджету</w:t>
      </w:r>
      <w:r>
        <w:rPr>
          <w:rFonts w:ascii="Times New Roman" w:hAnsi="Times New Roman" w:eastAsia="Times New Roman" w:cs="Times New Roman"/>
          <w:i/>
          <w:sz w:val="28"/>
          <w:szCs w:val="28"/>
        </w:rPr>
      </w:r>
      <w:r>
        <w:rPr>
          <w:rFonts w:ascii="Times New Roman" w:hAnsi="Times New Roman" w:eastAsia="Times New Roman" w:cs="Times New Roman"/>
          <w:i/>
          <w:sz w:val="28"/>
          <w:szCs w:val="28"/>
        </w:rPr>
      </w:r>
    </w:p>
    <w:tbl>
      <w:tblPr>
        <w:tblStyle w:val="1184"/>
        <w:tblW w:w="9810" w:type="dxa"/>
        <w:tblInd w:w="0" w:type="dxa"/>
        <w:tblBorders/>
        <w:tblLayout w:type="fixed"/>
        <w:tblLook w:val="0400" w:firstRow="0" w:lastRow="0" w:firstColumn="0" w:lastColumn="0" w:noHBand="0" w:noVBand="1"/>
      </w:tblPr>
      <w:tblGrid>
        <w:gridCol w:w="675"/>
        <w:gridCol w:w="6135"/>
        <w:gridCol w:w="1155"/>
        <w:gridCol w:w="1050"/>
        <w:gridCol w:w="795"/>
      </w:tblGrid>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ff"/>
            <w:tcBorders>
              <w:top w:val="single" w:color="000000" w:sz="6" w:space="0"/>
              <w:left w:val="single" w:color="000000" w:sz="6" w:space="0"/>
              <w:bottom w:val="single" w:color="000000" w:sz="6" w:space="0"/>
              <w:right w:val="single" w:color="000000" w:sz="6" w:space="0"/>
            </w:tcBorders>
            <w:tcW w:w="9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Мобілізація власних доходів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власних доходів загального фонду місцевого бюджету (доходів місцевого бюджету, крім міжбюджетних трансфертів)**,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139965,9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194043,4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183915,8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власних доходів місцевого бюджету (доходів місцевого бюджету, крім міжбюджетних трансфертів) у розрахунку на одну особу, яка проживає в територіальній громаді**, 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5380,4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7654,9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рівень виконання планових показників за власними доходами у звітному році та двох попередніх роках**,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99,35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доходів загального фонду місцевого бюджету (крім субвенцій та додаткової дотації на здійснення переданих з державного бюджету видатків з утримання закладів освіти та охорони здоров’я), що спрямована на соціальні послуги**,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ff"/>
            <w:tcBorders>
              <w:top w:val="single" w:color="000000" w:sz="6" w:space="0"/>
              <w:left w:val="single" w:color="000000" w:sz="6" w:space="0"/>
              <w:bottom w:val="single" w:color="000000" w:sz="6" w:space="0"/>
              <w:right w:val="single" w:color="000000" w:sz="6" w:space="0"/>
            </w:tcBorders>
            <w:tcW w:w="9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та динаміка базової або реверсної дотації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базової дотації**,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7745,4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36636,3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13444,7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реверсної дотації**,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доходів від базової дотації у загальному обсязі доходів місцевого бюджету (без урахування субвенцій)**,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5,5 %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18,9 %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співвідношення реверсної дотації до власних доходів місцевого бюджету**,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9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uppressLineNumbers w:val="false"/>
        <w:pBdr/>
        <w:spacing w:after="160" w:line="240" w:lineRule="auto"/>
        <w:ind w:right="0" w:firstLine="567"/>
        <w:contextualSpacing w:val="true"/>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Таким чином, ча</w:t>
      </w:r>
      <w:r>
        <w:rPr>
          <w:rFonts w:ascii="Times New Roman" w:hAnsi="Times New Roman" w:eastAsia="Times New Roman" w:cs="Times New Roman"/>
          <w:sz w:val="28"/>
          <w:szCs w:val="28"/>
        </w:rPr>
        <w:t xml:space="preserve">стка доходів загального фонду місцевого бюджету, що спрямована на соціальні послуги зросла на 1-2%. Також загальний обсяг видатків місцевого </w:t>
      </w:r>
      <w:r>
        <w:rPr>
          <w:rFonts w:ascii="Times New Roman" w:hAnsi="Times New Roman" w:eastAsia="Times New Roman" w:cs="Times New Roman"/>
          <w:sz w:val="28"/>
          <w:szCs w:val="28"/>
        </w:rPr>
        <w:t xml:space="preserve">бюджету </w:t>
      </w:r>
      <w:r>
        <w:rPr>
          <w:rFonts w:ascii="Times New Roman" w:hAnsi="Times New Roman" w:eastAsia="Times New Roman" w:cs="Times New Roman"/>
          <w:sz w:val="28"/>
          <w:szCs w:val="28"/>
        </w:rPr>
        <w:t xml:space="preserve">на соціальні послуги зріс у порівнянні з 2022 роком (14604,4) і становить 20538,2 тис грн (див. Таблиця 7).</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after="160" w:line="259" w:lineRule="auto"/>
        <w:ind w:right="-4"/>
        <w:contextualSpacing w:val="true"/>
        <w:jc w:val="center"/>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 xml:space="preserve">Таблиця 7. Обсяг і динаміка видатків місцевого бюджету на соціальні послуги</w:t>
      </w:r>
      <w:r>
        <w:rPr>
          <w:rFonts w:ascii="Times New Roman" w:hAnsi="Times New Roman" w:eastAsia="Times New Roman" w:cs="Times New Roman"/>
          <w:i/>
          <w:sz w:val="28"/>
          <w:szCs w:val="28"/>
        </w:rPr>
      </w:r>
      <w:r>
        <w:rPr>
          <w:rFonts w:ascii="Times New Roman" w:hAnsi="Times New Roman" w:eastAsia="Times New Roman" w:cs="Times New Roman"/>
          <w:i/>
          <w:sz w:val="28"/>
          <w:szCs w:val="28"/>
        </w:rPr>
      </w:r>
    </w:p>
    <w:tbl>
      <w:tblPr>
        <w:tblStyle w:val="1185"/>
        <w:tblW w:w="9773" w:type="dxa"/>
        <w:tblInd w:w="0" w:type="dxa"/>
        <w:tblBorders/>
        <w:tblLayout w:type="fixed"/>
        <w:tblLook w:val="0400" w:firstRow="0" w:lastRow="0" w:firstColumn="0" w:lastColumn="0" w:noHBand="0" w:noVBand="1"/>
      </w:tblPr>
      <w:tblGrid>
        <w:gridCol w:w="675"/>
        <w:gridCol w:w="4185"/>
        <w:gridCol w:w="1950"/>
        <w:gridCol w:w="1120"/>
        <w:gridCol w:w="1134"/>
        <w:gridCol w:w="709"/>
      </w:tblGrid>
      <w:tr>
        <w:trPr>
          <w:trHeight w:val="19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обсяг видатків місцевого бюджету на соціальні послуги**, тис.грн, в тому числі: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14604,4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17459,2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20538,2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2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назва бюджетної програми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код програмної класифікації видатків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91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w:t>
            </w:r>
            <w:r>
              <w:rPr>
                <w:rFonts w:ascii="Times New Roman" w:hAnsi="Times New Roman" w:eastAsia="Times New Roman" w:cs="Times New Roman"/>
                <w:sz w:val="24"/>
                <w:szCs w:val="24"/>
              </w:rPr>
              <w:t xml:space="preserve">психічні захворювання або інші хвороби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0113102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забезпечення соціальними послугами за місцем проживання, які не здатні до самообслуговування у зв’язку з похилим віком, хворобою,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0113104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10650,1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11949,6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13095,0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3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утримання та забезпечення діяльності центрів соціальних служб для сім’ї, дітей та молоді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2057,4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2519,30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3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забезпечення діяльності інших закладів у сфері соціального захисту і соціального забезпечення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0113241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 бюджетні програми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1896,9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3303,2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4923,9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видатків місцевого бюджету на соціальні послуги в розрахунку на одну особу, що проживає у територіальній громаді**, 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видатків на соціальні послуги у загальному обсязі видатків місцевого бюджету**,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рівень виконання планових показників видатків місцевого бюджету на соціальні послуги**,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70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Відділом соціального захисту населення та охорони здоров’я  вживались заходи для участі територіальної громади в державних цільових програмах, проектах, заходах, які реалізує Міністерство соціальної політики, </w:t>
      </w:r>
      <w:r>
        <w:rPr>
          <w:rFonts w:ascii="Times New Roman" w:hAnsi="Times New Roman" w:eastAsia="Times New Roman" w:cs="Times New Roman"/>
          <w:sz w:val="28"/>
          <w:szCs w:val="28"/>
        </w:rPr>
        <w:t xml:space="preserve">Національна соціальна се</w:t>
      </w:r>
      <w:r>
        <w:rPr>
          <w:rFonts w:ascii="Times New Roman" w:hAnsi="Times New Roman" w:eastAsia="Times New Roman" w:cs="Times New Roman"/>
          <w:sz w:val="28"/>
          <w:szCs w:val="28"/>
        </w:rPr>
        <w:t xml:space="preserve">рвісна служба та інші центральні органи виконавчої влади, спрямованих на розвиток соціальних послуг.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Додатку 4 громадою було зазначено, що під час виконання державних цільових програм 77 працівників  комунальних установ/закладів, що надають соціальні послуги, взяли участь у навчальних</w:t>
      </w:r>
      <w:r>
        <w:rPr>
          <w:rFonts w:ascii="Times New Roman" w:hAnsi="Times New Roman" w:eastAsia="Times New Roman" w:cs="Times New Roman"/>
          <w:sz w:val="28"/>
          <w:szCs w:val="28"/>
        </w:rPr>
        <w:t xml:space="preserve"> заходах під час виконання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 з них: 18 </w:t>
      </w:r>
      <w:r>
        <w:rPr>
          <w:rFonts w:ascii="Times New Roman" w:hAnsi="Times New Roman" w:eastAsia="Times New Roman" w:cs="Times New Roman"/>
          <w:sz w:val="28"/>
          <w:szCs w:val="28"/>
        </w:rPr>
        <w:t xml:space="preserve">осіб адміністративного персоналу (в тому числі керівники), 9 фахівців з соціальної роботи, 1 соціальний працівник, 49 соціальних робітників.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Громада своєчасно затверджує паспорт</w:t>
      </w:r>
      <w:r>
        <w:rPr>
          <w:rFonts w:ascii="Times New Roman" w:hAnsi="Times New Roman" w:eastAsia="Times New Roman" w:cs="Times New Roman"/>
          <w:b/>
          <w:i/>
          <w:sz w:val="28"/>
          <w:szCs w:val="28"/>
        </w:rPr>
        <w:t xml:space="preserve"> </w:t>
      </w:r>
      <w:r>
        <w:rPr>
          <w:rFonts w:ascii="Times New Roman" w:hAnsi="Times New Roman" w:eastAsia="Times New Roman" w:cs="Times New Roman"/>
          <w:sz w:val="28"/>
          <w:szCs w:val="28"/>
        </w:rPr>
        <w:t xml:space="preserve">бюджетних програм, згідно з якими передбачено фінансування соціальних послуг. Мета бюджетних програм, а також її завдання відповідають пріо</w:t>
      </w:r>
      <w:r>
        <w:rPr>
          <w:rFonts w:ascii="Times New Roman" w:hAnsi="Times New Roman" w:eastAsia="Times New Roman" w:cs="Times New Roman"/>
          <w:sz w:val="28"/>
          <w:szCs w:val="28"/>
        </w:rPr>
        <w:t xml:space="preserve">ритетам економічного і соціального розвитку. Завдання бюджетних програм відповідають їхній меті.  У межах реалізації бюджетної програми за КПКВ 0813121 у звітному періоді забезпечене належне функціонування Центру соціальних служб, що дає змогу здійснювати</w:t>
      </w:r>
      <w:r>
        <w:rPr>
          <w:rFonts w:ascii="Times New Roman" w:hAnsi="Times New Roman" w:eastAsia="Times New Roman" w:cs="Times New Roman"/>
          <w:sz w:val="28"/>
          <w:szCs w:val="28"/>
        </w:rPr>
        <w:t xml:space="preserve"> соціальну роботу з окремими категоріями населення, а також надавати якісні соціальні послуги відповідно до чинного законодавства. Фінансування бюджетної програми здійснюється відповідно до затверджених асигнувань. Використання бюджетних коштів-ефективне </w:t>
      </w:r>
      <w:r>
        <w:rPr>
          <w:rFonts w:ascii="Times New Roman" w:hAnsi="Times New Roman" w:eastAsia="Times New Roman" w:cs="Times New Roman"/>
          <w:sz w:val="28"/>
          <w:szCs w:val="28"/>
        </w:rPr>
        <w:t xml:space="preserve">та цільове, відповідно до вимог чинного законодавства. Центр виконує свої функції відповідно до поставлених завдань, забезпечуючи соціальну підтримку та допомогу особам, які її потребують, з урахуванням сучасних викликів та потреб громади (див. Додаток 4).</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Інф</w:t>
      </w:r>
      <w:r>
        <w:rPr>
          <w:rFonts w:ascii="Times New Roman" w:hAnsi="Times New Roman" w:eastAsia="Times New Roman" w:cs="Times New Roman"/>
          <w:sz w:val="28"/>
          <w:szCs w:val="28"/>
        </w:rPr>
        <w:t xml:space="preserve">ормація про рівень виконання результативних показників (кількісні дані):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сімей, дітей та молоді, які отримали соціальні послуги становить 1460 ос.(план – 1460 ос.)</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проведених заходів – 238 од.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учасників заходів,  проведених центрами соціальних служб для сім</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ї, дітей та молоді – 2683 осіб (план – 2683 ос.)</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послуг, які надані центрами – 5143 од. (план – 5143 од.)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дитячих будинків сімейного типу, прийомних сімей, сімей патронатних вихователів, сімей, які перебувають у складних життєвих обставинах,  охоплених соціальним супроводом/ супроводженням – 35 од. (план – 35 од.).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підгото</w:t>
      </w:r>
      <w:r>
        <w:rPr>
          <w:rFonts w:ascii="Times New Roman" w:hAnsi="Times New Roman" w:eastAsia="Times New Roman" w:cs="Times New Roman"/>
          <w:sz w:val="28"/>
          <w:szCs w:val="28"/>
        </w:rPr>
        <w:t xml:space="preserve">влених кандидатів в опікуни, піклувальники, прийомні батьки, батьки-вихователі, усиновлювачі, патронатні вихователі та наставники, які пройшли підготовку та стали опікунами, піклувальниками, прийомними батьками, батьками-вихователями, наставниками  – 3 ос.</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підготовлених прийомних батьків-вихователів, які пройшли навчання з метою підвищення їхнього виховного потенціалу – 10 ос.</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spacing w:after="160"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Кількість штатних працівників – 14 ос. (план – 18ос.)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Результативні показники виконані на 100%. Але мають місце  незначні відхилення,  внаслідок вакантних посад недіючої програми “Служби перевезення “Соціальне таксі” – 4 шт.од.</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 ВИСНОВКИ ЩОДО ПРІОРИТЕТІВ ОРГАНІЗАЦІЇ НАДАННЯ СОЦІАЛЬНИХ ПОСЛУГ У ТЕРИТОРІАЛЬНІЙ ГРОМАДІ</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rPr>
          <w:rFonts w:ascii="Times New Roman" w:hAnsi="Times New Roman" w:eastAsia="Times New Roman" w:cs="Times New Roman"/>
          <w:bCs w:val="0"/>
          <w:i w:val="0"/>
          <w:sz w:val="28"/>
          <w:szCs w:val="28"/>
        </w:rPr>
      </w:pPr>
      <w:r>
        <w:rPr>
          <w:rFonts w:ascii="Times New Roman" w:hAnsi="Times New Roman" w:eastAsia="Times New Roman" w:cs="Times New Roman"/>
          <w:i w:val="0"/>
          <w:iCs w:val="0"/>
          <w:sz w:val="28"/>
          <w:szCs w:val="28"/>
        </w:rPr>
      </w:r>
      <w:r>
        <w:rPr>
          <w:rFonts w:ascii="Times New Roman" w:hAnsi="Times New Roman" w:eastAsia="Times New Roman" w:cs="Times New Roman"/>
          <w:bCs w:val="0"/>
          <w:i w:val="0"/>
          <w:sz w:val="28"/>
          <w:szCs w:val="28"/>
        </w:rPr>
      </w:r>
      <w:r>
        <w:rPr>
          <w:rFonts w:ascii="Times New Roman" w:hAnsi="Times New Roman" w:eastAsia="Times New Roman" w:cs="Times New Roman"/>
          <w:bCs w:val="0"/>
          <w:i w:val="0"/>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bCs w:val="0"/>
          <w:i w:val="0"/>
          <w:sz w:val="28"/>
          <w:szCs w:val="28"/>
        </w:rPr>
      </w:pPr>
      <w:r>
        <w:rPr>
          <w:rFonts w:ascii="Times New Roman" w:hAnsi="Times New Roman" w:eastAsia="Times New Roman" w:cs="Times New Roman"/>
          <w:i w:val="0"/>
          <w:iCs w:val="0"/>
          <w:sz w:val="28"/>
          <w:szCs w:val="28"/>
        </w:rPr>
        <w:t xml:space="preserve">Відповідно до Додатку 1, </w:t>
      </w:r>
      <w:r>
        <w:rPr>
          <w:rFonts w:ascii="Times New Roman" w:hAnsi="Times New Roman" w:eastAsia="Times New Roman" w:cs="Times New Roman"/>
          <w:i w:val="0"/>
          <w:iCs w:val="0"/>
          <w:sz w:val="28"/>
          <w:szCs w:val="28"/>
        </w:rPr>
        <w:t xml:space="preserve">найчисельнішими категоріями населення для організації надання соціальних послуг</w:t>
      </w:r>
      <w:r>
        <w:rPr>
          <w:rFonts w:ascii="Times New Roman" w:hAnsi="Times New Roman" w:eastAsia="Times New Roman" w:cs="Times New Roman"/>
          <w:i w:val="0"/>
          <w:iCs w:val="0"/>
          <w:sz w:val="28"/>
          <w:szCs w:val="28"/>
        </w:rPr>
        <w:t xml:space="preserve"> є особи похилого віку, дорослі особи з інвалідністю, сім’ї у СЖО, внутрішньо переміщені особи, рідше, але значимо – особи з чис</w:t>
      </w:r>
      <w:r>
        <w:rPr>
          <w:rFonts w:ascii="Times New Roman" w:hAnsi="Times New Roman" w:eastAsia="Times New Roman" w:cs="Times New Roman"/>
          <w:i w:val="0"/>
          <w:iCs w:val="0"/>
          <w:sz w:val="28"/>
          <w:szCs w:val="28"/>
        </w:rPr>
        <w:t xml:space="preserve">ла учасни</w:t>
      </w:r>
      <w:r>
        <w:rPr>
          <w:rFonts w:ascii="Times New Roman" w:hAnsi="Times New Roman" w:eastAsia="Times New Roman" w:cs="Times New Roman"/>
          <w:i w:val="0"/>
          <w:iCs w:val="0"/>
          <w:sz w:val="28"/>
          <w:szCs w:val="28"/>
        </w:rPr>
        <w:t xml:space="preserve">ків антитерористичної операції та осіб, які здійснювали заходи із забезпечення національної безпеки. Водночас, дані Додатку 3, свідчать, що  найчастіше були звернення і найбільшу потребу в отриманні соціальних послуг мали категорії сімей/осіб – особи похил</w:t>
      </w:r>
      <w:r>
        <w:rPr>
          <w:rFonts w:ascii="Times New Roman" w:hAnsi="Times New Roman" w:eastAsia="Times New Roman" w:cs="Times New Roman"/>
          <w:i w:val="0"/>
          <w:iCs w:val="0"/>
          <w:sz w:val="28"/>
          <w:szCs w:val="28"/>
        </w:rPr>
        <w:t xml:space="preserve">ого віку, в тому числі одинокі особи, повнолітні особи з інвалідністю, особи, яким заподіяно шкоду стихійним лихом, бойовими діями, окупацією, збройним конфліктом тощо, сім’ї з дітьми, члени яких мають інвалідність. За результатами інтерв’ювання експертів,</w:t>
      </w:r>
      <w:r>
        <w:rPr>
          <w:rFonts w:ascii="Times New Roman" w:hAnsi="Times New Roman" w:eastAsia="Times New Roman" w:cs="Times New Roman"/>
          <w:b/>
          <w:i w:val="0"/>
          <w:iCs w:val="0"/>
          <w:sz w:val="28"/>
          <w:szCs w:val="28"/>
        </w:rPr>
        <w:t xml:space="preserve"> </w:t>
      </w:r>
      <w:r>
        <w:rPr>
          <w:rFonts w:ascii="Times New Roman" w:hAnsi="Times New Roman" w:eastAsia="Times New Roman" w:cs="Times New Roman"/>
          <w:i w:val="0"/>
          <w:iCs w:val="0"/>
          <w:sz w:val="28"/>
          <w:szCs w:val="28"/>
        </w:rPr>
        <w:t xml:space="preserve">найперше потребують організації соціальних послуг наступні категорії населення: сім’ї у СЖО, ВПО, сім’ї, які виховують дітей з інвалідністю, дорослі особи з інвалідністю, батьки, які мають загрозу позбавлення батьківських прав.</w:t>
      </w:r>
      <w:r>
        <w:rPr>
          <w:rFonts w:ascii="Times New Roman" w:hAnsi="Times New Roman" w:eastAsia="Times New Roman" w:cs="Times New Roman"/>
          <w:bCs w:val="0"/>
          <w:i w:val="0"/>
          <w:sz w:val="28"/>
          <w:szCs w:val="28"/>
        </w:rPr>
      </w:r>
      <w:r>
        <w:rPr>
          <w:rFonts w:ascii="Times New Roman" w:hAnsi="Times New Roman" w:eastAsia="Times New Roman" w:cs="Times New Roman"/>
          <w:bCs w:val="0"/>
          <w:i w:val="0"/>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i w:val="0"/>
          <w:iCs w:val="0"/>
          <w:sz w:val="28"/>
          <w:szCs w:val="28"/>
        </w:rPr>
        <w:t xml:space="preserve">Водночас, слід зазначити, що у громаді </w:t>
      </w:r>
      <w:r>
        <w:rPr>
          <w:rFonts w:ascii="Times New Roman" w:hAnsi="Times New Roman" w:eastAsia="Times New Roman" w:cs="Times New Roman"/>
          <w:i w:val="0"/>
          <w:iCs w:val="0"/>
          <w:sz w:val="28"/>
          <w:szCs w:val="28"/>
        </w:rPr>
        <w:t xml:space="preserve">відсутні базові соціальні послуги</w:t>
      </w:r>
      <w:r>
        <w:rPr>
          <w:rFonts w:ascii="Times New Roman" w:hAnsi="Times New Roman" w:eastAsia="Times New Roman" w:cs="Times New Roman"/>
          <w:i w:val="0"/>
          <w:iCs w:val="0"/>
          <w:sz w:val="28"/>
          <w:szCs w:val="28"/>
        </w:rPr>
        <w:t xml:space="preserve">, серед яких – Пе</w:t>
      </w:r>
      <w:r>
        <w:rPr>
          <w:rFonts w:ascii="Times New Roman" w:hAnsi="Times New Roman" w:eastAsia="Times New Roman" w:cs="Times New Roman"/>
          <w:i w:val="0"/>
          <w:iCs w:val="0"/>
          <w:sz w:val="28"/>
          <w:szCs w:val="28"/>
        </w:rPr>
        <w:t xml:space="preserve">реклад жестовою мовою, Підтримане проживання, Фізичний супровід осіб з інвалідністю, які мають порушення опорно-рухового апарату, </w:t>
      </w:r>
      <w:r>
        <w:rPr>
          <w:rFonts w:ascii="Times New Roman" w:hAnsi="Times New Roman" w:eastAsia="Times New Roman" w:cs="Times New Roman"/>
          <w:sz w:val="28"/>
          <w:szCs w:val="28"/>
        </w:rPr>
        <w:t xml:space="preserve">пересуваються на кріслах, мають порушення зору, Надання притулку, Супровід під час інклюзивного навчання, та Раннє втручання.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bCs w:val="0"/>
          <w:i w:val="0"/>
          <w:sz w:val="28"/>
          <w:szCs w:val="28"/>
        </w:rPr>
      </w:pPr>
      <w:r>
        <w:rPr>
          <w:rFonts w:ascii="Times New Roman" w:hAnsi="Times New Roman" w:eastAsia="Times New Roman" w:cs="Times New Roman"/>
          <w:i w:val="0"/>
          <w:iCs w:val="0"/>
          <w:sz w:val="28"/>
          <w:szCs w:val="28"/>
        </w:rPr>
        <w:t xml:space="preserve">Дані опитування свідчать, що у громаді  найперше потрібно організувати послуги</w:t>
      </w:r>
      <w:r>
        <w:rPr>
          <w:rFonts w:ascii="Times New Roman" w:hAnsi="Times New Roman" w:eastAsia="Times New Roman" w:cs="Times New Roman"/>
          <w:b/>
          <w:i w:val="0"/>
          <w:iCs w:val="0"/>
          <w:sz w:val="28"/>
          <w:szCs w:val="28"/>
        </w:rPr>
        <w:t xml:space="preserve"> </w:t>
      </w:r>
      <w:r>
        <w:rPr>
          <w:rFonts w:ascii="Times New Roman" w:hAnsi="Times New Roman" w:eastAsia="Times New Roman" w:cs="Times New Roman"/>
          <w:i w:val="0"/>
          <w:iCs w:val="0"/>
          <w:sz w:val="28"/>
          <w:szCs w:val="28"/>
        </w:rPr>
        <w:t xml:space="preserve"> – д</w:t>
      </w:r>
      <w:r>
        <w:rPr>
          <w:rFonts w:ascii="Times New Roman" w:hAnsi="Times New Roman" w:eastAsia="Times New Roman" w:cs="Times New Roman"/>
          <w:i w:val="0"/>
          <w:iCs w:val="0"/>
          <w:sz w:val="28"/>
          <w:szCs w:val="28"/>
        </w:rPr>
        <w:t xml:space="preserve">енний догляд (який функціонує, але не покриває потребу), раннє втручання, раннє виявлення сімей, транспортну послугу (спецтранспорт), та стаціонарний догляд. </w:t>
      </w:r>
      <w:r>
        <w:rPr>
          <w:rFonts w:ascii="Times New Roman" w:hAnsi="Times New Roman" w:eastAsia="Times New Roman" w:cs="Times New Roman"/>
          <w:bCs w:val="0"/>
          <w:i w:val="0"/>
          <w:sz w:val="28"/>
          <w:szCs w:val="28"/>
        </w:rPr>
      </w:r>
      <w:r>
        <w:rPr>
          <w:rFonts w:ascii="Times New Roman" w:hAnsi="Times New Roman" w:eastAsia="Times New Roman" w:cs="Times New Roman"/>
          <w:bCs w:val="0"/>
          <w:i w:val="0"/>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highlight w:val="white"/>
        </w:rPr>
      </w:pPr>
      <w:r>
        <w:rPr>
          <w:rFonts w:ascii="Times New Roman" w:hAnsi="Times New Roman" w:eastAsia="Times New Roman" w:cs="Times New Roman"/>
          <w:b/>
          <w:sz w:val="28"/>
          <w:szCs w:val="28"/>
        </w:rPr>
        <w:t xml:space="preserve">Серед проблем щодо забезпечення якісних і доступних послуг </w:t>
      </w:r>
      <w:r>
        <w:rPr>
          <w:rFonts w:ascii="Times New Roman" w:hAnsi="Times New Roman" w:eastAsia="Times New Roman" w:cs="Times New Roman"/>
          <w:sz w:val="28"/>
          <w:szCs w:val="28"/>
        </w:rPr>
        <w:t xml:space="preserve">експертами</w:t>
      </w:r>
      <w:r>
        <w:rPr>
          <w:rFonts w:ascii="Times New Roman" w:hAnsi="Times New Roman" w:eastAsia="Times New Roman" w:cs="Times New Roman"/>
          <w:sz w:val="28"/>
          <w:szCs w:val="28"/>
        </w:rPr>
        <w:t xml:space="preserve"> визначено такі як: недостатні можливості надання психологічної підтримки, неспроможність подолати СЖО наявними заходами, фінансування соціальної сфери, відсутність прихистків, недостатня підтримка для дітей, які навчаються в інтернатному закладі, недостат</w:t>
      </w:r>
      <w:r>
        <w:rPr>
          <w:rFonts w:ascii="Times New Roman" w:hAnsi="Times New Roman" w:eastAsia="Times New Roman" w:cs="Times New Roman"/>
          <w:sz w:val="28"/>
          <w:szCs w:val="28"/>
        </w:rPr>
        <w:t xml:space="preserve">ня кількість ФСР та вигорання наявних, відсутність чи неточність інформації про осіб, що перебувають у СЖО, зокрема осіб з інвалідністю, через брак даних від пенсійного фонду, лікарень тощо. Також була висвітлена потреба консультування у юристів, доїзді до</w:t>
      </w:r>
      <w:r>
        <w:rPr>
          <w:rFonts w:ascii="Times New Roman" w:hAnsi="Times New Roman" w:eastAsia="Times New Roman" w:cs="Times New Roman"/>
          <w:sz w:val="28"/>
          <w:szCs w:val="28"/>
        </w:rPr>
        <w:t xml:space="preserve"> послуги денного догляду, створення команди раннього втручання, що не відбувається через брак фахівців. Потрібна організація ветеранського простору. Також жителями було зазначено </w:t>
      </w:r>
      <w:r>
        <w:rPr>
          <w:rFonts w:ascii="Times New Roman" w:hAnsi="Times New Roman" w:eastAsia="Times New Roman" w:cs="Times New Roman"/>
          <w:sz w:val="28"/>
          <w:szCs w:val="28"/>
        </w:rPr>
        <w:t xml:space="preserve">як проблема брак фахівців для надання послуги денного догляду, відсутність чи</w:t>
      </w:r>
      <w:r>
        <w:rPr>
          <w:rFonts w:ascii="Times New Roman" w:hAnsi="Times New Roman" w:eastAsia="Times New Roman" w:cs="Times New Roman"/>
          <w:sz w:val="28"/>
          <w:szCs w:val="28"/>
        </w:rPr>
        <w:t xml:space="preserve"> недостатня кількість медичних спеціалістів для дітей, а саме: невропатологів, ортопедів, психіатрів. Усіма респондентами висвітлено потребу в доїзді до реабілітаційного центру в м. Чернігові, наявності </w:t>
      </w:r>
      <w:r>
        <w:rPr>
          <w:rFonts w:ascii="Times New Roman" w:hAnsi="Times New Roman" w:eastAsia="Times New Roman" w:cs="Times New Roman"/>
          <w:sz w:val="28"/>
          <w:szCs w:val="28"/>
          <w:highlight w:val="white"/>
        </w:rPr>
        <w:t xml:space="preserve">соціального таксі і транспортному сполученні загалом.</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За </w:t>
      </w:r>
      <w:r>
        <w:rPr>
          <w:rFonts w:ascii="Times New Roman" w:hAnsi="Times New Roman" w:eastAsia="Times New Roman" w:cs="Times New Roman"/>
          <w:sz w:val="28"/>
          <w:szCs w:val="28"/>
          <w:highlight w:val="white"/>
        </w:rPr>
        <w:t xml:space="preserve">результатом обговорення на засіданні робочої групи на засіданнях робочої групи з питань визначення потреб населення територіальної громади у соціальних послугах Протокол № дата було визначено такі пріоритетні види послуг</w:t>
      </w:r>
      <w:r>
        <w:rPr>
          <w:rFonts w:ascii="Times New Roman" w:hAnsi="Times New Roman" w:eastAsia="Times New Roman" w:cs="Times New Roman"/>
          <w:sz w:val="28"/>
          <w:szCs w:val="28"/>
          <w:highlight w:val="white"/>
          <w:lang w:val="uk-UA"/>
        </w:rPr>
        <w:t xml:space="preserve">: денний догляд дітей з інвалідністю, екстрене (кризове) втручання, </w:t>
      </w:r>
      <w:r>
        <w:rPr>
          <w:rFonts w:ascii="Times New Roman" w:hAnsi="Times New Roman" w:eastAsia="Times New Roman" w:cs="Times New Roman"/>
          <w:sz w:val="28"/>
          <w:szCs w:val="28"/>
          <w:highlight w:val="none"/>
          <w:lang w:val="uk-UA"/>
        </w:rPr>
        <w:t xml:space="preserve">медіація, консультуванн</w:t>
      </w:r>
      <w:r>
        <w:rPr>
          <w:rFonts w:ascii="Times New Roman" w:hAnsi="Times New Roman" w:eastAsia="Times New Roman" w:cs="Times New Roman"/>
          <w:sz w:val="28"/>
          <w:szCs w:val="28"/>
          <w:highlight w:val="none"/>
          <w:lang w:val="uk-UA"/>
        </w:rPr>
        <w:t xml:space="preserve">я, соціальний супровід.</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Bdr/>
        <w:tabs>
          <w:tab w:val="left" w:leader="none" w:pos="1166"/>
        </w:tabs>
        <w:spacing w:line="240" w:lineRule="auto"/>
        <w:ind w:right="-4"/>
        <w:contextualSpacing w:val="true"/>
        <w:rPr>
          <w:rFonts w:ascii="Times New Roman" w:hAnsi="Times New Roman" w:eastAsia="Times New Roman" w:cs="Times New Roman"/>
          <w:b/>
          <w:color w:val="9900ff"/>
          <w:sz w:val="28"/>
          <w:szCs w:val="28"/>
        </w:rPr>
      </w:pPr>
      <w:r>
        <w:rPr>
          <w:rFonts w:ascii="Times New Roman" w:hAnsi="Times New Roman" w:eastAsia="Times New Roman" w:cs="Times New Roman"/>
          <w:b/>
          <w:color w:val="9900ff"/>
          <w:sz w:val="28"/>
          <w:szCs w:val="28"/>
        </w:rPr>
      </w:r>
      <w:r>
        <w:rPr>
          <w:rFonts w:ascii="Times New Roman" w:hAnsi="Times New Roman" w:eastAsia="Times New Roman" w:cs="Times New Roman"/>
          <w:b/>
          <w:color w:val="9900ff"/>
          <w:sz w:val="28"/>
          <w:szCs w:val="28"/>
        </w:rPr>
      </w:r>
      <w:r>
        <w:rPr>
          <w:rFonts w:ascii="Times New Roman" w:hAnsi="Times New Roman" w:eastAsia="Times New Roman" w:cs="Times New Roman"/>
          <w:b/>
          <w:color w:val="9900ff"/>
          <w:sz w:val="28"/>
          <w:szCs w:val="28"/>
        </w:rPr>
        <w:tab/>
      </w:r>
      <w:r>
        <w:rPr>
          <w:rFonts w:ascii="Times New Roman" w:hAnsi="Times New Roman" w:eastAsia="Times New Roman" w:cs="Times New Roman"/>
          <w:b/>
          <w:color w:val="9900ff"/>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b/>
          <w:color w:val="9900ff"/>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СТАН РОЗВИТКУ СІМЕЙНИХ ФОРМ ВИХОВАННЯ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suppressLineNumbers w:val="false"/>
        <w:pBdr/>
        <w:spacing w:line="240" w:lineRule="auto"/>
        <w:ind w:right="0"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За даними наданими в Додатку 1, у громаді у попередньому календарному ро</w:t>
      </w:r>
      <w:r>
        <w:rPr>
          <w:rFonts w:ascii="Times New Roman" w:hAnsi="Times New Roman" w:eastAsia="Times New Roman" w:cs="Times New Roman"/>
          <w:sz w:val="28"/>
          <w:szCs w:val="28"/>
        </w:rPr>
        <w:t xml:space="preserve">ці було 22 дитини-сироти та 84 дитини позбавлені батьківського піклування. Батьків 18 дітей громади позбавлено батьківських прав. 4 дітей влаштовано на цілодобове перебування (від однієї доби на тиждень) до закладів інституційного догляду та виховання діте</w:t>
      </w:r>
      <w:r>
        <w:rPr>
          <w:rFonts w:ascii="Times New Roman" w:hAnsi="Times New Roman" w:eastAsia="Times New Roman" w:cs="Times New Roman"/>
          <w:sz w:val="28"/>
          <w:szCs w:val="28"/>
        </w:rPr>
        <w:t xml:space="preserve">й, 26 дітей виховуються в прийомних сім’ях та дитячих будинках сімейного типу. В громаді налічується 10 прийомних сімей, 58 дітей перебувають під опікою / піклуванням, 2 дітей влаштовано до малих групових будинків, 15 дітей усиновлені. Є одна пат</w:t>
      </w:r>
      <w:r>
        <w:rPr>
          <w:rFonts w:ascii="Times New Roman" w:hAnsi="Times New Roman" w:eastAsia="Times New Roman" w:cs="Times New Roman"/>
          <w:sz w:val="28"/>
          <w:szCs w:val="28"/>
        </w:rPr>
        <w:t xml:space="preserve">ронатна сім’я, за даними за попередній рік 4 дітей було влаштовано в сім’ї патронатних вихователів. Водночас, під час опитування було з’ясовано, що немає достатньої кількості місць для перебування тимчасово вилучених дітей із сімей у СЖО, в чому є потреба.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6. РЕКОМЕНДАЦІЇ ЗА РЕЗУЛЬТАТАМИ ВИЗНАЧЕННЯ ПОТРЕБ НАСЕЛЕННЯ ТЕРИТОРІАЛЬНОЇ ГРОМАДИ У СОЦІАЛЬНИХ ПОСЛУГАХ</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suppressLineNumbers w:val="false"/>
        <w:pBdr/>
        <w:spacing w:line="240" w:lineRule="auto"/>
        <w:ind w:right="-4" w:firstLine="567"/>
        <w:contextualSpacing w:val="true"/>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Пріоритетні </w:t>
      </w:r>
      <w:r>
        <w:rPr>
          <w:rFonts w:ascii="Times New Roman" w:hAnsi="Times New Roman" w:eastAsia="Times New Roman" w:cs="Times New Roman"/>
          <w:b/>
          <w:sz w:val="28"/>
          <w:szCs w:val="28"/>
        </w:rPr>
        <w:t xml:space="preserve">види соціальних послуг для жителів територіальної громади, в тому числі комплексні спеціалізовані соціальні послуги:</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line="240" w:lineRule="auto"/>
        <w:ind w:right="-4"/>
        <w:contextualSpacing w:val="true"/>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widowControl w:val="false"/>
        <w:numPr>
          <w:ilvl w:val="0"/>
          <w:numId w:val="1"/>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i w:val="0"/>
          <w:iCs w:val="0"/>
          <w:sz w:val="28"/>
          <w:szCs w:val="28"/>
        </w:rPr>
        <w:t xml:space="preserve">Пе</w:t>
      </w:r>
      <w:r>
        <w:rPr>
          <w:rFonts w:ascii="Times New Roman" w:hAnsi="Times New Roman" w:eastAsia="Times New Roman" w:cs="Times New Roman"/>
          <w:i w:val="0"/>
          <w:iCs w:val="0"/>
          <w:sz w:val="28"/>
          <w:szCs w:val="28"/>
        </w:rPr>
        <w:t xml:space="preserve">ршочергово розвинути соціальні послуги мінімального пакету: раннє втручання, забезпечення ресурсами послугу денного догляду, розвиток патронату. А також працювати над раннім виявленням сімей у СЖО, налагодженням транспортних послуг (відповідно до потреби).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
        </w:numPr>
        <w:pBdr/>
        <w:spacing w:line="240" w:lineRule="auto"/>
        <w:ind w:right="-4" w:firstLine="0" w:left="0"/>
        <w:contextualSpacing w:val="true"/>
        <w:jc w:val="both"/>
        <w:rPr>
          <w:rFonts w:ascii="Times New Roman" w:hAnsi="Times New Roman" w:eastAsia="Times New Roman" w:cs="Times New Roman"/>
          <w:bCs w:val="0"/>
          <w:i w:val="0"/>
          <w:color w:val="9900ff"/>
          <w:sz w:val="28"/>
          <w:szCs w:val="28"/>
        </w:rPr>
      </w:pPr>
      <w:r>
        <w:rPr>
          <w:rFonts w:ascii="Times New Roman" w:hAnsi="Times New Roman" w:eastAsia="Times New Roman" w:cs="Times New Roman"/>
          <w:sz w:val="28"/>
          <w:szCs w:val="28"/>
        </w:rPr>
        <w:t xml:space="preserve">Забезпечити в громаді наявність базових соціальних послуг таких як: Пе</w:t>
      </w:r>
      <w:r>
        <w:rPr>
          <w:rFonts w:ascii="Times New Roman" w:hAnsi="Times New Roman" w:eastAsia="Times New Roman" w:cs="Times New Roman"/>
          <w:sz w:val="28"/>
          <w:szCs w:val="28"/>
        </w:rPr>
        <w:t xml:space="preserve">реклад жестовою мовою; Підтримане проживання; Фізичний супровід осіб з інвалідністю, які мають порушення опорно-рухового апарату, пересуваються на кріслах, мають порушення зору; Надання притулку; Супровід під час інклюзивного навчання;  Раннє втручання. </w:t>
      </w:r>
      <w:r>
        <w:rPr>
          <w:rFonts w:ascii="Times New Roman" w:hAnsi="Times New Roman" w:eastAsia="Times New Roman" w:cs="Times New Roman"/>
          <w:bCs w:val="0"/>
          <w:i w:val="0"/>
          <w:color w:val="9900ff"/>
          <w:sz w:val="28"/>
          <w:szCs w:val="28"/>
        </w:rPr>
      </w:r>
      <w:r>
        <w:rPr>
          <w:rFonts w:ascii="Times New Roman" w:hAnsi="Times New Roman" w:eastAsia="Times New Roman" w:cs="Times New Roman"/>
          <w:bCs w:val="0"/>
          <w:i w:val="0"/>
          <w:color w:val="9900ff"/>
          <w:sz w:val="28"/>
          <w:szCs w:val="28"/>
        </w:rPr>
      </w:r>
    </w:p>
    <w:p>
      <w:pPr>
        <w:pBdr/>
        <w:spacing w:line="240" w:lineRule="auto"/>
        <w:ind w:right="-4"/>
        <w:contextualSpacing w:val="true"/>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firstLine="567"/>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Перелік соціальних послуг, потребу в яких територіальна громада </w:t>
      </w:r>
      <w:r>
        <w:rPr>
          <w:rFonts w:ascii="Times New Roman" w:hAnsi="Times New Roman" w:eastAsia="Times New Roman" w:cs="Times New Roman"/>
          <w:b/>
          <w:bCs/>
          <w:sz w:val="28"/>
          <w:szCs w:val="28"/>
        </w:rPr>
        <w:t xml:space="preserve">забезпечити </w:t>
      </w:r>
      <w:r>
        <w:rPr>
          <w:rFonts w:ascii="Times New Roman" w:hAnsi="Times New Roman" w:eastAsia="Times New Roman" w:cs="Times New Roman"/>
          <w:b/>
          <w:sz w:val="28"/>
          <w:szCs w:val="28"/>
        </w:rPr>
        <w:t xml:space="preserve">неспроможна, та можливі кроки для залучення додаткових ресурсів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Раннє втручання, ресурси для послуги Денного догляду.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
        </w:numPr>
        <w:pBdr/>
        <w:spacing w:line="240" w:lineRule="auto"/>
        <w:ind w:right="-4" w:firstLine="0" w:left="0"/>
        <w:contextualSpacing w:val="true"/>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sz w:val="28"/>
          <w:szCs w:val="28"/>
        </w:rPr>
        <w:t xml:space="preserve">Розглянути можливість розвитку закупівлі необхідних п</w:t>
      </w:r>
      <w:r>
        <w:rPr>
          <w:rFonts w:ascii="Times New Roman" w:hAnsi="Times New Roman" w:eastAsia="Times New Roman" w:cs="Times New Roman"/>
          <w:color w:val="000000" w:themeColor="text1"/>
          <w:sz w:val="28"/>
          <w:szCs w:val="28"/>
        </w:rPr>
        <w:t xml:space="preserve">ослуг шляхом соціального замовлення, наприклад щодо </w:t>
      </w:r>
      <w:r>
        <w:rPr>
          <w:rFonts w:ascii="Times New Roman" w:hAnsi="Times New Roman" w:eastAsia="Times New Roman" w:cs="Times New Roman"/>
          <w:color w:val="000000" w:themeColor="text1"/>
          <w:sz w:val="28"/>
          <w:szCs w:val="28"/>
        </w:rPr>
        <w:t xml:space="preserve">транспортної послуги.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Bdr/>
        <w:spacing w:line="240" w:lineRule="auto"/>
        <w:ind w:right="-4"/>
        <w:contextualSpacing w:val="true"/>
        <w:rPr>
          <w:rFonts w:ascii="Times New Roman" w:hAnsi="Times New Roman" w:eastAsia="Times New Roman" w:cs="Times New Roman"/>
          <w:color w:val="9900ff"/>
          <w:sz w:val="28"/>
          <w:szCs w:val="28"/>
        </w:rPr>
      </w:pP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r>
        <w:rPr>
          <w:rFonts w:ascii="Times New Roman" w:hAnsi="Times New Roman" w:eastAsia="Times New Roman" w:cs="Times New Roman"/>
          <w:color w:val="9900ff"/>
          <w:sz w:val="28"/>
          <w:szCs w:val="28"/>
        </w:rPr>
      </w:r>
    </w:p>
    <w:p>
      <w:pPr>
        <w:pBdr/>
        <w:spacing w:line="240" w:lineRule="auto"/>
        <w:ind w:right="-4" w:firstLine="567"/>
        <w:contextualSpacing w:val="true"/>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Рекомендації щодо організації надання/покращення/розвитку соціальних </w:t>
      </w:r>
      <w:r>
        <w:rPr>
          <w:rFonts w:ascii="Times New Roman" w:hAnsi="Times New Roman" w:eastAsia="Times New Roman" w:cs="Times New Roman"/>
          <w:b w:val="0"/>
          <w:bCs w:val="0"/>
          <w:sz w:val="28"/>
          <w:szCs w:val="28"/>
        </w:rPr>
        <w:t xml:space="preserve">послуг</w:t>
      </w:r>
      <w:r>
        <w:rPr>
          <w:rFonts w:ascii="Times New Roman" w:hAnsi="Times New Roman" w:eastAsia="Times New Roman" w:cs="Times New Roman"/>
          <w:b/>
          <w:sz w:val="28"/>
          <w:szCs w:val="28"/>
        </w:rPr>
        <w:t xml:space="preserve">, в яких є потреба, напрямів розвитку соціальної роботи, спрямовані на подолання чинників, що зумовлюють вразливість/ складні </w:t>
      </w:r>
      <w:r>
        <w:rPr>
          <w:rFonts w:ascii="Times New Roman" w:hAnsi="Times New Roman" w:eastAsia="Times New Roman" w:cs="Times New Roman"/>
          <w:b/>
          <w:sz w:val="28"/>
          <w:szCs w:val="28"/>
        </w:rPr>
        <w:t xml:space="preserve">життєві обставини, та створення безбар’єрного середовища для отримувачів соціальних послуг</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Продовжити інформування мешканців територіальної громади про соціальні послуги, які надаються у громаді, зокрема, забезпечити різні канали інформування д</w:t>
      </w:r>
      <w:r>
        <w:rPr>
          <w:rFonts w:ascii="Times New Roman" w:hAnsi="Times New Roman" w:eastAsia="Times New Roman" w:cs="Times New Roman"/>
          <w:sz w:val="28"/>
          <w:szCs w:val="28"/>
        </w:rPr>
        <w:t xml:space="preserve">оступні для цільових категорій, враховуючи соціально-демографічні характеристики потенційних отримувачів цих послуг. Продовження постійно діючої соціальної рекламної кампанії щодо соціальних послуг, популяризації сімейних форм виховання, зокрема патронату.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Забезпечити доступ до соціальних послуг, шляхом: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-створення служби соціального таксі;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-проведення окремого дослідження щодо відповідності пандусів, зокрема в укриттях, забезпечення написів шрифтом Брайля;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-визначення реальних потреб психологічної, а також первинної безоплатної правової допомоги та безоплатної вторинної правової допомоги;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40" w:lineRule="auto"/>
        <w:ind w:right="-4"/>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-вивчення ситуації щодо проблеми з отриманням даних про осіб з інвалідністю від пенсійного фонду та закладів охорони здоров’я.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Розширити можливості для отримання психологічного консультування, зокрема для сімей, які у громаді потребують найбільшої підтримки, а саме сімей у СЖО, осіб з інвалідністю, сімей ветеранів, військовослужбовців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Забезпечити професійну підготовку/підвищення кваліфікації фахівців щодо роботи з ветеранами, військовослужбовцями та їх сім’ями.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Здійснити аналіз відповідності соціальних послуг визначеним потребам у соціальних послугах, оприлюднення його результатів на сайт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Вивчити потребу щодо забезпечення дітей з інвалід</w:t>
      </w:r>
      <w:r>
        <w:rPr>
          <w:rFonts w:ascii="Times New Roman" w:hAnsi="Times New Roman" w:eastAsia="Times New Roman" w:cs="Times New Roman"/>
          <w:sz w:val="28"/>
          <w:szCs w:val="28"/>
        </w:rPr>
        <w:t xml:space="preserve">ністю якісними і відповідними реабілітаційними послугами. Вивчити питання дотримання інклюзії в громаді, зокрема відповідність покриття попиту на отримання послуги супроводу під час інклюзивного навчання в закладах освіти відповідно до потреб дитини з ООП.</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Розвинути послугу раннього втручання у громаді; підібрати команду для здійснення раннього втручання та організувати її навчання/або організувати закупівлю цієї послуги.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Вивчити потребу в забезпеченні підтримки дітей з числа дітей-сиріт та дітей позбавлених батьківського піклування.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Вивчити потребу у реабілітаційних послугах для дорослих осіб з інвалідністю.</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Забезпечити функціонування груп взаємодопомоги для батьків, які виховують дітей з інвалідністю, сімей військовослужбовців/ветеранів, батьків у СЖО; проведення тренінгів для батьків, в тому числі профілактики, підвищення батьківської компетентності,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Розширити можливості організації надання медичної допомоги спеціалістами, зокрема дитячими спеціалістами: невропатологами, ортопедами, психіатрами.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bookmarkStart w:id="8" w:name="_49x2ik5"/>
      <w:r/>
      <w:bookmarkEnd w:id="8"/>
      <w:r>
        <w:rPr>
          <w:rFonts w:ascii="Times New Roman" w:hAnsi="Times New Roman" w:eastAsia="Times New Roman" w:cs="Times New Roman"/>
          <w:sz w:val="28"/>
          <w:szCs w:val="28"/>
        </w:rPr>
        <w:t xml:space="preserve">Здійснювати заходи щодо згуртування громади, а саме сприяти активізації батьків із цільових категорій для створення громадських організацій, з метою представлення інтересів і надання допомоги цільовим групам.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bookmarkStart w:id="9" w:name="_5fg46zpxklz2"/>
      <w:r/>
      <w:bookmarkEnd w:id="9"/>
      <w:r>
        <w:rPr>
          <w:rFonts w:ascii="Times New Roman" w:hAnsi="Times New Roman" w:eastAsia="Times New Roman" w:cs="Times New Roman"/>
          <w:sz w:val="28"/>
          <w:szCs w:val="28"/>
        </w:rPr>
        <w:t xml:space="preserve">Ефективними способами мінімізації соціальних проблем зазначених у звіті є найперше розробка і здійснення програми п</w:t>
      </w:r>
      <w:r>
        <w:rPr>
          <w:rFonts w:ascii="Times New Roman" w:hAnsi="Times New Roman" w:eastAsia="Times New Roman" w:cs="Times New Roman"/>
          <w:sz w:val="28"/>
          <w:szCs w:val="28"/>
        </w:rPr>
        <w:t xml:space="preserve">рофілактики і попередження потрапляння вразливих категорій сімей та осіб у складні життєві обставини, забезпечення доступності послуг, які зможуть охопити потреби наявної кількості вразливих категорій населення, забезпечення раннього виявлення сімей у СЖО.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12"/>
        </w:numPr>
        <w:pBdr/>
        <w:spacing w:line="240" w:lineRule="auto"/>
        <w:ind w:right="-4" w:firstLine="0" w:left="0"/>
        <w:contextualSpacing w:val="true"/>
        <w:jc w:val="both"/>
        <w:rPr>
          <w:rFonts w:ascii="Times New Roman" w:hAnsi="Times New Roman" w:eastAsia="Times New Roman" w:cs="Times New Roman"/>
          <w:sz w:val="28"/>
          <w:szCs w:val="28"/>
        </w:rPr>
      </w:pPr>
      <w:r/>
      <w:bookmarkStart w:id="10" w:name="_j4rx8yjjwa8t"/>
      <w:r/>
      <w:bookmarkEnd w:id="10"/>
      <w:r>
        <w:rPr>
          <w:rFonts w:ascii="Times New Roman" w:hAnsi="Times New Roman" w:eastAsia="Times New Roman" w:cs="Times New Roman"/>
          <w:sz w:val="28"/>
          <w:szCs w:val="28"/>
        </w:rPr>
        <w:t xml:space="preserve">Розг</w:t>
      </w:r>
      <w:r>
        <w:rPr>
          <w:rFonts w:ascii="Times New Roman" w:hAnsi="Times New Roman" w:eastAsia="Times New Roman" w:cs="Times New Roman"/>
          <w:sz w:val="28"/>
          <w:szCs w:val="28"/>
        </w:rPr>
        <w:t xml:space="preserve">лянути можливість збільшення фінансування сфери надання соціальних послуг відповідно до потреб населення і визначених пріоритетів. Відповідно до аналізу організаційної спроможності територіальної громади у забезпеченні населення соціальними послугами слід: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9"/>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вивчити можливість і розширити перелік платних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9"/>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вживати заходи щодо залучення коштів та інших ресурсів від грантодавців, благодійників, для забезпечення населення соціальними послугами;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9"/>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вивчити ринок та укласти договори з надавачами соціальних послуг недержавного сектору щодо надання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брати участь у конкурсах Державного бюджету України для надання соціальних послуг, вживати заходи щодо залучення ресурсів з обласного бюджету, міського бюджету для наданн</w:t>
      </w:r>
      <w:r>
        <w:rPr>
          <w:rFonts w:ascii="Times New Roman" w:hAnsi="Times New Roman" w:eastAsia="Times New Roman" w:cs="Times New Roman"/>
          <w:sz w:val="28"/>
          <w:szCs w:val="28"/>
        </w:rPr>
        <w:t xml:space="preserve">я соціальних послуг; заходах участі державних цільових програмах, проектів, заходах,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розробити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9"/>
        </w:numPr>
        <w:pBdr/>
        <w:spacing w:line="240" w:lineRule="auto"/>
        <w:ind w:right="-4" w:firstLine="0" w:left="0"/>
        <w:contextualSpacing w:val="true"/>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результати визначення потреб населення у соціальних послугах слід врахувати під час розробки прогнозних і програмних документів економічного і соціального розвитку територіальної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nil"/>
        <w:spacing/>
        <w:ind/>
        <w:rPr>
          <w:rFonts w:ascii="Times New Roman" w:hAnsi="Times New Roman" w:eastAsia="Times New Roman" w:cs="Times New Roman"/>
          <w:b/>
          <w:bCs/>
          <w:i/>
          <w:color w:val="9900ff"/>
          <w:sz w:val="28"/>
          <w:szCs w:val="28"/>
          <w:u w:val="single"/>
          <w:lang w:val="uk-UA"/>
        </w:rPr>
      </w:pPr>
      <w:r>
        <w:rPr>
          <w:rFonts w:ascii="Times New Roman" w:hAnsi="Times New Roman" w:eastAsia="Times New Roman" w:cs="Times New Roman"/>
          <w:b/>
          <w:i/>
          <w:color w:val="9900ff"/>
          <w:sz w:val="28"/>
          <w:szCs w:val="28"/>
          <w:u w:val="single"/>
          <w:lang w:val="uk-UA"/>
        </w:rPr>
        <w:br w:type="page" w:clear="all"/>
      </w:r>
      <w:r>
        <w:rPr>
          <w:rFonts w:ascii="Times New Roman" w:hAnsi="Times New Roman" w:eastAsia="Times New Roman" w:cs="Times New Roman"/>
          <w:b/>
          <w:i/>
          <w:color w:val="9900ff"/>
          <w:sz w:val="28"/>
          <w:szCs w:val="28"/>
          <w:u w:val="single"/>
          <w:lang w:val="uk-UA"/>
        </w:rPr>
      </w:r>
    </w:p>
    <w:p>
      <w:pPr>
        <w:pBdr/>
        <w:spacing w:line="240" w:lineRule="auto"/>
        <w:ind w:right="-4"/>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ДОДАТКИ</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bl>
      <w:tblPr>
        <w:tblStyle w:val="1186"/>
        <w:tblW w:w="9639" w:type="dxa"/>
        <w:tblInd w:w="0" w:type="dxa"/>
        <w:tblBorders/>
        <w:tblLayout w:type="fixed"/>
        <w:tblLook w:val="0400" w:firstRow="0" w:lastRow="0" w:firstColumn="0" w:lastColumn="0" w:noHBand="0" w:noVBand="1"/>
      </w:tblPr>
      <w:tblGrid>
        <w:gridCol w:w="9639"/>
      </w:tblGrid>
      <w:tr>
        <w:trPr/>
        <w:tc>
          <w:tcPr>
            <w:tcBorders/>
            <w:tcW w:w="9639" w:type="dxa"/>
            <w:textDirection w:val="lrTb"/>
            <w:noWrap w:val="false"/>
          </w:tcPr>
          <w:p>
            <w:pPr>
              <w:pBdr/>
              <w:spacing w:after="160" w:line="240" w:lineRule="auto"/>
              <w:ind w:right="-4"/>
              <w:jc w:val="right"/>
              <w:rPr>
                <w:rFonts w:ascii="Times New Roman" w:hAnsi="Times New Roman" w:eastAsia="Times New Roman" w:cs="Times New Roman"/>
                <w:sz w:val="24"/>
                <w:szCs w:val="24"/>
              </w:rPr>
            </w:pPr>
            <w:r/>
            <w:bookmarkStart w:id="11" w:name="_gi014kamgunf"/>
            <w:r/>
            <w:bookmarkEnd w:id="11"/>
            <w:r>
              <w:rPr>
                <w:rFonts w:ascii="Times New Roman" w:hAnsi="Times New Roman" w:eastAsia="Times New Roman" w:cs="Times New Roman"/>
                <w:sz w:val="24"/>
                <w:szCs w:val="24"/>
              </w:rPr>
              <w:t xml:space="preserve">Додаток 1 </w:t>
            </w:r>
            <w:r>
              <w:rPr>
                <w:rFonts w:ascii="Times New Roman" w:hAnsi="Times New Roman" w:eastAsia="Times New Roman" w:cs="Times New Roman"/>
                <w:sz w:val="24"/>
                <w:szCs w:val="24"/>
              </w:rPr>
              <w:br/>
              <w:t xml:space="preserve">до Порядку визначення потреб населення </w:t>
            </w:r>
            <w:r>
              <w:rPr>
                <w:rFonts w:ascii="Times New Roman" w:hAnsi="Times New Roman" w:eastAsia="Times New Roman" w:cs="Times New Roman"/>
                <w:sz w:val="24"/>
                <w:szCs w:val="24"/>
              </w:rPr>
              <w:br/>
              <w:t xml:space="preserve">адміністративно-територіальної одиниці/ </w:t>
            </w:r>
            <w:r>
              <w:rPr>
                <w:rFonts w:ascii="Times New Roman" w:hAnsi="Times New Roman" w:eastAsia="Times New Roman" w:cs="Times New Roman"/>
                <w:sz w:val="24"/>
                <w:szCs w:val="24"/>
              </w:rPr>
              <w:br/>
              <w:t xml:space="preserve">територіальної громади </w:t>
            </w:r>
            <w:r>
              <w:rPr>
                <w:rFonts w:ascii="Times New Roman" w:hAnsi="Times New Roman" w:eastAsia="Times New Roman" w:cs="Times New Roman"/>
                <w:sz w:val="24"/>
                <w:szCs w:val="24"/>
              </w:rPr>
              <w:br/>
              <w:t xml:space="preserve">у соціальних послугах </w:t>
            </w:r>
            <w:r>
              <w:rPr>
                <w:rFonts w:ascii="Times New Roman" w:hAnsi="Times New Roman" w:eastAsia="Times New Roman" w:cs="Times New Roman"/>
                <w:sz w:val="24"/>
                <w:szCs w:val="24"/>
              </w:rPr>
              <w:br/>
              <w:t xml:space="preserve">(пункт 1 розділу II)</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jc w:val="center"/>
        <w:rPr>
          <w:rFonts w:ascii="Times New Roman" w:hAnsi="Times New Roman" w:eastAsia="Times New Roman" w:cs="Times New Roman"/>
          <w:sz w:val="24"/>
          <w:szCs w:val="24"/>
        </w:rPr>
      </w:pPr>
      <w:r/>
      <w:bookmarkStart w:id="12" w:name="kix.p22zzv70fis4"/>
      <w:r/>
      <w:bookmarkEnd w:id="12"/>
      <w:r>
        <w:rPr>
          <w:rFonts w:ascii="Times New Roman" w:hAnsi="Times New Roman" w:eastAsia="Times New Roman" w:cs="Times New Roman"/>
          <w:sz w:val="24"/>
          <w:szCs w:val="24"/>
        </w:rPr>
        <w:t xml:space="preserve">ДАНІ </w:t>
      </w:r>
      <w:r>
        <w:rPr>
          <w:rFonts w:ascii="Times New Roman" w:hAnsi="Times New Roman" w:eastAsia="Times New Roman" w:cs="Times New Roman"/>
          <w:sz w:val="24"/>
          <w:szCs w:val="24"/>
        </w:rPr>
        <w:br/>
        <w:t xml:space="preserve">щодо соціально-демографічної ситуації у територіальній громаді та кількості осіб/сімей, які належать до вразливих груп населення або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87"/>
        <w:tblW w:w="9623" w:type="dxa"/>
        <w:tblInd w:w="0" w:type="dxa"/>
        <w:tblBorders/>
        <w:tblLayout w:type="fixed"/>
        <w:tblLook w:val="0400" w:firstRow="0" w:lastRow="0" w:firstColumn="0" w:lastColumn="0" w:noHBand="0" w:noVBand="1"/>
      </w:tblPr>
      <w:tblGrid>
        <w:gridCol w:w="1027"/>
        <w:gridCol w:w="4781"/>
        <w:gridCol w:w="1344"/>
        <w:gridCol w:w="2471"/>
      </w:tblGrid>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13" w:name="kix.cfjr7bdbgmk"/>
            <w:r/>
            <w:bookmarkEnd w:id="13"/>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Показник*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w:t>
            </w:r>
            <w:r>
              <w:rPr>
                <w:rFonts w:ascii="Times New Roman" w:hAnsi="Times New Roman" w:eastAsia="Times New Roman" w:cs="Times New Roman"/>
                <w:sz w:val="24"/>
                <w:szCs w:val="24"/>
              </w:rPr>
              <w:br/>
              <w:t xml:space="preserve">(станом </w:t>
            </w:r>
            <w:r>
              <w:rPr>
                <w:rFonts w:ascii="Times New Roman" w:hAnsi="Times New Roman" w:eastAsia="Times New Roman" w:cs="Times New Roman"/>
                <w:sz w:val="24"/>
                <w:szCs w:val="24"/>
              </w:rPr>
              <w:br/>
              <w:t xml:space="preserve">на 01 січня відповідного року)/** </w:t>
            </w:r>
            <w:r>
              <w:rPr>
                <w:rFonts w:ascii="Times New Roman" w:hAnsi="Times New Roman" w:eastAsia="Times New Roman" w:cs="Times New Roman"/>
                <w:sz w:val="24"/>
                <w:szCs w:val="24"/>
              </w:rPr>
              <w:br/>
              <w:t xml:space="preserve">за попередній календарний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Орієнтовні джерела отримання інформації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Соціально-демографічні характеристики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Загальні соціально-демографічні показники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24646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13154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11488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Міське населення,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10592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5734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4857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Сільське населення,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14054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7420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6631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дитячого населення, всього дітей у віці 0-17 років включно,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3508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w:t>
            </w:r>
            <w:r>
              <w:rPr>
                <w:rFonts w:ascii="Times New Roman" w:hAnsi="Times New Roman" w:eastAsia="Times New Roman" w:cs="Times New Roman"/>
                <w:sz w:val="24"/>
                <w:szCs w:val="24"/>
              </w:rPr>
              <w:br/>
              <w:t xml:space="preserve">служба у справах дітей/ відділи державної реєстрації актів цивільного стану/ </w:t>
            </w:r>
            <w:r>
              <w:rPr>
                <w:rFonts w:ascii="Times New Roman" w:hAnsi="Times New Roman" w:eastAsia="Times New Roman" w:cs="Times New Roman"/>
                <w:sz w:val="24"/>
                <w:szCs w:val="24"/>
              </w:rPr>
              <w:br/>
              <w:t xml:space="preserve">виконавчий орган сільської селищної, </w:t>
            </w:r>
            <w:r>
              <w:rPr>
                <w:rFonts w:ascii="Times New Roman" w:hAnsi="Times New Roman" w:eastAsia="Times New Roman" w:cs="Times New Roman"/>
                <w:sz w:val="24"/>
                <w:szCs w:val="24"/>
              </w:rPr>
              <w:t xml:space="preserve">міської ради з питань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дівчата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хлопці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у віці від 0 до 1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97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у віці 1-2 роки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у віці 3-5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486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молодшого шкільного віку (6-10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середнього шкільного віку (11-15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1169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старшого шкільного віку (16-17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осіб у віці 14-35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працездатного віку (18-59 років включно),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13789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8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працюючі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економічного та інвестиційного розвитку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Безробітні (зареєстровані в центрі зайнятості) </w:t>
            </w:r>
            <w:r>
              <w:rPr>
                <w:rFonts w:ascii="Times New Roman" w:hAnsi="Times New Roman" w:eastAsia="Times New Roman" w:cs="Times New Roman"/>
                <w:sz w:val="24"/>
                <w:szCs w:val="24"/>
              </w:rPr>
              <w:br/>
              <w:t xml:space="preserve">із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Філія регіонального/ міжрегіонального центру зайнятості (або міський, районний, міськрайонний центр зайнятості - до дати припинення їхньої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у віці 60-79 років,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5091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Територіальний підрозділ Пенсійного фонду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3104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1987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Чисельність населення, у віці 80 років і більше, всього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1575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679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народжених**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Відділ державної реєстрації актів цивільного стану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померлих**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476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померлих дітей у віці до 1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багатодітних сімей: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у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одиноких матерів,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неповнолітніх одиноких матерів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одиноких батьків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з дітьми, де батьки є трудовими мігрантами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біженців, осіб, які потребують додаткового або тимчасового захисту, іноземців та осіб без громадянства, які на законних підставах проживають або перебувають на території України,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Територіальний орган/ </w:t>
            </w:r>
            <w:r>
              <w:rPr>
                <w:rFonts w:ascii="Times New Roman" w:hAnsi="Times New Roman" w:eastAsia="Times New Roman" w:cs="Times New Roman"/>
                <w:sz w:val="24"/>
                <w:szCs w:val="24"/>
              </w:rPr>
              <w:br/>
              <w:t xml:space="preserve">підрозділ Державної міграційної служби України, на який покладено виконання завдань у сфері реалізації законодавства про </w:t>
            </w:r>
            <w:r>
              <w:rPr>
                <w:rFonts w:ascii="Times New Roman" w:hAnsi="Times New Roman" w:eastAsia="Times New Roman" w:cs="Times New Roman"/>
                <w:sz w:val="24"/>
                <w:szCs w:val="24"/>
              </w:rPr>
              <w:t xml:space="preserve">біженців та осіб, які потребують додаткового або тимчасового захисту, сільські, селищні, міські ради, благодійні організації, громадські об’єднання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звернулись із заявою про визнання біженцем або особою, яка потребує додаткового захисту, та мають довідку про звернення за захистом в України,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1.1.24.3.1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діти, розлучені із сім’єю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Дані щодо вразливих груп населення та осіб/сімей,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Особи/сім’ї, які належать до вразливих груп населення або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які перебувають на обліку надавача соціальних послуг як такі, що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2229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w:t>
            </w:r>
            <w:r>
              <w:rPr>
                <w:rFonts w:ascii="Times New Roman" w:hAnsi="Times New Roman" w:eastAsia="Times New Roman" w:cs="Times New Roman"/>
                <w:sz w:val="24"/>
                <w:szCs w:val="24"/>
              </w:rPr>
              <w:br/>
              <w:t xml:space="preserve">надавачі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у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306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які отримують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2151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які отримують державну соціальну допомогу малозабезпеченим сім’ям: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у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з дітьми, члени яких мають інвалідність,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відсутні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у яких батьки мають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відсутні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у яких діти мають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відсутні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9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з дітьми, в яких тривала хвороба батьків перешкоджає їм виконувати свої батьківські обов’язки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w:t>
            </w:r>
            <w:r>
              <w:rPr>
                <w:rFonts w:ascii="Times New Roman" w:hAnsi="Times New Roman" w:eastAsia="Times New Roman" w:cs="Times New Roman"/>
                <w:sz w:val="24"/>
                <w:szCs w:val="24"/>
              </w:rPr>
              <w:br/>
              <w:t xml:space="preserve">з питань соціального </w:t>
            </w:r>
            <w:r>
              <w:rPr>
                <w:rFonts w:ascii="Times New Roman" w:hAnsi="Times New Roman" w:eastAsia="Times New Roman" w:cs="Times New Roman"/>
                <w:sz w:val="24"/>
                <w:szCs w:val="24"/>
              </w:rPr>
              <w:br/>
              <w:t xml:space="preserve">захисту населення/ 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де триває процес розлучення батьків і вирішується спір між матір’ю та батьком щодо визначення місця проживання дітей, участі батьків у їх вихованні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23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числа учасників антитерористичної операції та осіб, які здійснювали заходи із забезпечення національної безпеки і обор</w:t>
            </w:r>
            <w:r>
              <w:rPr>
                <w:rFonts w:ascii="Times New Roman" w:hAnsi="Times New Roman" w:eastAsia="Times New Roman" w:cs="Times New Roman"/>
                <w:sz w:val="24"/>
                <w:szCs w:val="24"/>
              </w:rPr>
              <w:t xml:space="preserve">они, відсічі і стримування збройної агресії Російської Федерації,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23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безробітні (зареєстровані в центрі зайнятості)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Філія регіонального/ міжрегіонального центру зайнятості </w:t>
            </w:r>
            <w:r>
              <w:rPr>
                <w:rFonts w:ascii="Times New Roman" w:hAnsi="Times New Roman" w:eastAsia="Times New Roman" w:cs="Times New Roman"/>
                <w:sz w:val="24"/>
                <w:szCs w:val="24"/>
              </w:rPr>
              <w:br/>
              <w:t xml:space="preserve">(або міський, районний, міськрайонний </w:t>
            </w:r>
            <w:r>
              <w:rPr>
                <w:rFonts w:ascii="Times New Roman" w:hAnsi="Times New Roman" w:eastAsia="Times New Roman" w:cs="Times New Roman"/>
                <w:sz w:val="24"/>
                <w:szCs w:val="24"/>
              </w:rPr>
              <w:br/>
              <w:t xml:space="preserve">центр зайнятості - </w:t>
            </w:r>
            <w:r>
              <w:rPr>
                <w:rFonts w:ascii="Times New Roman" w:hAnsi="Times New Roman" w:eastAsia="Times New Roman" w:cs="Times New Roman"/>
                <w:sz w:val="24"/>
                <w:szCs w:val="24"/>
              </w:rPr>
              <w:br/>
              <w:t xml:space="preserve">до дати припинення їхньої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батьки або один із батьків яких загинули внаслідок військової агресії Російської Федерації проти України, бойових дій із забезпечення національної безпеки і оборони, відсічі і стримування збройної агресії Російської Федерації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w:t>
            </w:r>
            <w:r>
              <w:rPr>
                <w:rFonts w:ascii="Times New Roman" w:hAnsi="Times New Roman" w:eastAsia="Times New Roman" w:cs="Times New Roman"/>
                <w:sz w:val="24"/>
                <w:szCs w:val="24"/>
              </w:rPr>
              <w:br/>
              <w:t xml:space="preserve">з питань соціального захисту населення/ </w:t>
            </w:r>
            <w:r>
              <w:rPr>
                <w:rFonts w:ascii="Times New Roman" w:hAnsi="Times New Roman" w:eastAsia="Times New Roman" w:cs="Times New Roman"/>
                <w:sz w:val="24"/>
                <w:szCs w:val="24"/>
              </w:rPr>
              <w:b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числа дітей-сиріт, дітей, позбавлених батьківського піклування (у віці 18-23 роки), які проживають в територіальній громаді,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не навчаються і не працевлаштовані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не мають власного впорядкованого житла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2.1.9.3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жінок, які виявили намір відмовитися від новонародженої дитини**, </w:t>
            </w:r>
            <w:r>
              <w:rPr>
                <w:rFonts w:ascii="Times New Roman" w:hAnsi="Times New Roman" w:eastAsia="Times New Roman" w:cs="Times New Roman"/>
                <w:sz w:val="24"/>
                <w:szCs w:val="24"/>
              </w:rPr>
              <w:br/>
              <w:t xml:space="preserve">з них:ВІЛ-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Надавач соціальних послуг/ </w:t>
            </w:r>
            <w:r>
              <w:rPr>
                <w:rFonts w:ascii="Times New Roman" w:hAnsi="Times New Roman" w:eastAsia="Times New Roman" w:cs="Times New Roman"/>
                <w:sz w:val="24"/>
                <w:szCs w:val="24"/>
              </w:rPr>
              <w:b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випадків запобігання відмові від новонародженої дитини**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Надавач соціальних послуг/ служба у справах дітей/ заклади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ВІЛ-інфікованих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охорони здоров’я/ заклади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50"/>
        </w:trPr>
        <w:tc>
          <w:tcPr>
            <w:tcBorders>
              <w:top w:val="single" w:color="000000" w:sz="6" w:space="0"/>
              <w:left w:val="single" w:color="000000" w:sz="6" w:space="0"/>
              <w:bottom w:val="single" w:color="000000" w:sz="6" w:space="0"/>
              <w:right w:val="single" w:color="000000" w:sz="6" w:space="0"/>
            </w:tcBorders>
            <w:tcW w:w="1027"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хворих на туберкульоз,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vMerge w:val="restart"/>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50"/>
        </w:trPr>
        <w:tc>
          <w:tcPr>
            <w:tcBorders>
              <w:top w:val="single" w:color="000000" w:sz="6" w:space="0"/>
              <w:left w:val="single" w:color="000000" w:sz="6" w:space="0"/>
              <w:bottom w:val="single" w:color="000000" w:sz="6" w:space="0"/>
              <w:right w:val="single" w:color="000000" w:sz="6" w:space="0"/>
            </w:tcBorders>
            <w:tcW w:w="1027"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vMerge w:val="continue"/>
            <w:textDirection w:val="lrTb"/>
            <w:noWrap w:val="false"/>
          </w:tcPr>
          <w:p>
            <w:pPr>
              <w:widowControl w:val="false"/>
              <w:pBdr/>
              <w:spacing/>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50"/>
        </w:trPr>
        <w:tc>
          <w:tcPr>
            <w:tcBorders>
              <w:top w:val="single" w:color="000000" w:sz="6" w:space="0"/>
              <w:left w:val="single" w:color="000000" w:sz="6" w:space="0"/>
              <w:bottom w:val="single" w:color="000000" w:sz="6" w:space="0"/>
              <w:right w:val="single" w:color="000000" w:sz="6" w:space="0"/>
            </w:tcBorders>
            <w:tcW w:w="1027"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хворіють на мультирезистентний туберкульоз</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vMerge w:val="restart"/>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50"/>
        </w:trPr>
        <w:tc>
          <w:tcPr>
            <w:tcBorders>
              <w:top w:val="single" w:color="000000" w:sz="6" w:space="0"/>
              <w:left w:val="single" w:color="000000" w:sz="6" w:space="0"/>
              <w:bottom w:val="single" w:color="000000" w:sz="6" w:space="0"/>
              <w:right w:val="single" w:color="000000" w:sz="6" w:space="0"/>
            </w:tcBorders>
            <w:tcW w:w="1027"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vMerge w:val="continue"/>
            <w:textDirection w:val="lrTb"/>
            <w:noWrap w:val="false"/>
          </w:tcPr>
          <w:p>
            <w:pPr>
              <w:widowControl w:val="false"/>
              <w:pBdr/>
              <w:spacing/>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розладами психіки та поведінки, пов’язаними з уживанням усіх груп психоактивних речовин,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розладами психіки та поведінки, пов’язаними з уживанням наркотичних речовин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з розладами психіки та поведінки, пов’язаними з уживанням наркотичних речовин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розладами психіки та поведінки, пов’язаними з уживанням алкоголю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з розладами психіки та поведінки, пов’язаними з уживанням алкоголю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із залежністю від азартних ігор,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постраждали від домашнього насильства,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(відповідальні працівники виконавчого </w:t>
            </w:r>
            <w:r>
              <w:rPr>
                <w:rFonts w:ascii="Times New Roman" w:hAnsi="Times New Roman" w:eastAsia="Times New Roman" w:cs="Times New Roman"/>
                <w:sz w:val="24"/>
                <w:szCs w:val="24"/>
              </w:rPr>
              <w:t xml:space="preserve">комітету), які (який) проводять (проводить)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28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вчинили домашнє насильство,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before="28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направлених для проходження програми для кривдників,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2.1.17.2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постраждали від торгівлі людьми,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Територіальні органи (підрозділи)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Національної поліції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2.1.18.3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звільнені з місць позбавлення волі**,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Уповноважений орган з питань пробації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 особи, </w:t>
            </w:r>
            <w:r>
              <w:rPr>
                <w:rFonts w:ascii="Times New Roman" w:hAnsi="Times New Roman" w:eastAsia="Times New Roman" w:cs="Times New Roman"/>
                <w:sz w:val="24"/>
                <w:szCs w:val="24"/>
              </w:rPr>
              <w:br/>
              <w:t xml:space="preserve">із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дівчата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хлопці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2.1.19.2.2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перебувають на обліку органу пробації,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дівчата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хлопці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2.1.20.2.2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63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бездомних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w:t>
            </w:r>
            <w:r>
              <w:rPr>
                <w:rFonts w:ascii="Times New Roman" w:hAnsi="Times New Roman" w:eastAsia="Times New Roman" w:cs="Times New Roman"/>
                <w:sz w:val="24"/>
                <w:szCs w:val="24"/>
              </w:rPr>
              <w:br/>
              <w:t xml:space="preserve">надавач соціальних послуг/ </w:t>
            </w:r>
            <w:r>
              <w:rPr>
                <w:rFonts w:ascii="Times New Roman" w:hAnsi="Times New Roman" w:eastAsia="Times New Roman" w:cs="Times New Roman"/>
                <w:sz w:val="24"/>
                <w:szCs w:val="24"/>
              </w:rPr>
              <w:br/>
              <w:t xml:space="preserve">центр обліку бездомних осіб/ </w:t>
            </w:r>
            <w:r>
              <w:rPr>
                <w:rFonts w:ascii="Times New Roman" w:hAnsi="Times New Roman" w:eastAsia="Times New Roman" w:cs="Times New Roman"/>
                <w:sz w:val="24"/>
                <w:szCs w:val="24"/>
              </w:rPr>
              <w:br/>
              <w:t xml:space="preserve">релігійні організації та громадські об’єднання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77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безпритульних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 </w:t>
            </w:r>
            <w:r>
              <w:rPr>
                <w:rFonts w:ascii="Times New Roman" w:hAnsi="Times New Roman" w:eastAsia="Times New Roman" w:cs="Times New Roman"/>
                <w:sz w:val="24"/>
                <w:szCs w:val="24"/>
              </w:rPr>
              <w:br/>
              <w:t xml:space="preserve">виконавчий орган сільської, селищної, міської ради з питань соціального захисту населення/ </w:t>
            </w:r>
            <w:r>
              <w:rPr>
                <w:rFonts w:ascii="Times New Roman" w:hAnsi="Times New Roman" w:eastAsia="Times New Roman" w:cs="Times New Roman"/>
                <w:sz w:val="24"/>
                <w:szCs w:val="24"/>
              </w:rPr>
              <w:br/>
              <w:t xml:space="preserve">надавач соціальних послуг/ </w:t>
            </w:r>
            <w:r>
              <w:rPr>
                <w:rFonts w:ascii="Times New Roman" w:hAnsi="Times New Roman" w:eastAsia="Times New Roman" w:cs="Times New Roman"/>
                <w:sz w:val="24"/>
                <w:szCs w:val="24"/>
              </w:rPr>
              <w:br/>
              <w:t xml:space="preserve">центр обліку бездомних осіб/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релігійні організації та громадські об’єднання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внутрішньо переміщених осіб,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2979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w:t>
            </w:r>
            <w:r>
              <w:rPr>
                <w:rFonts w:ascii="Times New Roman" w:hAnsi="Times New Roman" w:eastAsia="Times New Roman" w:cs="Times New Roman"/>
                <w:sz w:val="24"/>
                <w:szCs w:val="24"/>
              </w:rPr>
              <w:br/>
              <w:t xml:space="preserve">філія регіонального/ міжрегіонального центру зайнятості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2.1.23.1.1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безробітні (зареєстровані в центрі зайнятості)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1456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(або міський, районний, міськрайонний центр зайнятості - до дати припинення їхньої діяльності) </w:t>
            </w:r>
            <w:r>
              <w:rPr>
                <w:rFonts w:ascii="Times New Roman" w:hAnsi="Times New Roman" w:eastAsia="Times New Roman" w:cs="Times New Roman"/>
                <w:sz w:val="24"/>
                <w:szCs w:val="24"/>
              </w:rPr>
              <w:br/>
              <w:t xml:space="preserve">(для пунктів 2.1.23.1.1, 2.1.23.2.1)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безробітні (зареєстровані в центрі зайнятості)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яким заподіяно шкоду, пожежею, стихійним лихом, катастрофою, бойовими діями, терористичним актом, збройним конфліктом, тимчасовою окупацією**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Дані не надані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територіальні органи (підрозділи) Національної поліції України / ДСНС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Діти-сироти, діти, позбавлені батьківського піклування, діти,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перебувають на обліку служби у справах дітей як такі, що перебувають у складних життєвих обставинах,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дівчата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хлопці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у віці: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0-6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15-17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випадків жорстокого поводження з дитиною**, </w:t>
            </w:r>
            <w:r>
              <w:rPr>
                <w:rFonts w:ascii="Times New Roman" w:hAnsi="Times New Roman" w:eastAsia="Times New Roman" w:cs="Times New Roman"/>
                <w:sz w:val="24"/>
                <w:szCs w:val="24"/>
              </w:rPr>
              <w:br/>
              <w:t xml:space="preserve">у тому числі: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випадків смерті дитини з причин жорстокого поводження з нею**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складених адміністративних протоколів, передбачених </w:t>
            </w:r>
            <w:hyperlink r:id="rId44" w:tooltip="https://zakon.rada.gov.ua/laws/show/80731-10#n1948" w:anchor="n1948" w:history="1">
              <w:r>
                <w:rPr>
                  <w:rFonts w:ascii="Times New Roman" w:hAnsi="Times New Roman" w:eastAsia="Times New Roman" w:cs="Times New Roman"/>
                  <w:color w:val="0000ff"/>
                  <w:sz w:val="24"/>
                  <w:szCs w:val="24"/>
                  <w:u w:val="single"/>
                </w:rPr>
                <w:t xml:space="preserve">статтею 184</w:t>
              </w:r>
            </w:hyperlink>
            <w:r>
              <w:rPr>
                <w:rFonts w:ascii="Times New Roman" w:hAnsi="Times New Roman" w:eastAsia="Times New Roman" w:cs="Times New Roman"/>
                <w:sz w:val="24"/>
                <w:szCs w:val="24"/>
              </w:rPr>
              <w:t xml:space="preserve"> (Невиконання батьками або особами, що їх </w:t>
            </w:r>
            <w:r>
              <w:rPr>
                <w:rFonts w:ascii="Times New Roman" w:hAnsi="Times New Roman" w:eastAsia="Times New Roman" w:cs="Times New Roman"/>
                <w:sz w:val="24"/>
                <w:szCs w:val="24"/>
              </w:rPr>
              <w:t xml:space="preserve">замінюють, обов’язків щодо виховання дітей) Кодексу України про адміністративні правопорушення**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Територіальні органи (підрозділи) Національної поліції </w:t>
            </w:r>
            <w:r>
              <w:rPr>
                <w:rFonts w:ascii="Times New Roman" w:hAnsi="Times New Roman" w:eastAsia="Times New Roman" w:cs="Times New Roman"/>
                <w:sz w:val="24"/>
                <w:szCs w:val="24"/>
              </w:rPr>
              <w:t xml:space="preserve">України / 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перебувають на обліку у зв’язку з обставинами, зумовленими стихійним лихом, техногенними аваріями, катастрофами, бойовими діями чи збройними конфліктами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складених адміністративних протоколів, передбачених </w:t>
            </w:r>
            <w:hyperlink r:id="rId45" w:tooltip="https://zakon.rada.gov.ua/laws/show/80731-10#n4217" w:anchor="n4217" w:history="1">
              <w:r>
                <w:rPr>
                  <w:rFonts w:ascii="Times New Roman" w:hAnsi="Times New Roman" w:eastAsia="Times New Roman" w:cs="Times New Roman"/>
                  <w:color w:val="0000ff"/>
                  <w:sz w:val="24"/>
                  <w:szCs w:val="24"/>
                  <w:u w:val="single"/>
                </w:rPr>
                <w:t xml:space="preserve">статтею 173</w:t>
              </w:r>
            </w:hyperlink>
            <w:r/>
            <w:hyperlink r:id="rId46" w:tooltip="https://zakon.rada.gov.ua/laws/show/80731-10#n4217" w:anchor="n4217" w:history="1">
              <w:r>
                <w:rPr>
                  <w:rFonts w:ascii="Times New Roman" w:hAnsi="Times New Roman" w:eastAsia="Times New Roman" w:cs="Times New Roman"/>
                  <w:color w:val="0000ff"/>
                  <w:sz w:val="2"/>
                  <w:szCs w:val="2"/>
                  <w:u w:val="single"/>
                </w:rPr>
                <w:t xml:space="preserve">-</w:t>
              </w:r>
            </w:hyperlink>
            <w:r/>
            <w:hyperlink r:id="rId47" w:tooltip="https://zakon.rada.gov.ua/laws/show/80731-10#n4217" w:anchor="n4217" w:history="1">
              <w:r>
                <w:rPr>
                  <w:rFonts w:ascii="Times New Roman" w:hAnsi="Times New Roman" w:eastAsia="Times New Roman" w:cs="Times New Roman"/>
                  <w:color w:val="0000ff"/>
                  <w:sz w:val="24"/>
                  <w:szCs w:val="24"/>
                  <w:u w:val="single"/>
                </w:rPr>
                <w:t xml:space="preserve">4</w:t>
              </w:r>
            </w:hyperlink>
            <w:r>
              <w:rPr>
                <w:rFonts w:ascii="Times New Roman" w:hAnsi="Times New Roman" w:eastAsia="Times New Roman" w:cs="Times New Roman"/>
                <w:sz w:val="24"/>
                <w:szCs w:val="24"/>
              </w:rPr>
              <w:t xml:space="preserve"> (Булінг (цькування) учасника освітнього процесу) Кодексу України про адміністративні правопорушення**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Територіальні органи (підрозділи) Національної поліції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вчинили самогубство або його спробу**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покинутих у закладах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яких відмовилися забрати з пологового будинку та інших закладів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у яких дітей відібрано у батьків без позбавлення їх батьківських прав на підставі рішення суду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з яких дітей влаштовано в сім’ї патронатних вихователів**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яких влаштовано в сім’ї патронатних вихователів**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яких влаштовано до закладів соціального захисту**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батьків яких позбавлено батьківських прав**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у яких батьків поновлено в батьківських правах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дітей-сиріт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позбавлених батьківського піклування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дітей-сиріт та дітей, позбавлених батьківського піклування: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яких влаштовано на цілодобове перебування (від однієї доби на тиждень) до закладів інституційного догляду та виховання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які виховуються в прийомних сім’ях та дитячих будинках сімейного типу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які перебувають під опікою/піклуванням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яких влаштовано до малих групових будинків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усиновлених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влаштовані до закладів інституційного догляду та виховання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діти з яких влаштовані до закладів інституційного догляду та виховання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3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влаштованих на цілодобове перебування (від однієї доби на тиждень) до закладів інституційного догляду та виховання дітей,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w:t>
            </w:r>
            <w:r>
              <w:rPr>
                <w:rFonts w:ascii="Times New Roman" w:hAnsi="Times New Roman" w:eastAsia="Times New Roman" w:cs="Times New Roman"/>
                <w:sz w:val="24"/>
                <w:szCs w:val="24"/>
              </w:rPr>
              <w:br/>
              <w:t xml:space="preserve">виконавчий орган сільської, селищної, міської ради з питань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дівчата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хлопці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мають батьків (одного з батьків), не позбавлених батьківських прав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освіти/ </w:t>
            </w:r>
            <w:r>
              <w:rPr>
                <w:rFonts w:ascii="Times New Roman" w:hAnsi="Times New Roman" w:eastAsia="Times New Roman" w:cs="Times New Roman"/>
                <w:sz w:val="24"/>
                <w:szCs w:val="24"/>
              </w:rPr>
              <w:br/>
              <w:t xml:space="preserve">виконавчий орган сільської, селищної, міської ради з питань охорони здоров’я/ </w:t>
            </w:r>
            <w:r>
              <w:rPr>
                <w:rFonts w:ascii="Times New Roman" w:hAnsi="Times New Roman" w:eastAsia="Times New Roman" w:cs="Times New Roman"/>
                <w:sz w:val="24"/>
                <w:szCs w:val="24"/>
              </w:rPr>
              <w:br/>
              <w:t xml:space="preserve">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8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яких влаштовано на цілодобове перебування (від однієї доби на тиждень) до: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будинків дитини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центрів медичної реабілітації та паліативної допомоги дітям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пансіонів спеціальних шкіл та навчально-реабілітаційних центрів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пансіонів закладів спеціалізованої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дитячих будинків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дитячих будинків-інтернатів,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профілю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 профілю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III профілю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IV профілю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особливими освітніми потребами, у тому числі з інвалідністю, тяжкими захворюваннями, розладами, травмами, станами, яким не встановлено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з інвалідністю,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виконавчий орган сільської, селищної, міської ради </w:t>
            </w:r>
            <w:r>
              <w:rPr>
                <w:rFonts w:ascii="Times New Roman" w:hAnsi="Times New Roman" w:eastAsia="Times New Roman" w:cs="Times New Roman"/>
                <w:sz w:val="24"/>
                <w:szCs w:val="24"/>
              </w:rPr>
              <w:t xml:space="preserve">з питань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жіночої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жіночої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причиною інвалідності якої є:</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центральної нервової системи,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3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кістково-м’язової системи та сполучної тканини, що супроводжуються порушенням рухової активності,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розлади психіки та поведінки,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вроджені аномалії (вади розвитку), деформації та хромосомні аномалії,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ока та його придаткового апарату, що супроводжуються порушенням зору,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вуха та соскоподібного відростка, що супроводжуються порушенням слуху,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з тяжкими захворюваннями, розладами, травмами, станами (у тому числі до встановлення інвалідності)***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потребують паліативного догляду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з особливими освітніми потребами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w:t>
            </w:r>
            <w:r>
              <w:rPr>
                <w:rFonts w:ascii="Times New Roman" w:hAnsi="Times New Roman" w:eastAsia="Times New Roman" w:cs="Times New Roman"/>
                <w:sz w:val="24"/>
                <w:szCs w:val="24"/>
              </w:rPr>
              <w:br/>
              <w:t xml:space="preserve">з питань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дошкільного віку з особливими освітніми потребами, які навчаються у закладах дошкільної освіти,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інклюзивній групі,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спеціальній групі,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2.4.5.2.2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шкільного віку з особливими освітніми потребами, які навчаються у закладах загальної середньої освіти,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інклюзивних класах (групах),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спеціальних класах,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 індивідуальною формою навчання </w:t>
            </w:r>
            <w:r>
              <w:rPr>
                <w:rFonts w:ascii="Times New Roman" w:hAnsi="Times New Roman" w:eastAsia="Times New Roman" w:cs="Times New Roman"/>
                <w:sz w:val="24"/>
                <w:szCs w:val="24"/>
              </w:rPr>
              <w:br/>
              <w:t xml:space="preserve">(педагогічний патронаж),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спеціальному закладі загальної середньої освіти,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2.4.6.4.2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з особливими освітніми потребами, яким рекомендовано отримання соціальної послуги супроводу під час інклюзивного навчання,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освіти/ </w:t>
            </w:r>
            <w:r>
              <w:rPr>
                <w:rFonts w:ascii="Times New Roman" w:hAnsi="Times New Roman" w:eastAsia="Times New Roman" w:cs="Times New Roman"/>
                <w:sz w:val="24"/>
                <w:szCs w:val="24"/>
              </w:rPr>
              <w:br/>
              <w:t xml:space="preserve">надавач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2.4.7.2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отримують послуги в громаді,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охорони здоров’я/ </w:t>
            </w:r>
            <w:r>
              <w:rPr>
                <w:rFonts w:ascii="Times New Roman" w:hAnsi="Times New Roman" w:eastAsia="Times New Roman" w:cs="Times New Roman"/>
                <w:sz w:val="24"/>
                <w:szCs w:val="24"/>
              </w:rPr>
              <w:br/>
              <w:t xml:space="preserve">надавачі соціальних послуг/ </w:t>
            </w:r>
            <w:r>
              <w:rPr>
                <w:rFonts w:ascii="Times New Roman" w:hAnsi="Times New Roman" w:eastAsia="Times New Roman" w:cs="Times New Roman"/>
                <w:sz w:val="24"/>
                <w:szCs w:val="24"/>
              </w:rPr>
              <w:br/>
              <w:t xml:space="preserve">заклади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раннього втручання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реабілітації,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2.4.8.2.1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2.4.8.2.2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(без підгрупи)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повнолітніх осіб з інвалідністю,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w:t>
            </w:r>
            <w:r>
              <w:rPr>
                <w:rFonts w:ascii="Times New Roman" w:hAnsi="Times New Roman" w:eastAsia="Times New Roman" w:cs="Times New Roman"/>
                <w:sz w:val="24"/>
                <w:szCs w:val="24"/>
              </w:rPr>
              <w:br/>
              <w:t xml:space="preserve">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охорони здоров’я/ надавачі соціальних послуг/ заклади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чоловіки,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559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183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причиною інвалідності, якої є, зокрема: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центральної нервової системи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охорони здоров’я/ надавачі соціальних послуг/ заклади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кістково-м’язової системи та сполучної тканини, що супроводжуються порушенням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розлади психіки та поведінки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ока та його придаткового апарату, що супроводжуються порушенням зору,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вуха та соскоподібного відростка, що супроводжуються порушенням слуху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повнолітніх недієздатних осіб, </w:t>
            </w:r>
            <w:r>
              <w:rPr>
                <w:rFonts w:ascii="Times New Roman" w:hAnsi="Times New Roman" w:eastAsia="Times New Roman" w:cs="Times New Roman"/>
                <w:sz w:val="24"/>
                <w:szCs w:val="24"/>
              </w:rPr>
              <w:br/>
              <w:t xml:space="preserve">яким не призначено опікуна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повнолітніх осіб дієздатність яких обмежена, яким не призначено піклувальника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повнолітніх осіб, які потребують паліативного допомоги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інвалідністю у віці 18-35 років,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жіночої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причиною інвалідності, якої є, зокрема: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центральної нервової системи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кістково-м’язової системи та сполучної тканини, що супроводжуються порушенням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розлади психіки та поведінки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ока та його придаткового апарату, що супроводжуються порушенням зору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хвороби вуха та соскоподібного відростка, що супроводжуються порушенням слуху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інвалідністю у віці 36-59 років,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2.10.11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жіночої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198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інвалідністю у віці 60 років і більше,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жіночої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повнолітніх осіб з інвалідністю, які отримують в громаді послуги з реабілітації,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 охорони здоров’я/ надавачі соціальних послуг/ заклади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чоловічої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жіночої статі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з інвалідністю у віці 18-59 років, які зареєстровані в центрі зайнятості як безробітні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Філія регіонального/ міжрегіонального центру зайнятості (або міський, районний, міськрайонний центр зайнятості - до дати припинення їхньої діяльності) зайнятості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похилого віку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похилого віку,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9167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80 років і більше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2254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IV, V групою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Заклади охорони здоров’я виконавчого органу сільської, селищної, міської ради/ виконавчий орган сільської, селищної, міської ради з питань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розладами психіки та поведінки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одиноких осіб, які потребують стороннього догляду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341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859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Додаткові статистичні 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адміністративних правопорушень, учинених у стані алкогольного та/або наркотичного сп’яніння,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76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Територіальні органи (підрозділи) Національної поліції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перебувають на профілактичному обліку у зв’язку з вчиненням домашнього насильства,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126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дітей, які перебували в розшуку як зниклі безвісти**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адм</w:t>
            </w:r>
            <w:r>
              <w:rPr>
                <w:rFonts w:ascii="Times New Roman" w:hAnsi="Times New Roman" w:eastAsia="Times New Roman" w:cs="Times New Roman"/>
                <w:sz w:val="24"/>
                <w:szCs w:val="24"/>
              </w:rPr>
              <w:t xml:space="preserve">іністративних протоколів, складених на батьків/осіб, які їх замінюють, за 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у яких діти систематично самовільно залишають місце проживання**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Служба у справах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02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78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сімей, у яких діти систематично без поважних причин не відвідують заклади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4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Calibri" w:hAnsi="Calibri" w:eastAsia="Calibri" w:cs="Calibri"/>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7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Виконавчий орган сільської, селищної, міської ради з питань охорони здоров’я/ </w:t>
            </w:r>
            <w:r>
              <w:rPr>
                <w:rFonts w:ascii="Times New Roman" w:hAnsi="Times New Roman" w:eastAsia="Times New Roman" w:cs="Times New Roman"/>
                <w:sz w:val="24"/>
                <w:szCs w:val="24"/>
              </w:rPr>
              <w:br/>
              <w:t xml:space="preserve">заклад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0"/>
          <w:szCs w:val="20"/>
        </w:rPr>
      </w:pPr>
      <w:r/>
      <w:bookmarkStart w:id="14" w:name="kix.c163peiikbgv"/>
      <w:r/>
      <w:bookmarkEnd w:id="14"/>
      <w:r>
        <w:rPr>
          <w:rFonts w:ascii="Times New Roman" w:hAnsi="Times New Roman" w:eastAsia="Times New Roman" w:cs="Times New Roman"/>
          <w:sz w:val="20"/>
          <w:szCs w:val="20"/>
        </w:rPr>
        <w:t xml:space="preserve">__________ </w:t>
      </w:r>
      <w:r>
        <w:rPr>
          <w:rFonts w:ascii="Times New Roman" w:hAnsi="Times New Roman" w:eastAsia="Times New Roman" w:cs="Times New Roman"/>
          <w:sz w:val="20"/>
          <w:szCs w:val="20"/>
        </w:rPr>
        <w:br/>
        <w:t xml:space="preserve">* Формою передбачено перелік пока</w:t>
      </w:r>
      <w:r>
        <w:rPr>
          <w:rFonts w:ascii="Times New Roman" w:hAnsi="Times New Roman" w:eastAsia="Times New Roman" w:cs="Times New Roman"/>
          <w:sz w:val="20"/>
          <w:szCs w:val="20"/>
        </w:rPr>
        <w:t xml:space="preserve">зників, які дадуть змогу максимально коректно проаналізувати соціально-демографічну ситуацію у територіальній громаді та вразливі групи населення або ті, які перебувають у складних життєвих обставинах, для визначення потреб населення територіальної громади</w:t>
      </w:r>
      <w:r>
        <w:rPr>
          <w:rFonts w:ascii="Times New Roman" w:hAnsi="Times New Roman" w:eastAsia="Times New Roman" w:cs="Times New Roman"/>
          <w:sz w:val="20"/>
          <w:szCs w:val="20"/>
        </w:rPr>
        <w:t xml:space="preserve"> у соціальних послугах. За відсутності певних даних у певний календарний рік необхідно працювати з тим переліком показників, які можливо зібрати в територіальній громаді, і планувати роботу щодо вдосконалення збирання даних на наступні календарні періоди. </w:t>
      </w:r>
      <w:r>
        <w:rPr>
          <w:rFonts w:ascii="Times New Roman" w:hAnsi="Times New Roman" w:eastAsia="Times New Roman" w:cs="Times New Roman"/>
          <w:sz w:val="20"/>
          <w:szCs w:val="20"/>
        </w:rPr>
        <w:br/>
        <w:t xml:space="preserve">** Зазначаються дані за попередній календарний рік. </w:t>
      </w:r>
      <w:r>
        <w:rPr>
          <w:rFonts w:ascii="Times New Roman" w:hAnsi="Times New Roman" w:eastAsia="Times New Roman" w:cs="Times New Roman"/>
          <w:sz w:val="20"/>
          <w:szCs w:val="20"/>
        </w:rPr>
        <w:br/>
        <w:t xml:space="preserve">*** Згідно з постановою Кабінету Міністрів України від 27 грудня 2018 року </w:t>
      </w:r>
      <w:hyperlink r:id="rId48" w:tooltip="https://zakon.rada.gov.ua/laws/show/1161-2018-%D0%BF" w:history="1">
        <w:r>
          <w:rPr>
            <w:rFonts w:ascii="Times New Roman" w:hAnsi="Times New Roman" w:eastAsia="Times New Roman" w:cs="Times New Roman"/>
            <w:color w:val="0000ff"/>
            <w:sz w:val="20"/>
            <w:szCs w:val="20"/>
            <w:u w:val="single"/>
          </w:rPr>
          <w:t xml:space="preserve">№ 1161</w:t>
        </w:r>
      </w:hyperlink>
      <w:r>
        <w:rPr>
          <w:rFonts w:ascii="Times New Roman" w:hAnsi="Times New Roman" w:eastAsia="Times New Roman" w:cs="Times New Roman"/>
          <w:sz w:val="20"/>
          <w:szCs w:val="20"/>
        </w:rPr>
        <w:t xml:space="preserve"> «Про затвердження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tbl>
      <w:tblPr>
        <w:tblStyle w:val="1188"/>
        <w:tblW w:w="9639" w:type="dxa"/>
        <w:tblInd w:w="0" w:type="dxa"/>
        <w:tblBorders/>
        <w:tblLayout w:type="fixed"/>
        <w:tblLook w:val="0400" w:firstRow="0" w:lastRow="0" w:firstColumn="0" w:lastColumn="0" w:noHBand="0" w:noVBand="1"/>
      </w:tblPr>
      <w:tblGrid>
        <w:gridCol w:w="5103"/>
        <w:gridCol w:w="4536"/>
      </w:tblGrid>
      <w:tr>
        <w:trPr/>
        <w:tc>
          <w:tcPr>
            <w:tcBorders/>
            <w:tcW w:w="510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15" w:name="kix.we93d5d0tlox"/>
            <w:r/>
            <w:bookmarkEnd w:id="15"/>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453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Додаток 2 </w:t>
            </w:r>
            <w:r>
              <w:rPr>
                <w:rFonts w:ascii="Times New Roman" w:hAnsi="Times New Roman" w:eastAsia="Times New Roman" w:cs="Times New Roman"/>
                <w:sz w:val="24"/>
                <w:szCs w:val="24"/>
              </w:rPr>
              <w:br/>
              <w:t xml:space="preserve">до Порядку визначення потреб населення </w:t>
            </w:r>
            <w:r>
              <w:rPr>
                <w:rFonts w:ascii="Times New Roman" w:hAnsi="Times New Roman" w:eastAsia="Times New Roman" w:cs="Times New Roman"/>
                <w:sz w:val="24"/>
                <w:szCs w:val="24"/>
              </w:rPr>
              <w:br/>
              <w:t xml:space="preserve">адміністративно-територіальної одиниці/ </w:t>
            </w:r>
            <w:r>
              <w:rPr>
                <w:rFonts w:ascii="Times New Roman" w:hAnsi="Times New Roman" w:eastAsia="Times New Roman" w:cs="Times New Roman"/>
                <w:sz w:val="24"/>
                <w:szCs w:val="24"/>
              </w:rPr>
              <w:br/>
              <w:t xml:space="preserve">територіальної громади </w:t>
            </w:r>
            <w:r>
              <w:rPr>
                <w:rFonts w:ascii="Times New Roman" w:hAnsi="Times New Roman" w:eastAsia="Times New Roman" w:cs="Times New Roman"/>
                <w:sz w:val="24"/>
                <w:szCs w:val="24"/>
              </w:rPr>
              <w:br/>
              <w:t xml:space="preserve">у соціальних послугах </w:t>
            </w:r>
            <w:r>
              <w:rPr>
                <w:rFonts w:ascii="Times New Roman" w:hAnsi="Times New Roman" w:eastAsia="Times New Roman" w:cs="Times New Roman"/>
                <w:sz w:val="24"/>
                <w:szCs w:val="24"/>
              </w:rPr>
              <w:br/>
              <w:t xml:space="preserve">(пункт 1 розділу II)</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16" w:name="kix.7m939hr0gco4"/>
      <w:r/>
      <w:bookmarkEnd w:id="16"/>
      <w:r>
        <w:rPr>
          <w:rFonts w:ascii="Times New Roman" w:hAnsi="Times New Roman" w:eastAsia="Times New Roman" w:cs="Times New Roman"/>
          <w:sz w:val="24"/>
          <w:szCs w:val="24"/>
        </w:rPr>
        <w:t xml:space="preserve">Таблиця 2.1. Інформація щодо надавача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280" w:before="280" w:line="240" w:lineRule="auto"/>
        <w:ind w:right="-4"/>
        <w:contextualSpacing w:val="true"/>
        <w:rPr>
          <w:rFonts w:ascii="Times New Roman" w:hAnsi="Times New Roman" w:eastAsia="Times New Roman" w:cs="Times New Roman"/>
          <w:sz w:val="24"/>
          <w:szCs w:val="24"/>
        </w:rPr>
      </w:pPr>
      <w:r/>
      <w:bookmarkStart w:id="17" w:name="kix.veh4cxbvqg3c"/>
      <w:r/>
      <w:bookmarkEnd w:id="17"/>
      <w:r>
        <w:rPr>
          <w:rFonts w:ascii="Times New Roman" w:hAnsi="Times New Roman" w:eastAsia="Times New Roman" w:cs="Times New Roman"/>
          <w:sz w:val="24"/>
          <w:szCs w:val="24"/>
        </w:rPr>
        <w:t xml:space="preserve">Розділ 1. Адресні дані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89"/>
        <w:tblW w:w="9490" w:type="dxa"/>
        <w:tblInd w:w="0" w:type="dxa"/>
        <w:tblBorders/>
        <w:tblLayout w:type="fixed"/>
        <w:tblLook w:val="0400" w:firstRow="0" w:lastRow="0" w:firstColumn="0" w:lastColumn="0" w:noHBand="0" w:noVBand="1"/>
      </w:tblPr>
      <w:tblGrid>
        <w:gridCol w:w="3111"/>
        <w:gridCol w:w="3402"/>
        <w:gridCol w:w="2977"/>
      </w:tblGrid>
      <w:tr>
        <w:trPr>
          <w:trHeight w:val="48"/>
        </w:trPr>
        <w:tc>
          <w:tcPr>
            <w:tcBorders>
              <w:top w:val="single" w:color="000000" w:sz="6" w:space="0"/>
              <w:left w:val="single" w:color="000000" w:sz="6" w:space="0"/>
              <w:bottom w:val="single" w:color="000000" w:sz="6" w:space="0"/>
              <w:right w:val="single" w:color="000000" w:sz="6" w:space="0"/>
            </w:tcBorders>
            <w:tcW w:w="3111"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bookmarkStart w:id="18" w:name="kix.tfurz8pla6d0"/>
            <w:r/>
            <w:bookmarkEnd w:id="18"/>
            <w:r>
              <w:rPr>
                <w:rFonts w:ascii="Times New Roman" w:hAnsi="Times New Roman" w:eastAsia="Times New Roman" w:cs="Times New Roman"/>
                <w:sz w:val="24"/>
                <w:szCs w:val="24"/>
              </w:rPr>
              <w:t xml:space="preserve">Зміст відомостей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Найменування надавача соціальних послуг </w:t>
            </w:r>
            <w:r>
              <w:rPr>
                <w:rFonts w:ascii="Times New Roman" w:hAnsi="Times New Roman" w:eastAsia="Times New Roman" w:cs="Times New Roman"/>
                <w:sz w:val="24"/>
                <w:szCs w:val="24"/>
              </w:rPr>
              <w:br/>
              <w:t xml:space="preserve">(зазначається повна, а також скорочена назва (у разі наявності) юридичної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 установа «Менський міський центр соціальних служб» Менської міської ради (КУ ММЦСС)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 установа «Менський територіальний центр надання соціальних послуг» Менської міської ради (КУ «Менський територіальний центр НСП»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Форма власності (комунальна, державна, приватна)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Організаційно-правова форма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 установа (установа, заклад)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 установа (установа, заклад)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Підпорядкування (для надавачів державної/комунальної форми власності зазначається структурний підрозділ місцевої державної адміністрації / виконавчий орган місцевої ради чи територіальний підрозділ ЦОВВ, до сфери управління якого належить надавач)</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Відділ соціального захисту населення та охорони здоров</w:t>
            </w:r>
            <w:r>
              <w:rPr>
                <w:rFonts w:ascii="Verdana" w:hAnsi="Verdana" w:eastAsia="Verdana" w:cs="Verdana"/>
                <w:sz w:val="24"/>
                <w:szCs w:val="24"/>
              </w:rPr>
              <w:t xml:space="preserve">'</w:t>
            </w:r>
            <w:r>
              <w:rPr>
                <w:rFonts w:ascii="Times New Roman" w:hAnsi="Times New Roman" w:eastAsia="Times New Roman" w:cs="Times New Roman"/>
                <w:sz w:val="24"/>
                <w:szCs w:val="24"/>
              </w:rPr>
              <w:t xml:space="preserve">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Відділ соціального захисту населення та охорони здоров</w:t>
            </w:r>
            <w:r>
              <w:rPr>
                <w:rFonts w:ascii="Verdana" w:hAnsi="Verdana" w:eastAsia="Verdana" w:cs="Verdana"/>
                <w:sz w:val="24"/>
                <w:szCs w:val="24"/>
              </w:rPr>
              <w:t xml:space="preserve">'</w:t>
            </w:r>
            <w:r>
              <w:rPr>
                <w:rFonts w:ascii="Times New Roman" w:hAnsi="Times New Roman" w:eastAsia="Times New Roman" w:cs="Times New Roman"/>
                <w:sz w:val="24"/>
                <w:szCs w:val="24"/>
              </w:rPr>
              <w:t xml:space="preserve">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Регіон </w:t>
            </w:r>
            <w:r>
              <w:rPr>
                <w:rFonts w:ascii="Times New Roman" w:hAnsi="Times New Roman" w:eastAsia="Times New Roman" w:cs="Times New Roman"/>
                <w:sz w:val="24"/>
                <w:szCs w:val="24"/>
              </w:rPr>
              <w:br/>
              <w:t xml:space="preserve">(територія Автономної Республіки Крим, області, міст Києва та Севастополя)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Чернігівська область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Чернігівська область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Район, територіальна громада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Корюківський район, Менська громада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Корюківський район, Менська громада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Населений пункт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Мена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Мена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Вулиця, номер будинку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вул. Семашка, б. 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вул. Титаренка Сергія, б.7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Телефон/факс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(04644) 2-11-33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(04644) 2-19-31, 2-36-89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Електронна адреса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chaykimena@gmail.com</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hyperlink r:id="rId49" w:tooltip="mailto:tercentrmena@cg.gov.ua" w:history="1">
              <w:r>
                <w:rPr>
                  <w:rFonts w:ascii="Times New Roman" w:hAnsi="Times New Roman" w:eastAsia="Times New Roman" w:cs="Times New Roman"/>
                  <w:sz w:val="24"/>
                  <w:szCs w:val="24"/>
                </w:rPr>
                <w:t xml:space="preserve">tercentrmena@cg.gov.ua</w:t>
              </w:r>
            </w:hyperlink>
            <w:r>
              <w:rPr>
                <w:rFonts w:ascii="Times New Roman" w:hAnsi="Times New Roman" w:eastAsia="Times New Roman" w:cs="Times New Roman"/>
                <w:sz w:val="24"/>
                <w:szCs w:val="24"/>
              </w:rPr>
              <w:t xml:space="preserve">, kutercentr@ukr.net</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Сайт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https://mena.cg.gov.ua/index.php?id=26564&amp;tp=1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https://mena.cg.gov.ua/index.php?id=26562&amp;tp=1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Інший інформаційний ресурс надавача соціальних послуг (за наявності)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https://www.facebook.com/profile.php?id=100067059935254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https://www.facebook.com/KuTerCentrMena/?locale=uk_UA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Реєстраційний номер в Реєстрі надавачів та </w:t>
            </w:r>
            <w:r>
              <w:rPr>
                <w:rFonts w:ascii="Times New Roman" w:hAnsi="Times New Roman" w:eastAsia="Times New Roman" w:cs="Times New Roman"/>
                <w:sz w:val="24"/>
                <w:szCs w:val="24"/>
              </w:rPr>
              <w:t xml:space="preserve">отримувачів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120201531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120201464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19" w:name="kix.9lzypa7hy346"/>
      <w:r/>
      <w:bookmarkEnd w:id="19"/>
      <w:r>
        <w:rPr>
          <w:rFonts w:ascii="Times New Roman" w:hAnsi="Times New Roman" w:eastAsia="Times New Roman" w:cs="Times New Roman"/>
          <w:sz w:val="24"/>
          <w:szCs w:val="24"/>
        </w:rPr>
        <w:t xml:space="preserve">Розділ 2. Загальні показники щодо надавача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0"/>
        <w:tblW w:w="9490" w:type="dxa"/>
        <w:tblInd w:w="0" w:type="dxa"/>
        <w:tblBorders/>
        <w:tblLayout w:type="fixed"/>
        <w:tblLook w:val="0400" w:firstRow="0" w:lastRow="0" w:firstColumn="0" w:lastColumn="0" w:noHBand="0" w:noVBand="1"/>
      </w:tblPr>
      <w:tblGrid>
        <w:gridCol w:w="3111"/>
        <w:gridCol w:w="3402"/>
        <w:gridCol w:w="2977"/>
      </w:tblGrid>
      <w:tr>
        <w:trPr>
          <w:trHeight w:val="48"/>
        </w:trPr>
        <w:tc>
          <w:tcPr>
            <w:tcBorders>
              <w:top w:val="single" w:color="000000" w:sz="6" w:space="0"/>
              <w:left w:val="single" w:color="000000" w:sz="6" w:space="0"/>
              <w:bottom w:val="single" w:color="000000" w:sz="6" w:space="0"/>
              <w:right w:val="single" w:color="000000" w:sz="6" w:space="0"/>
            </w:tcBorders>
            <w:tcW w:w="3111"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bookmarkStart w:id="20" w:name="kix.ce2jqlihxf1j"/>
            <w:r/>
            <w:bookmarkEnd w:id="20"/>
            <w:r>
              <w:rPr>
                <w:rFonts w:ascii="Times New Roman" w:hAnsi="Times New Roman" w:eastAsia="Times New Roman" w:cs="Times New Roman"/>
                <w:sz w:val="24"/>
                <w:szCs w:val="24"/>
              </w:rPr>
              <w:t xml:space="preserve">Зміст відомостей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vAlign w:val="center"/>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gridSpan w:val="3"/>
            <w:tcBorders>
              <w:top w:val="single" w:color="000000" w:sz="6" w:space="0"/>
              <w:left w:val="single" w:color="000000" w:sz="6" w:space="0"/>
              <w:bottom w:val="single" w:color="000000" w:sz="6" w:space="0"/>
              <w:right w:val="single" w:color="000000" w:sz="6" w:space="0"/>
            </w:tcBorders>
            <w:tcW w:w="949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 Загальні відомості про надавача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Ідентифікаційний код юридичної особи в Єдиному державному реєстрі юридичних осіб, фізичних осіб - підприємців та громадських формувань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41878776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41878125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Графік роботи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ПН-ПТ: 08.00-17.00                             Перерва на обід:13.00-14.00 Вихідний: субота, неділя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ПН-ПТ: 08.00-17.00                             Перерва на обід:13.00-14.00 Вихідний: субота, неділя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Відокремлені структурні підрозділи надавача соціальних послуг (розташовані за іншою адресою) </w:t>
            </w:r>
            <w:r>
              <w:rPr>
                <w:rFonts w:ascii="Times New Roman" w:hAnsi="Times New Roman" w:eastAsia="Times New Roman" w:cs="Times New Roman"/>
                <w:sz w:val="24"/>
                <w:szCs w:val="24"/>
              </w:rPr>
              <w:br/>
              <w:t xml:space="preserve">(вказується у разі наявності)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Відділення стаціонарного догляду для постійного або тимчасового проживання с. Стольне, вул. Коцюбинського, № 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92"/>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Фактична адреса відокремленого структурного підрозділу </w:t>
            </w:r>
            <w:r>
              <w:rPr>
                <w:rFonts w:ascii="Times New Roman" w:hAnsi="Times New Roman" w:eastAsia="Times New Roman" w:cs="Times New Roman"/>
                <w:sz w:val="24"/>
                <w:szCs w:val="24"/>
              </w:rPr>
              <w:br/>
              <w:t xml:space="preserve">(зазначається фактична адреса кожного відокремленого структурного підрозділу (філії/відділення), за якою здійснюється безпосередня діяльність)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 Стольне, вул. Коцюбинського, № 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віддалених робочих місць, на яких працюють фахівці із соціальної роботи / кількість фахівців із соціальної роботи, які працюють на віддалених робочих місцях,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Планова кількість отримувачів соціальних послуг на календарний рік,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4000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Фактична кількість отримувачів соціальних послуг за звітний період (попередній календарний рік),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1460 сімей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gridSpan w:val="3"/>
            <w:tcBorders>
              <w:top w:val="single" w:color="000000" w:sz="6" w:space="0"/>
              <w:left w:val="single" w:color="000000" w:sz="6" w:space="0"/>
              <w:bottom w:val="single" w:color="000000" w:sz="6" w:space="0"/>
              <w:right w:val="single" w:color="000000" w:sz="6" w:space="0"/>
            </w:tcBorders>
            <w:tcW w:w="949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Технічні характеристики будівлі та транспортних засобів надавача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Загальна площа будівлі, що використовується для </w:t>
            </w:r>
            <w:r>
              <w:rPr>
                <w:rFonts w:ascii="Times New Roman" w:hAnsi="Times New Roman" w:eastAsia="Times New Roman" w:cs="Times New Roman"/>
                <w:sz w:val="24"/>
                <w:szCs w:val="24"/>
              </w:rPr>
              <w:t xml:space="preserve">надання соціальних послуг, кв.м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1352,33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будівлі, в якій надаються соціальні послуги, ДБН В.2.2-40:2018 «Будинки і споруди. Інклюзивність будівель і споруд. Основні положення» (так/ні/частково)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частково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транспортних засобів для надання соціальних послуг,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автобус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легковий автомобіль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мікроавтобус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мотоцикл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мопед/моторолер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велосипед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та види транспортних засобів для перевезення маломобільних груп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gridSpan w:val="3"/>
            <w:tcBorders>
              <w:top w:val="single" w:color="000000" w:sz="6" w:space="0"/>
              <w:left w:val="single" w:color="000000" w:sz="6" w:space="0"/>
              <w:bottom w:val="single" w:color="000000" w:sz="6" w:space="0"/>
              <w:right w:val="single" w:color="000000" w:sz="6" w:space="0"/>
            </w:tcBorders>
            <w:tcW w:w="949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 Категорії осіб/сімей, яким надаються соціальні послуги  (зазначити категорії отримувачів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Діти-сироти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позбавлені батьківського піклування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інвалідністю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похилого віку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311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 (зазначити)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є ризик соціального сирітства, особи т</w:t>
            </w:r>
            <w:r>
              <w:rPr>
                <w:rFonts w:ascii="Times New Roman" w:hAnsi="Times New Roman" w:eastAsia="Times New Roman" w:cs="Times New Roman"/>
                <w:sz w:val="24"/>
                <w:szCs w:val="24"/>
              </w:rPr>
              <w:t xml:space="preserve">а діти, постраждалі від насильства та жорстокого поводження, одинокі матері,  в т.ч. неповнолітні, прийомні сім’ї та дитячі будинки сімейного типу, особи з числа дітей-сиріт, позбавлених батьківського піклування, постраждалі від збройних конфліктів та тимч</w:t>
            </w:r>
            <w:r>
              <w:rPr>
                <w:rFonts w:ascii="Times New Roman" w:hAnsi="Times New Roman" w:eastAsia="Times New Roman" w:cs="Times New Roman"/>
                <w:sz w:val="24"/>
                <w:szCs w:val="24"/>
              </w:rPr>
              <w:t xml:space="preserve">асової окупації, внутрішньо переміщені сім’ї, сім’ї військовослужбовців, сім'ї, члени яких перебувають/перебували у конфлікті з законом, сім'ї, яких торкнулася проблема ВІЛ, сім'ї, де є алко/наркозалежні члени родини, сім’ї опікунів/піклувальників, сім'ї, </w:t>
            </w:r>
            <w:r>
              <w:rPr>
                <w:rFonts w:ascii="Times New Roman" w:hAnsi="Times New Roman" w:eastAsia="Times New Roman" w:cs="Times New Roman"/>
                <w:sz w:val="24"/>
                <w:szCs w:val="24"/>
              </w:rPr>
              <w:t xml:space="preserve">яким призначена державна допомога при народженні дитини, сім’ї, які мають ризик потрапляння у складні життєві обставини.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Внутрішньо переміщені особи, сім’ї військовослужбовців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 Перелік соціальних послуг, що надаються надавачем </w:t>
            </w:r>
            <w:r>
              <w:rPr>
                <w:rFonts w:ascii="Times New Roman" w:hAnsi="Times New Roman" w:eastAsia="Times New Roman" w:cs="Times New Roman"/>
                <w:sz w:val="24"/>
                <w:szCs w:val="24"/>
              </w:rPr>
              <w:br/>
              <w:t xml:space="preserve">(зазначаються назви соціальних послуг відповідно до </w:t>
            </w:r>
            <w:hyperlink r:id="rId50" w:tooltip="https://zakon.rada.gov.ua/laws/show/z0643-20#n15" w:anchor="n15" w:history="1">
              <w:r>
                <w:rPr>
                  <w:rFonts w:ascii="Times New Roman" w:hAnsi="Times New Roman" w:eastAsia="Times New Roman" w:cs="Times New Roman"/>
                  <w:color w:val="0000ff"/>
                  <w:sz w:val="24"/>
                  <w:szCs w:val="24"/>
                  <w:u w:val="single"/>
                </w:rPr>
                <w:t xml:space="preserve">Класифікатора соціальних послуг</w:t>
              </w:r>
            </w:hyperlink>
            <w:r>
              <w:rPr>
                <w:rFonts w:ascii="Times New Roman" w:hAnsi="Times New Roman" w:eastAsia="Times New Roman" w:cs="Times New Roman"/>
                <w:sz w:val="24"/>
                <w:szCs w:val="24"/>
              </w:rPr>
              <w:t xml:space="preserve">, затвердженого наказом Міністерства соціальної політики України від 23 червня 2020 року № 429, зареєстрованого в Міністерстві юстиції України 9 липня 2020 року за № 643/34926)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001.0 Інформування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015.1 Догляд вдома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003.0 Посередництво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013.0 Соціальна адаптація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004.0 Представництво інтересів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019.0  Натуральна допомога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007.0 Соціальна профілактика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015.2   Догляд стаціонарний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010.1 Соціальний супровід сімей / осіб,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023.0 Транспортні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010.2 Соціальний супровід сімей, у яких виховуються діти-сироти і діти, позбавлені батьківського піклування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012.0 Екстрене (кризове) втручання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013.0 Соціальна адаптація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014.0 Соціальна інтеграція та реінтеграція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019.0 Натуральна допомога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right w:val="single" w:color="000000" w:sz="6" w:space="0"/>
            </w:tcBorders>
            <w:tcW w:w="3111"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0.24 Медіація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97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21" w:name="kix.p6so4uf0m09d"/>
      <w:r/>
      <w:bookmarkEnd w:id="21"/>
      <w:r>
        <w:rPr>
          <w:rFonts w:ascii="Times New Roman" w:hAnsi="Times New Roman" w:eastAsia="Times New Roman" w:cs="Times New Roman"/>
          <w:sz w:val="24"/>
          <w:szCs w:val="24"/>
        </w:rPr>
        <w:t xml:space="preserve">Розділ 3. Кадрове забезпечення надавача соціальної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1"/>
        <w:tblW w:w="9623" w:type="dxa"/>
        <w:tblInd w:w="0" w:type="dxa"/>
        <w:tblBorders/>
        <w:tblLayout w:type="fixed"/>
        <w:tblLook w:val="0400" w:firstRow="0" w:lastRow="0" w:firstColumn="0" w:lastColumn="0" w:noHBand="0" w:noVBand="1"/>
      </w:tblPr>
      <w:tblGrid>
        <w:gridCol w:w="4083"/>
        <w:gridCol w:w="1653"/>
        <w:gridCol w:w="1749"/>
        <w:gridCol w:w="2138"/>
      </w:tblGrid>
      <w:tr>
        <w:trPr>
          <w:trHeight w:val="48"/>
        </w:trPr>
        <w:tc>
          <w:tcPr>
            <w:gridSpan w:val="4"/>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jc w:val="center"/>
              <w:rPr>
                <w:rFonts w:ascii="Times New Roman" w:hAnsi="Times New Roman" w:eastAsia="Times New Roman" w:cs="Times New Roman"/>
                <w:b/>
                <w:sz w:val="24"/>
                <w:szCs w:val="24"/>
              </w:rPr>
            </w:pPr>
            <w:r/>
            <w:bookmarkStart w:id="22" w:name="kix.lrga2qpr5qkk"/>
            <w:r/>
            <w:bookmarkEnd w:id="22"/>
            <w:r>
              <w:rPr>
                <w:rFonts w:ascii="Times New Roman" w:hAnsi="Times New Roman" w:eastAsia="Times New Roman" w:cs="Times New Roman"/>
                <w:b/>
                <w:sz w:val="24"/>
                <w:szCs w:val="24"/>
              </w:rPr>
              <w:t xml:space="preserve">Комунальна установа «Менський територіальний центр надання соціальних послуг» Менської міської ради</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Персонал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фахівців, залучених за договором підряду/ </w:t>
            </w:r>
            <w:r>
              <w:rPr>
                <w:rFonts w:ascii="Times New Roman" w:hAnsi="Times New Roman" w:eastAsia="Times New Roman" w:cs="Times New Roman"/>
                <w:sz w:val="24"/>
                <w:szCs w:val="24"/>
              </w:rPr>
              <w:br/>
              <w:t xml:space="preserve">надання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Загальна кількість </w:t>
            </w:r>
            <w:r>
              <w:rPr>
                <w:rFonts w:ascii="Times New Roman" w:hAnsi="Times New Roman" w:eastAsia="Times New Roman" w:cs="Times New Roman"/>
                <w:sz w:val="24"/>
                <w:szCs w:val="24"/>
              </w:rPr>
              <w:br/>
              <w:t xml:space="preserve">(на кінець звітного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91,25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адміністративного персоналу </w:t>
            </w:r>
            <w:r>
              <w:rPr>
                <w:rFonts w:ascii="Times New Roman" w:hAnsi="Times New Roman" w:eastAsia="Times New Roman" w:cs="Times New Roman"/>
                <w:sz w:val="24"/>
                <w:szCs w:val="24"/>
              </w:rPr>
              <w:br/>
              <w:t xml:space="preserve">(в тому числі керівного складу)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обслуговуючого персоналу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працівників, які надають соціальні послуги, у тому числі: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фахівець із соціальної роботи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соціальний працівник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соціальний робітник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48,5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практичний психолог / психолог/ психолог установи соціального захисту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педагог соціальний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вихователь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помічник вихователя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вихователь соціальний по роботі з дітьми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асистент вихователя соціального по роботі з дітьми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логопед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вчитель спеціальної освіти </w:t>
            </w:r>
            <w:r>
              <w:rPr>
                <w:rFonts w:ascii="Times New Roman" w:hAnsi="Times New Roman" w:eastAsia="Times New Roman" w:cs="Times New Roman"/>
                <w:sz w:val="24"/>
                <w:szCs w:val="24"/>
              </w:rPr>
              <w:br/>
              <w:t xml:space="preserve">(вчитель-дефектолог)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фізичний терапевт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вчитель-реабілітолог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ерготерапевт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лікар-фізіотерапевт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лікар-невролог дитячий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лікар-психіатр дитячий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 загальної практики - сімейний лікар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сестра медична (брат медичний)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провідний фахівець із соціальної роботи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фахівець із соціальної допомоги вдома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фахівець з фізичної реабілітації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молодша медична сестра (ванниця)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молодша медична сестра з догляду за хворими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молодша медична сестра (прибиральниця)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підсобний робітник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кухар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машиніст із прання та ремонту спецодягу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опалювач</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gridSpan w:val="4"/>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jc w:val="center"/>
              <w:rPr>
                <w:rFonts w:ascii="Times New Roman" w:hAnsi="Times New Roman" w:eastAsia="Times New Roman" w:cs="Times New Roman"/>
                <w:b/>
                <w:sz w:val="24"/>
                <w:szCs w:val="24"/>
              </w:rPr>
            </w:pPr>
            <w:r/>
            <w:bookmarkStart w:id="23" w:name="kix.neco96mvab08"/>
            <w:r/>
            <w:bookmarkEnd w:id="23"/>
            <w:r>
              <w:rPr>
                <w:rFonts w:ascii="Times New Roman" w:hAnsi="Times New Roman" w:eastAsia="Times New Roman" w:cs="Times New Roman"/>
                <w:b/>
                <w:sz w:val="24"/>
                <w:szCs w:val="24"/>
              </w:rPr>
              <w:t xml:space="preserve">Комунальна установа «Менський міський центр соціальних служб» Менської міської ради</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Персонал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340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фахівців, залучених за договором підряду/ </w:t>
            </w:r>
            <w:r>
              <w:rPr>
                <w:rFonts w:ascii="Times New Roman" w:hAnsi="Times New Roman" w:eastAsia="Times New Roman" w:cs="Times New Roman"/>
                <w:sz w:val="24"/>
                <w:szCs w:val="24"/>
              </w:rPr>
              <w:br/>
              <w:t xml:space="preserve">надання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Загальна кількість </w:t>
            </w:r>
            <w:r>
              <w:rPr>
                <w:rFonts w:ascii="Times New Roman" w:hAnsi="Times New Roman" w:eastAsia="Times New Roman" w:cs="Times New Roman"/>
                <w:sz w:val="24"/>
                <w:szCs w:val="24"/>
              </w:rPr>
              <w:br/>
              <w:t xml:space="preserve">(на кінець звітного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адміністративного персоналу </w:t>
            </w:r>
            <w:r>
              <w:rPr>
                <w:rFonts w:ascii="Times New Roman" w:hAnsi="Times New Roman" w:eastAsia="Times New Roman" w:cs="Times New Roman"/>
                <w:sz w:val="24"/>
                <w:szCs w:val="24"/>
              </w:rPr>
              <w:br/>
              <w:t xml:space="preserve">(в тому числі керівного складу)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обслуговуючого персоналу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працівників, які надають соціальні послуги, у тому числі: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фахівець із соціальної роботи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соціальний працівник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соціальний робітник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практичний психолог / психолог/ психолог установи соціального захисту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педагог соціальний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вихователь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помічник вихователя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вихователь соціальний по роботі з дітьми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асистент вихователя соціального по роботі з дітьми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логопед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вчитель спеціальної освіти </w:t>
            </w:r>
            <w:r>
              <w:rPr>
                <w:rFonts w:ascii="Times New Roman" w:hAnsi="Times New Roman" w:eastAsia="Times New Roman" w:cs="Times New Roman"/>
                <w:sz w:val="24"/>
                <w:szCs w:val="24"/>
              </w:rPr>
              <w:br/>
              <w:t xml:space="preserve">(вчитель-дефектолог)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фізичний терапевт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вчитель-реабілітолог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ерготерапевт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лікар-фізіотерапевт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лікар-невролог дитячий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лікар-психіатр дитячий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лікар загальної практики - сімейний лікар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сестра медична (брат медичний)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08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653" w:type="dxa"/>
            <w:textDirection w:val="lrTb"/>
            <w:noWrap w:val="false"/>
          </w:tcPr>
          <w:p>
            <w:pPr>
              <w:pBdr/>
              <w:spacing w:after="150" w:before="15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Диспетчер – 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Соціальний менеджер - 1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749"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38"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br/>
        <w:t xml:space="preserve">* Вказати, які саме, згідно з </w:t>
      </w:r>
      <w:hyperlink r:id="rId51" w:tooltip="https://zakon.rada.gov.ua/laws/show/va327609-10" w:history="1">
        <w:r>
          <w:rPr>
            <w:rFonts w:ascii="Times New Roman" w:hAnsi="Times New Roman" w:eastAsia="Times New Roman" w:cs="Times New Roman"/>
            <w:color w:val="0000ff"/>
            <w:sz w:val="24"/>
            <w:szCs w:val="24"/>
            <w:u w:val="single"/>
          </w:rPr>
          <w:t xml:space="preserve">Національним класифікатором України ДК 003:2010 «Класифікатор професій»</w:t>
        </w:r>
      </w:hyperlink>
      <w:r>
        <w:rPr>
          <w:rFonts w:ascii="Times New Roman" w:hAnsi="Times New Roman" w:eastAsia="Times New Roman" w:cs="Times New Roman"/>
          <w:sz w:val="24"/>
          <w:szCs w:val="24"/>
        </w:rPr>
        <w:t xml:space="preserve">, затвердженим наказом Держспоживстандарту від 28 липня 2010 року </w:t>
      </w:r>
      <w:hyperlink r:id="rId52" w:tooltip="https://zakon.rada.gov.ua/laws/show/v0327609-10" w:history="1">
        <w:r>
          <w:rPr>
            <w:rFonts w:ascii="Times New Roman" w:hAnsi="Times New Roman" w:eastAsia="Times New Roman" w:cs="Times New Roman"/>
            <w:color w:val="0000ff"/>
            <w:sz w:val="24"/>
            <w:szCs w:val="24"/>
            <w:u w:val="single"/>
          </w:rPr>
          <w:t xml:space="preserve">№ 327</w:t>
        </w:r>
      </w:hyperlink>
      <w:r>
        <w:rPr>
          <w:rFonts w:ascii="Times New Roman" w:hAnsi="Times New Roman" w:eastAsia="Times New Roman" w:cs="Times New Roman"/>
          <w:sz w:val="24"/>
          <w:szCs w:val="24"/>
        </w:rPr>
        <w:t xml:space="preserve">, та </w:t>
      </w:r>
      <w:hyperlink r:id="rId53" w:tooltip="https://zakon.rada.gov.ua/laws/show/v0518739-17#n11" w:anchor="n11" w:history="1">
        <w:r>
          <w:rPr>
            <w:rFonts w:ascii="Times New Roman" w:hAnsi="Times New Roman" w:eastAsia="Times New Roman" w:cs="Times New Roman"/>
            <w:color w:val="0000ff"/>
            <w:sz w:val="24"/>
            <w:szCs w:val="24"/>
            <w:u w:val="single"/>
          </w:rPr>
          <w:t xml:space="preserve">Випуском 80 «Соціальні послуги» Довідника кваліфікаційних характеристик професій працівників</w:t>
        </w:r>
      </w:hyperlink>
      <w:r>
        <w:rPr>
          <w:rFonts w:ascii="Times New Roman" w:hAnsi="Times New Roman" w:eastAsia="Times New Roman" w:cs="Times New Roman"/>
          <w:sz w:val="24"/>
          <w:szCs w:val="24"/>
        </w:rPr>
        <w:t xml:space="preserve">, затвердженим наказом Міністерства соціальної політики України 29 березня 2017 року № 518.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280" w:before="280" w:line="240" w:lineRule="auto"/>
        <w:ind w:right="-4"/>
        <w:contextualSpacing w:val="true"/>
        <w:rPr>
          <w:rFonts w:ascii="Times New Roman" w:hAnsi="Times New Roman" w:eastAsia="Times New Roman" w:cs="Times New Roman"/>
          <w:sz w:val="24"/>
          <w:szCs w:val="24"/>
        </w:rPr>
      </w:pPr>
      <w:r/>
      <w:bookmarkStart w:id="24" w:name="kix.v8wm96ciubo2"/>
      <w:r/>
      <w:bookmarkEnd w:id="24"/>
      <w:r>
        <w:rPr>
          <w:rFonts w:ascii="Times New Roman" w:hAnsi="Times New Roman" w:eastAsia="Times New Roman" w:cs="Times New Roman"/>
          <w:sz w:val="24"/>
          <w:szCs w:val="24"/>
        </w:rPr>
        <w:t xml:space="preserve">Таблиця 2.2. Зведена інформація щодо надавачів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2"/>
        <w:tblW w:w="9623" w:type="dxa"/>
        <w:tblInd w:w="0" w:type="dxa"/>
        <w:tblBorders/>
        <w:tblLayout w:type="fixed"/>
        <w:tblLook w:val="0400" w:firstRow="0" w:lastRow="0" w:firstColumn="0" w:lastColumn="0" w:noHBand="0" w:noVBand="1"/>
      </w:tblPr>
      <w:tblGrid>
        <w:gridCol w:w="4859"/>
        <w:gridCol w:w="2431"/>
        <w:gridCol w:w="2333"/>
      </w:tblGrid>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25" w:name="kix.tee7fzfxsz1y"/>
            <w:r/>
            <w:bookmarkEnd w:id="25"/>
            <w:r>
              <w:rPr>
                <w:rFonts w:ascii="Times New Roman" w:hAnsi="Times New Roman" w:eastAsia="Times New Roman" w:cs="Times New Roman"/>
                <w:sz w:val="24"/>
                <w:szCs w:val="24"/>
              </w:rPr>
              <w:t xml:space="preserve">Зміст відомостей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 щодо надавачів соціальних послуг, що надають соціальні послуги на рівні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 щодо надавачів соціальних послуг, що надають соціальні послуги на регіональному рівні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надавачів соціальних послуг всього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 формою власності: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державна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приватна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відокремлених структурних підрозділів надавача соціальних послуг </w:t>
            </w:r>
            <w:r>
              <w:rPr>
                <w:rFonts w:ascii="Times New Roman" w:hAnsi="Times New Roman" w:eastAsia="Times New Roman" w:cs="Times New Roman"/>
                <w:sz w:val="24"/>
                <w:szCs w:val="24"/>
              </w:rPr>
              <w:br/>
              <w:t xml:space="preserve">(розташованих за іншою адресою)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віддалених робочих місць, </w:t>
            </w:r>
            <w:r>
              <w:rPr>
                <w:rFonts w:ascii="Times New Roman" w:hAnsi="Times New Roman" w:eastAsia="Times New Roman" w:cs="Times New Roman"/>
                <w:sz w:val="24"/>
                <w:szCs w:val="24"/>
              </w:rPr>
              <w:br/>
              <w:t xml:space="preserve">на яких працюють фахівці із соціальної роботи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фахівців із соціальної роботи, які працюють на віддалених робочих місцях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будівель, в яких надаються соціальні послуги, всього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кількість будівель, що: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відповідають ДБН В.2.2-40:2018 </w:t>
            </w:r>
            <w:r>
              <w:rPr>
                <w:rFonts w:ascii="Times New Roman" w:hAnsi="Times New Roman" w:eastAsia="Times New Roman" w:cs="Times New Roman"/>
                <w:sz w:val="24"/>
                <w:szCs w:val="24"/>
              </w:rPr>
              <w:br/>
              <w:t xml:space="preserve">«Будинки і споруди. Інклюзивність будівель і споруд. Основні положення»*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відповідають ДБН В.2.2-40:2018 </w:t>
            </w:r>
            <w:r>
              <w:rPr>
                <w:rFonts w:ascii="Times New Roman" w:hAnsi="Times New Roman" w:eastAsia="Times New Roman" w:cs="Times New Roman"/>
                <w:sz w:val="24"/>
                <w:szCs w:val="24"/>
              </w:rPr>
              <w:br/>
              <w:t xml:space="preserve">«Будинки і споруди. Інклюзивність будівель і споруд. Основні положення»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частково відповідають ДБН В.2.2-40:2018 «Будинки і споруди. Інклюзивність будівель і споруд. Основні положення»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транспортних засобів для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одиниць персоналу, всього </w:t>
            </w:r>
            <w:r>
              <w:rPr>
                <w:rFonts w:ascii="Times New Roman" w:hAnsi="Times New Roman" w:eastAsia="Times New Roman" w:cs="Times New Roman"/>
                <w:sz w:val="24"/>
                <w:szCs w:val="24"/>
              </w:rPr>
              <w:br/>
              <w:t xml:space="preserve">(вказується загальна кількість на кінець звітного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127,75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адміністративного персоналу </w:t>
            </w:r>
            <w:r>
              <w:rPr>
                <w:rFonts w:ascii="Times New Roman" w:hAnsi="Times New Roman" w:eastAsia="Times New Roman" w:cs="Times New Roman"/>
                <w:sz w:val="24"/>
                <w:szCs w:val="24"/>
              </w:rPr>
              <w:br/>
              <w:t xml:space="preserve">(в тому числі керівного складу):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обслуговуючого персоналу: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працівників, які надають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79,75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95,25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79,75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фахівців із соціальної роботи: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соціальних працівників: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соціальних робітників: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штатних одиниць згідно зі штатним розписом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55,25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зайнятих штатних одиниць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4859"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залучених фахівців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431"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33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26" w:name="kix.s0jygfc9ri3y"/>
      <w:r/>
      <w:bookmarkEnd w:id="26"/>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br/>
        <w:t xml:space="preserve">* Визначається відповідно до </w:t>
      </w:r>
      <w:hyperlink r:id="rId54" w:tooltip="https://zakon.rada.gov.ua/laws/show/537-2021-%D0%BF#n11" w:anchor="n11" w:history="1">
        <w:r>
          <w:rPr>
            <w:rFonts w:ascii="Times New Roman" w:hAnsi="Times New Roman" w:eastAsia="Times New Roman" w:cs="Times New Roman"/>
            <w:color w:val="0000ff"/>
            <w:sz w:val="24"/>
            <w:szCs w:val="24"/>
            <w:u w:val="single"/>
          </w:rPr>
          <w:t xml:space="preserve">Порядку проведення моніторингу та оцінки ступеня безбар’єрності об’єктів фізичного оточення і послуг для осіб з інвалідністю</w:t>
        </w:r>
      </w:hyperlink>
      <w:r>
        <w:rPr>
          <w:rFonts w:ascii="Times New Roman" w:hAnsi="Times New Roman" w:eastAsia="Times New Roman" w:cs="Times New Roman"/>
          <w:sz w:val="24"/>
          <w:szCs w:val="24"/>
        </w:rPr>
        <w:t xml:space="preserve">, затвердженого постановою Кабінету Міністрів України від 26 травня 2021 р. № 537.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0" cy="19050"/>
                <wp:effectExtent l="0" t="0" r="0" b="0"/>
                <wp:docPr id="1" name="_x0000_i1026"/>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lang w:val="uk-UA"/>
        </w:rPr>
      </w:pPr>
      <w:r/>
      <w:bookmarkStart w:id="27" w:name="kix.htt9p2twlh8i"/>
      <w:r/>
      <w:bookmarkEnd w:id="27"/>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Bdr/>
        <w:spacing w:line="240" w:lineRule="auto"/>
        <w:ind w:right="-4"/>
        <w:contextualSpacing w:val="true"/>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tbl>
      <w:tblPr>
        <w:tblStyle w:val="1193"/>
        <w:tblW w:w="9639" w:type="dxa"/>
        <w:tblInd w:w="0" w:type="dxa"/>
        <w:tblBorders/>
        <w:tblLayout w:type="fixed"/>
        <w:tblLook w:val="0400" w:firstRow="0" w:lastRow="0" w:firstColumn="0" w:lastColumn="0" w:noHBand="0" w:noVBand="1"/>
      </w:tblPr>
      <w:tblGrid>
        <w:gridCol w:w="5103"/>
        <w:gridCol w:w="4536"/>
      </w:tblGrid>
      <w:tr>
        <w:trPr/>
        <w:tc>
          <w:tcPr>
            <w:tcBorders/>
            <w:tcW w:w="510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28" w:name="kix.zagb1q7am2ds"/>
            <w:r/>
            <w:bookmarkEnd w:id="28"/>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453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Додаток 3 </w:t>
            </w:r>
            <w:r>
              <w:rPr>
                <w:rFonts w:ascii="Times New Roman" w:hAnsi="Times New Roman" w:eastAsia="Times New Roman" w:cs="Times New Roman"/>
                <w:sz w:val="24"/>
                <w:szCs w:val="24"/>
              </w:rPr>
              <w:br/>
              <w:t xml:space="preserve">до Порядку визначення потреб населення </w:t>
            </w:r>
            <w:r>
              <w:rPr>
                <w:rFonts w:ascii="Times New Roman" w:hAnsi="Times New Roman" w:eastAsia="Times New Roman" w:cs="Times New Roman"/>
                <w:sz w:val="24"/>
                <w:szCs w:val="24"/>
              </w:rPr>
              <w:br/>
              <w:t xml:space="preserve">адміністративно-територіальної одиниці/ </w:t>
            </w:r>
            <w:r>
              <w:rPr>
                <w:rFonts w:ascii="Times New Roman" w:hAnsi="Times New Roman" w:eastAsia="Times New Roman" w:cs="Times New Roman"/>
                <w:sz w:val="24"/>
                <w:szCs w:val="24"/>
              </w:rPr>
              <w:br/>
              <w:t xml:space="preserve">територіальної громади </w:t>
            </w:r>
            <w:r>
              <w:rPr>
                <w:rFonts w:ascii="Times New Roman" w:hAnsi="Times New Roman" w:eastAsia="Times New Roman" w:cs="Times New Roman"/>
                <w:sz w:val="24"/>
                <w:szCs w:val="24"/>
              </w:rPr>
              <w:br/>
              <w:t xml:space="preserve">у соціальних послугах </w:t>
            </w:r>
            <w:r>
              <w:rPr>
                <w:rFonts w:ascii="Times New Roman" w:hAnsi="Times New Roman" w:eastAsia="Times New Roman" w:cs="Times New Roman"/>
                <w:sz w:val="24"/>
                <w:szCs w:val="24"/>
              </w:rPr>
              <w:br/>
              <w:t xml:space="preserve">(пункт 1 розділу II)</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29" w:name="kix.putk53jqjoul"/>
      <w:r/>
      <w:bookmarkEnd w:id="29"/>
      <w:r>
        <w:rPr>
          <w:rFonts w:ascii="Times New Roman" w:hAnsi="Times New Roman" w:eastAsia="Times New Roman" w:cs="Times New Roman"/>
          <w:sz w:val="24"/>
          <w:szCs w:val="24"/>
        </w:rPr>
        <w:t xml:space="preserve">Таблиця 3.1. Дані щодо забезпечення соціальними послугами осіб/сімей, які належать до вразливих груп населення або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4"/>
        <w:tblW w:w="9623" w:type="dxa"/>
        <w:tblInd w:w="0" w:type="dxa"/>
        <w:tblBorders/>
        <w:tblLayout w:type="fixed"/>
        <w:tblLook w:val="0400" w:firstRow="0" w:lastRow="0" w:firstColumn="0" w:lastColumn="0" w:noHBand="0" w:noVBand="1"/>
      </w:tblPr>
      <w:tblGrid>
        <w:gridCol w:w="566"/>
        <w:gridCol w:w="2180"/>
        <w:gridCol w:w="1137"/>
        <w:gridCol w:w="1557"/>
        <w:gridCol w:w="1523"/>
        <w:gridCol w:w="1370"/>
        <w:gridCol w:w="1290"/>
      </w:tblGrid>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30" w:name="kix.8khzket4z6jw"/>
            <w:r/>
            <w:bookmarkEnd w:id="30"/>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Дані щодо осіб/сімей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осіб/сімей, які належать до вразливих груп населення </w:t>
            </w:r>
            <w:r>
              <w:rPr>
                <w:rFonts w:ascii="Times New Roman" w:hAnsi="Times New Roman" w:eastAsia="Times New Roman" w:cs="Times New Roman"/>
                <w:sz w:val="24"/>
                <w:szCs w:val="24"/>
              </w:rPr>
              <w:br/>
              <w:t xml:space="preserve">(</w:t>
            </w:r>
            <w:hyperlink r:id="rId55" w:tooltip="https://zakon.rada.gov.ua/laws/show/z1169-23#n143" w:anchor="n143" w:history="1">
              <w:r>
                <w:rPr>
                  <w:rFonts w:ascii="Times New Roman" w:hAnsi="Times New Roman" w:eastAsia="Times New Roman" w:cs="Times New Roman"/>
                  <w:color w:val="0000ff"/>
                  <w:sz w:val="24"/>
                  <w:szCs w:val="24"/>
                  <w:u w:val="single"/>
                </w:rPr>
                <w:t xml:space="preserve">додаток 1</w:t>
              </w:r>
            </w:hyperlink>
            <w:r>
              <w:rPr>
                <w:rFonts w:ascii="Times New Roman" w:hAnsi="Times New Roman" w:eastAsia="Times New Roman" w:cs="Times New Roman"/>
                <w:sz w:val="24"/>
                <w:szCs w:val="24"/>
              </w:rPr>
              <w:t xml:space="preserve"> до Порядку)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 які звертались щодо отримання соціальних послуг, та осіб/сімей, щодо яких надійшли звернення/ повідомлення про потребу в соціальних послугах у звітному періоді (попередній календарний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осіб/сімей, </w:t>
            </w:r>
            <w:r>
              <w:rPr>
                <w:rFonts w:ascii="Times New Roman" w:hAnsi="Times New Roman" w:eastAsia="Times New Roman" w:cs="Times New Roman"/>
                <w:sz w:val="24"/>
                <w:szCs w:val="24"/>
              </w:rPr>
              <w:br/>
              <w:t xml:space="preserve">щодо яких за результатами оцінювання потреб особи/сім’ї зроблено висновок про потребу в наданні соціальних послуг у звітному періоді (попередній </w:t>
            </w:r>
            <w:r>
              <w:rPr>
                <w:rFonts w:ascii="Times New Roman" w:hAnsi="Times New Roman" w:eastAsia="Times New Roman" w:cs="Times New Roman"/>
                <w:sz w:val="24"/>
                <w:szCs w:val="24"/>
              </w:rPr>
              <w:br/>
              <w:t xml:space="preserve">календарний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кількість осіб/сімей, які отримували соціальні послуги у звітному періоді </w:t>
            </w:r>
            <w:r>
              <w:rPr>
                <w:rFonts w:ascii="Times New Roman" w:hAnsi="Times New Roman" w:eastAsia="Times New Roman" w:cs="Times New Roman"/>
                <w:sz w:val="24"/>
                <w:szCs w:val="24"/>
              </w:rPr>
              <w:br/>
              <w:t xml:space="preserve">(попередній </w:t>
            </w:r>
            <w:r>
              <w:rPr>
                <w:rFonts w:ascii="Times New Roman" w:hAnsi="Times New Roman" w:eastAsia="Times New Roman" w:cs="Times New Roman"/>
                <w:sz w:val="24"/>
                <w:szCs w:val="24"/>
              </w:rPr>
              <w:br/>
              <w:t xml:space="preserve">календарний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осіб/сімей, які не отримували соціальні послуги у звітному періоді </w:t>
            </w:r>
            <w:r>
              <w:rPr>
                <w:rFonts w:ascii="Times New Roman" w:hAnsi="Times New Roman" w:eastAsia="Times New Roman" w:cs="Times New Roman"/>
                <w:sz w:val="24"/>
                <w:szCs w:val="24"/>
              </w:rPr>
              <w:br/>
              <w:t xml:space="preserve">(різниця між даними граф 5 та 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gridSpan w:val="7"/>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Особи/сім’ї, які належать до вразливих груп населення або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Безробітні (зареєстровані в центрі зайнятості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Внутрішньо переміщені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2979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які отримують державну соціальну допомогу малозабезпеченим сім’ям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члени яких мають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з дітьми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з дітьми, в яких тривала хвороба батьків перешкоджає їм виконувати свої </w:t>
            </w:r>
            <w:r>
              <w:rPr>
                <w:rFonts w:ascii="Times New Roman" w:hAnsi="Times New Roman" w:eastAsia="Times New Roman" w:cs="Times New Roman"/>
                <w:sz w:val="24"/>
                <w:szCs w:val="24"/>
              </w:rPr>
              <w:t xml:space="preserve">батьківські обов’язки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де триває процес розлучення батьків і вирішується спір між матір’ю та батьком щодо визначення місця проживання дітей, участі батьків у їх вихованні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 одинокі матері (батьки)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дітей відібрано у батьків без позбавлення їх батьківських прав на підставі рішення суду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них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з дітьми, де батьки є трудовими мігрантами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Біженці, особи, які потребують додаткового або тимчасового захисту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звернулись із заявою про визнання біженцем або особою, яка потребує додаткового захисту, та яким видано довідку про звернення за захистом в Україні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дітей з яких влаштовано до закладів інституційного догляду та виховання дітей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яким заподіяно шкоду пожежею, стихійним лихом, </w:t>
            </w:r>
            <w:r>
              <w:rPr>
                <w:rFonts w:ascii="Times New Roman" w:hAnsi="Times New Roman" w:eastAsia="Times New Roman" w:cs="Times New Roman"/>
                <w:sz w:val="24"/>
                <w:szCs w:val="24"/>
              </w:rPr>
              <w:t xml:space="preserve">катастрофою, бойовими діями, терористичним актом, збройним конфліктом, тимчасовою окупацією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5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числа учасників антитерористичної операції та осіб, які здійснювали заходи із забезпечення національної безпеки і оборон</w:t>
            </w:r>
            <w:r>
              <w:rPr>
                <w:rFonts w:ascii="Times New Roman" w:hAnsi="Times New Roman" w:eastAsia="Times New Roman" w:cs="Times New Roman"/>
                <w:sz w:val="24"/>
                <w:szCs w:val="24"/>
              </w:rPr>
              <w:t xml:space="preserve">и, відсічі і стримування збройної агресії Російської Федерації в Україні,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числа дітей-сиріт, дітей, позбавлених батьківського піклування (у віці 18-23 роки), які проживають в територіальній громаді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Жінки, які виявили намір відмовитися від новонародженої дитини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ВІЛ-інфіковані особи,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хворі на туберкульоз,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розладами психіки та поведінки, пов’язаними з уживанням усіх груп психоактивних речовин,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із залежністю від азартних ігор, 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постраждали від домашнього насильства,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вчинили домашнє насильство, направлені для проходження програми для кривдників,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постраждали від торгівлі людьми,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звільнені з місць позбавлення волі,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які перебувають на обліку органу пробації,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неповнолітні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Бездомні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недієздатні особи, яким не призначено опікуна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дієздатність яких обмежена, яким не призначено піклувальника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батьків поновлено в батьківських правах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gridSpan w:val="7"/>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Діти-сироти, діти, позбавлені батьківського піклування, діти,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перебувають на обліку служби у справах дітей як такі, що перебувають у складних життєвих обставинах,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зазнали булінгу (цькування)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вчинили самогубство або його спробу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зазнали жорстокого поводження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покинуті у закладах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яких відмовилися забрати з пологового будинку та інших закладів охорони здоров’я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Діти-сироти та діти, позбавлені батьківського піклування,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8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влаштовані на цілодобове перебування до закладів інституційного догляду та виховання незалежно від типу, форми власності та підпорядкування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виховуються в прийомних </w:t>
            </w:r>
            <w:r>
              <w:rPr>
                <w:rFonts w:ascii="Times New Roman" w:hAnsi="Times New Roman" w:eastAsia="Times New Roman" w:cs="Times New Roman"/>
                <w:sz w:val="24"/>
                <w:szCs w:val="24"/>
              </w:rPr>
              <w:br/>
              <w:t xml:space="preserve">сім’ях та дитячих будинках сімейного типу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перебувають під опікою/піклуванням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дітей з яких влаштовано в патронатні сім’ї протягом звітного періоду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влаштовані в сім’ї патронатних вихователів протягом звітного періоду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батьки яких (особи, які їх замінюють) ухиляються від виконання своїх обов’язків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діти систематично самовільно залишають місце проживання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Сім’ї, в яких діти систематично без поважних причин не відвідують заклади освіти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gridSpan w:val="7"/>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з особливими освітніми потребами, у тому числі з інвалідністю, тяжкими захворюваннями, розладами, травмами, станами, яким не встановлено інвалідність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особливими освітніми потребами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інвалідністю,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розлади психіки та поведінки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вуха та соскоподібного відростка, що </w:t>
            </w:r>
            <w:r>
              <w:rPr>
                <w:rFonts w:ascii="Times New Roman" w:hAnsi="Times New Roman" w:eastAsia="Times New Roman" w:cs="Times New Roman"/>
                <w:sz w:val="24"/>
                <w:szCs w:val="24"/>
              </w:rPr>
              <w:t xml:space="preserve">супроводжуються порушенням слуху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804"/>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кістково-м’язової системи та сполучної тканини, що супроводжуються порушенням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ока та його придаткового апарату, що супроводжуються порушенням зору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з тяжкими захворюваннями, розладами, травмами, станами (в тому числі до встановлення інвалідності)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Діти, які потребують паліативної допомоги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з інвалідністю,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 групи підгрупи 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інвалідністю III групи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18-35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36-59 років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60 років і більше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розлади психіки та поведінки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кістково-</w:t>
            </w:r>
            <w:r>
              <w:rPr>
                <w:rFonts w:ascii="Times New Roman" w:hAnsi="Times New Roman" w:eastAsia="Times New Roman" w:cs="Times New Roman"/>
                <w:sz w:val="24"/>
                <w:szCs w:val="24"/>
              </w:rPr>
              <w:t xml:space="preserve">м’язової системи та сполучної тканини, що супроводжуються порушенням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ока та його придаткового апарату, що супроводжуються порушенням зору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причиною інвалідності яких є хвороби вуха та соскоподібного відростка, що супроводжуються порушенням слуху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gridSpan w:val="7"/>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похилого віку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Особи похилого віку, </w:t>
            </w:r>
            <w:r>
              <w:rPr>
                <w:rFonts w:ascii="Times New Roman" w:hAnsi="Times New Roman" w:eastAsia="Times New Roman" w:cs="Times New Roman"/>
                <w:sz w:val="24"/>
                <w:szCs w:val="24"/>
              </w:rPr>
              <w:br/>
              <w:t xml:space="preserve">з них: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віці 80 років і більше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IV, V групою рухової активності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розладами психіки та поведінки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Одинокі особи, які потребують допомоги у веденні домашнього господарства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Одинокі особи, які потребують стороннього догляду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218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Повнолітні особи, які потребують паліативної допомоги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3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5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523"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7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29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31" w:name="kix.ysmfde9vbobm"/>
      <w:r/>
      <w:bookmarkEnd w:id="31"/>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br/>
        <w:t xml:space="preserve">* Якщо особа/сім’я належить до декількох вразливих груп населення та тих, які перебувають у складних життєвих обставинах, інформація щодо цієї особи/сім’ї відображається за кожною такою групою окремо.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280" w:before="280" w:line="240" w:lineRule="auto"/>
        <w:ind w:right="-4"/>
        <w:contextualSpacing w:val="true"/>
        <w:rPr>
          <w:rFonts w:ascii="Times New Roman" w:hAnsi="Times New Roman" w:eastAsia="Times New Roman" w:cs="Times New Roman"/>
          <w:sz w:val="24"/>
          <w:szCs w:val="24"/>
        </w:rPr>
      </w:pPr>
      <w:r/>
      <w:bookmarkStart w:id="32" w:name="kix.6277wx4bvbb2"/>
      <w:r/>
      <w:bookmarkEnd w:id="32"/>
      <w:r>
        <w:rPr>
          <w:rFonts w:ascii="Times New Roman" w:hAnsi="Times New Roman" w:eastAsia="Times New Roman" w:cs="Times New Roman"/>
          <w:sz w:val="24"/>
          <w:szCs w:val="24"/>
        </w:rPr>
        <w:t xml:space="preserve">Таблиця 3.2. Дані щодо видів соціальних послуг, потребу в яких встановлено для осіб/сімей, що належать до вразливих груп населення або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5"/>
        <w:tblW w:w="9631" w:type="dxa"/>
        <w:tblInd w:w="0" w:type="dxa"/>
        <w:tblBorders/>
        <w:tblLayout w:type="fixed"/>
        <w:tblLook w:val="0400" w:firstRow="0" w:lastRow="0" w:firstColumn="0" w:lastColumn="0" w:noHBand="0" w:noVBand="1"/>
      </w:tblPr>
      <w:tblGrid>
        <w:gridCol w:w="1717"/>
        <w:gridCol w:w="1854"/>
        <w:gridCol w:w="1364"/>
        <w:gridCol w:w="1474"/>
        <w:gridCol w:w="1384"/>
        <w:gridCol w:w="1830"/>
        <w:gridCol w:w="8"/>
      </w:tblGrid>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33" w:name="kix.zh59jgg14ila"/>
            <w:r/>
            <w:bookmarkEnd w:id="33"/>
            <w:r>
              <w:rPr>
                <w:rFonts w:ascii="Times New Roman" w:hAnsi="Times New Roman" w:eastAsia="Times New Roman" w:cs="Times New Roman"/>
                <w:sz w:val="24"/>
                <w:szCs w:val="24"/>
              </w:rPr>
              <w:t xml:space="preserve">Код соціальної послуги </w:t>
            </w:r>
            <w:r>
              <w:rPr>
                <w:rFonts w:ascii="Times New Roman" w:hAnsi="Times New Roman" w:eastAsia="Times New Roman" w:cs="Times New Roman"/>
                <w:sz w:val="24"/>
                <w:szCs w:val="24"/>
              </w:rPr>
              <w:t xml:space="preserve">відповідно до </w:t>
            </w:r>
            <w:hyperlink r:id="rId56" w:tooltip="https://zakon.rada.gov.ua/laws/show/z0643-20#n15" w:anchor="n15" w:history="1">
              <w:r>
                <w:rPr>
                  <w:rFonts w:ascii="Times New Roman" w:hAnsi="Times New Roman" w:eastAsia="Times New Roman" w:cs="Times New Roman"/>
                  <w:color w:val="0000ff"/>
                  <w:sz w:val="24"/>
                  <w:szCs w:val="24"/>
                  <w:u w:val="single"/>
                </w:rPr>
                <w:t xml:space="preserve">Класифікатора соціальних послуг</w:t>
              </w:r>
            </w:hyperlink>
            <w:r>
              <w:rPr>
                <w:rFonts w:ascii="Times New Roman" w:hAnsi="Times New Roman" w:eastAsia="Times New Roman" w:cs="Times New Roman"/>
                <w:sz w:val="24"/>
                <w:szCs w:val="24"/>
              </w:rPr>
              <w:t xml:space="preserve">, затвердженого наказом Мінсоцполітики від 23 червня 2020 року № 429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Назва соціальної послуги </w:t>
            </w:r>
            <w:r>
              <w:rPr>
                <w:rFonts w:ascii="Times New Roman" w:hAnsi="Times New Roman" w:eastAsia="Times New Roman" w:cs="Times New Roman"/>
                <w:sz w:val="24"/>
                <w:szCs w:val="24"/>
              </w:rPr>
              <w:t xml:space="preserve">відповідно до переліку соціальних послуг, визначених у Класифікаторі соціальних послуг, затвердженому наказом Мінсоцполітики від 23 червня 2020 року № 429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осіб/сімей, </w:t>
            </w:r>
            <w:r>
              <w:rPr>
                <w:rFonts w:ascii="Times New Roman" w:hAnsi="Times New Roman" w:eastAsia="Times New Roman" w:cs="Times New Roman"/>
                <w:sz w:val="24"/>
                <w:szCs w:val="24"/>
              </w:rPr>
              <w:t xml:space="preserve">що належать до потенційних отримувачів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осіб/сімей, </w:t>
            </w:r>
            <w:r>
              <w:rPr>
                <w:rFonts w:ascii="Times New Roman" w:hAnsi="Times New Roman" w:eastAsia="Times New Roman" w:cs="Times New Roman"/>
                <w:sz w:val="24"/>
                <w:szCs w:val="24"/>
              </w:rPr>
              <w:t xml:space="preserve">щодо яких за результатами оцінювання потреб особи/сім’ї зроблено висновок про потребу в наданні відповідної соціальної послуги, та кількість осіб/сімей, </w:t>
            </w:r>
            <w:r>
              <w:rPr>
                <w:rFonts w:ascii="Times New Roman" w:hAnsi="Times New Roman" w:eastAsia="Times New Roman" w:cs="Times New Roman"/>
                <w:sz w:val="24"/>
                <w:szCs w:val="24"/>
              </w:rPr>
              <w:br/>
              <w:t xml:space="preserve">щодо яких надійшли повідомлення про потребу в соціальній послузі у звітному періоді (попередній календарний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 них кількість </w:t>
            </w:r>
            <w:r>
              <w:rPr>
                <w:rFonts w:ascii="Times New Roman" w:hAnsi="Times New Roman" w:eastAsia="Times New Roman" w:cs="Times New Roman"/>
                <w:sz w:val="24"/>
                <w:szCs w:val="24"/>
              </w:rPr>
              <w:t xml:space="preserve">осіб/сімей, які отримували відповідну соціальну послугу у звітному періоді (попередній календарний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осіб/сімей, </w:t>
            </w:r>
            <w:r>
              <w:rPr>
                <w:rFonts w:ascii="Times New Roman" w:hAnsi="Times New Roman" w:eastAsia="Times New Roman" w:cs="Times New Roman"/>
                <w:sz w:val="24"/>
                <w:szCs w:val="24"/>
              </w:rPr>
              <w:t xml:space="preserve">потреба у соціальних послугах яких є незадоволеною** </w:t>
            </w:r>
            <w:r>
              <w:rPr>
                <w:rFonts w:ascii="Times New Roman" w:hAnsi="Times New Roman" w:eastAsia="Times New Roman" w:cs="Times New Roman"/>
                <w:sz w:val="24"/>
                <w:szCs w:val="24"/>
              </w:rPr>
              <w:br/>
              <w:t xml:space="preserve">(різниця між даними </w:t>
            </w:r>
            <w:r>
              <w:rPr>
                <w:rFonts w:ascii="Times New Roman" w:hAnsi="Times New Roman" w:eastAsia="Times New Roman" w:cs="Times New Roman"/>
                <w:sz w:val="24"/>
                <w:szCs w:val="24"/>
              </w:rPr>
              <w:br/>
              <w:t xml:space="preserve">граф 4 та 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gridSpan w:val="6"/>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БАЗОВІ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015.3.1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rPr>
              <w:t xml:space="preserve">Денний догляд для дітей з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Денний догляд (дитячий простір)</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Супровід під час інклюзивного навчання</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022.0</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Переклад жестовою мовою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rPr>
              <w:t xml:space="preserve">Соціальний супровід сімей / осіб, які перебувають у складних життєвих обставинах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Екстрене (кризове) втручання</w:t>
            </w:r>
            <w:r>
              <w:rPr>
                <w:rFonts w:ascii="Times New Roman" w:hAnsi="Times New Roman" w:eastAsia="Times New Roman" w:cs="Times New Roman"/>
                <w:color w:val="222222"/>
              </w:rPr>
            </w:r>
            <w:r>
              <w:rPr>
                <w:rFonts w:ascii="Times New Roman" w:hAnsi="Times New Roman" w:eastAsia="Times New Roman" w:cs="Times New Roman"/>
                <w:color w:val="222222"/>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rPr>
              <w:t xml:space="preserve">Соціальний супровід сімей, в яких виховуються діти-сироти та діти, позбавлені батьківського піклування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Соціальна інтеграція дітей та осіб до 23 років, які мають досвід альтернативного догляду та виховання</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Підтримане проживання (молодь з інвалідністю)</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015.1</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rPr>
              <w:t xml:space="preserve">Догляд вдома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013.0</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rPr>
              <w:t xml:space="preserve">Соціальна адаптація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797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015.2</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Догляд стаціонарний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color w:val="222222"/>
              </w:rPr>
            </w:pPr>
            <w:r>
              <w:rPr>
                <w:rFonts w:ascii="Times New Roman" w:hAnsi="Times New Roman" w:eastAsia="Times New Roman" w:cs="Times New Roman"/>
                <w:color w:val="222222"/>
              </w:rPr>
              <w:t xml:space="preserve">019.0</w:t>
            </w:r>
            <w:r>
              <w:rPr>
                <w:rFonts w:ascii="Times New Roman" w:hAnsi="Times New Roman" w:eastAsia="Times New Roman" w:cs="Times New Roman"/>
                <w:color w:val="222222"/>
              </w:rPr>
            </w:r>
            <w:r>
              <w:rPr>
                <w:rFonts w:ascii="Times New Roman" w:hAnsi="Times New Roman" w:eastAsia="Times New Roman" w:cs="Times New Roman"/>
                <w:color w:val="222222"/>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Натуральна допомога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gridSpan w:val="6"/>
            <w:tcBorders>
              <w:top w:val="single" w:color="000000" w:sz="6" w:space="0"/>
              <w:left w:val="single" w:color="000000" w:sz="6" w:space="0"/>
              <w:bottom w:val="single" w:color="000000" w:sz="6" w:space="0"/>
              <w:right w:val="single" w:color="000000" w:sz="6" w:space="0"/>
            </w:tcBorders>
            <w:tcW w:w="962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 СОЦІАЛЬНІ ПОСЛУГИ </w:t>
            </w:r>
            <w:r>
              <w:rPr>
                <w:rFonts w:ascii="Times New Roman" w:hAnsi="Times New Roman" w:eastAsia="Times New Roman" w:cs="Times New Roman"/>
                <w:sz w:val="24"/>
                <w:szCs w:val="24"/>
              </w:rPr>
              <w:br/>
              <w:t xml:space="preserve">(відповідно до переліку соціальних послуг, визначених у </w:t>
            </w:r>
            <w:hyperlink r:id="rId57" w:tooltip="https://zakon.rada.gov.ua/laws/show/z0643-20#n15" w:anchor="n15" w:history="1">
              <w:r>
                <w:rPr>
                  <w:rFonts w:ascii="Times New Roman" w:hAnsi="Times New Roman" w:eastAsia="Times New Roman" w:cs="Times New Roman"/>
                  <w:color w:val="0000ff"/>
                  <w:sz w:val="24"/>
                  <w:szCs w:val="24"/>
                  <w:u w:val="single"/>
                </w:rPr>
                <w:t xml:space="preserve">Класифікаторі соціальних послуг</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 xml:space="preserve">затвердженому наказом Мінсоцполітики від 23.06.2020 № 429, </w:t>
            </w:r>
            <w:r>
              <w:rPr>
                <w:rFonts w:ascii="Times New Roman" w:hAnsi="Times New Roman" w:eastAsia="Times New Roman" w:cs="Times New Roman"/>
                <w:sz w:val="24"/>
                <w:szCs w:val="24"/>
              </w:rPr>
              <w:br/>
              <w:t xml:space="preserve">зареєстрованому в Міністерстві юстиції України 9 липня 2020 року за № 643/34926)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rPr>
            </w:pPr>
            <w:r/>
            <w:bookmarkStart w:id="34" w:name="_mapp80j2xoa5"/>
            <w:r/>
            <w:bookmarkEnd w:id="34"/>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rPr>
              <w:t xml:space="preserve">Транспортні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color w:val="222222"/>
              </w:rPr>
              <w:t xml:space="preserve">Формування життєстійкості (Психосоціальна підтримка, позитивне батьківство, Ненасильницьке вирішення конфліктів)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830"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1717" w:type="dxa"/>
            <w:textDirection w:val="lrTb"/>
            <w:noWrap w:val="false"/>
          </w:tcPr>
          <w:p>
            <w:pPr>
              <w:pBdr/>
              <w:shd w:val="clear" w:color="auto" w:fill="ffffff"/>
              <w:spacing w:after="280" w:before="280" w:line="240" w:lineRule="auto"/>
              <w:ind w:right="-4"/>
              <w:contextualSpacing w:val="true"/>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854"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rPr>
              <w:t xml:space="preserve">Раннє втручання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6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47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384"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838"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35" w:name="kix.m0amhhze9db3"/>
      <w:r/>
      <w:bookmarkEnd w:id="35"/>
      <w:r>
        <w:rPr>
          <w:rFonts w:ascii="Times New Roman" w:hAnsi="Times New Roman" w:eastAsia="Times New Roman" w:cs="Times New Roman"/>
          <w:sz w:val="24"/>
          <w:szCs w:val="24"/>
        </w:rPr>
        <w:t xml:space="preserve">______ </w:t>
      </w:r>
      <w:r>
        <w:rPr>
          <w:rFonts w:ascii="Times New Roman" w:hAnsi="Times New Roman" w:eastAsia="Times New Roman" w:cs="Times New Roman"/>
          <w:sz w:val="24"/>
          <w:szCs w:val="24"/>
        </w:rPr>
        <w:br/>
        <w:t xml:space="preserve">* Формування даних про кількість осіб/сімей, що належать до потенційних отримувачів соціальних послуг, здійс</w:t>
      </w:r>
      <w:r>
        <w:rPr>
          <w:rFonts w:ascii="Times New Roman" w:hAnsi="Times New Roman" w:eastAsia="Times New Roman" w:cs="Times New Roman"/>
          <w:sz w:val="24"/>
          <w:szCs w:val="24"/>
        </w:rPr>
        <w:t xml:space="preserve">нюється щодо кожної соціальної послуги за результатами аналізу даних про вразливі групи населення та тих, які перебувають у складних життєвих обставинах (графа 3 таблиці 3.1), з урахуванням категорії отримувачів соціальної послуги, які визначені в графі 5 </w:t>
      </w:r>
      <w:hyperlink r:id="rId58" w:tooltip="https://zakon.rada.gov.ua/laws/show/z0643-20#n22" w:anchor="n22" w:history="1">
        <w:r>
          <w:rPr>
            <w:rFonts w:ascii="Times New Roman" w:hAnsi="Times New Roman" w:eastAsia="Times New Roman" w:cs="Times New Roman"/>
            <w:color w:val="0000ff"/>
            <w:sz w:val="24"/>
            <w:szCs w:val="24"/>
            <w:u w:val="single"/>
          </w:rPr>
          <w:t xml:space="preserve">розділу II</w:t>
        </w:r>
      </w:hyperlink>
      <w:r>
        <w:rPr>
          <w:rFonts w:ascii="Times New Roman" w:hAnsi="Times New Roman" w:eastAsia="Times New Roman" w:cs="Times New Roman"/>
          <w:sz w:val="24"/>
          <w:szCs w:val="24"/>
        </w:rPr>
        <w:t xml:space="preserve"> «Отримувачі соціальної послуги» Класифікатора соціальних послуг, затвердженого наказом Мінсоцполітики від 23 червня 2020 року № 429, зареєстрованого в Міністерстві юстиції України 09 липня 2020 року за № 643/34926. </w:t>
      </w:r>
      <w:r>
        <w:rPr>
          <w:rFonts w:ascii="Times New Roman" w:hAnsi="Times New Roman" w:eastAsia="Times New Roman" w:cs="Times New Roman"/>
          <w:sz w:val="24"/>
          <w:szCs w:val="24"/>
        </w:rPr>
        <w:br/>
        <w:t xml:space="preserve">** Дані графи 6 є основою для аналізу та визначення пріоритетних соціальних послуг для жителів територіальної громади з урахуванням даних гра</w:t>
      </w:r>
      <w:r>
        <w:rPr>
          <w:rFonts w:ascii="Times New Roman" w:hAnsi="Times New Roman" w:eastAsia="Times New Roman" w:cs="Times New Roman"/>
          <w:sz w:val="24"/>
          <w:szCs w:val="24"/>
        </w:rPr>
        <w:t xml:space="preserve">ф 3 та 4 щодо кількості осіб/ сімей, що належать до потенційних отримувачів соціальних послуг та тих, потребу яких у соціальних послугах було встановлено за результатами оцінювання потреб та щодо яких надійшли повідомлення про потребу в соціальній послузі.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0" cy="19050"/>
                <wp:effectExtent l="0" t="0" r="0" b="0"/>
                <wp:docPr id="2" name="_x0000_i1027"/>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w:bookmarkStart w:id="36" w:name="kix.mvpo5efcupiw"/>
      <w:r/>
      <w:bookmarkEnd w:id="36"/>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6"/>
        <w:tblW w:w="9639" w:type="dxa"/>
        <w:tblInd w:w="0" w:type="dxa"/>
        <w:tblBorders/>
        <w:tblLayout w:type="fixed"/>
        <w:tblLook w:val="0400" w:firstRow="0" w:lastRow="0" w:firstColumn="0" w:lastColumn="0" w:noHBand="0" w:noVBand="1"/>
      </w:tblPr>
      <w:tblGrid>
        <w:gridCol w:w="5103"/>
        <w:gridCol w:w="4536"/>
      </w:tblGrid>
      <w:tr>
        <w:trPr/>
        <w:tc>
          <w:tcPr>
            <w:tcBorders/>
            <w:tcW w:w="5103"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37" w:name="kix.ciikevbgmmln"/>
            <w:r/>
            <w:bookmarkEnd w:id="37"/>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4536"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Додаток 4 </w:t>
            </w:r>
            <w:r>
              <w:rPr>
                <w:rFonts w:ascii="Times New Roman" w:hAnsi="Times New Roman" w:eastAsia="Times New Roman" w:cs="Times New Roman"/>
                <w:sz w:val="24"/>
                <w:szCs w:val="24"/>
              </w:rPr>
              <w:br/>
              <w:t xml:space="preserve">до Порядку визначення потреб населення </w:t>
            </w:r>
            <w:r>
              <w:rPr>
                <w:rFonts w:ascii="Times New Roman" w:hAnsi="Times New Roman" w:eastAsia="Times New Roman" w:cs="Times New Roman"/>
                <w:sz w:val="24"/>
                <w:szCs w:val="24"/>
              </w:rPr>
              <w:br/>
              <w:t xml:space="preserve">адміністративно-територіальної одиниці/ </w:t>
            </w:r>
            <w:r>
              <w:rPr>
                <w:rFonts w:ascii="Times New Roman" w:hAnsi="Times New Roman" w:eastAsia="Times New Roman" w:cs="Times New Roman"/>
                <w:sz w:val="24"/>
                <w:szCs w:val="24"/>
              </w:rPr>
              <w:br/>
              <w:t xml:space="preserve">територіальної громади </w:t>
            </w:r>
            <w:r>
              <w:rPr>
                <w:rFonts w:ascii="Times New Roman" w:hAnsi="Times New Roman" w:eastAsia="Times New Roman" w:cs="Times New Roman"/>
                <w:sz w:val="24"/>
                <w:szCs w:val="24"/>
              </w:rPr>
              <w:br/>
              <w:t xml:space="preserve">у соціальних послугах </w:t>
            </w:r>
            <w:r>
              <w:rPr>
                <w:rFonts w:ascii="Times New Roman" w:hAnsi="Times New Roman" w:eastAsia="Times New Roman" w:cs="Times New Roman"/>
                <w:sz w:val="24"/>
                <w:szCs w:val="24"/>
              </w:rPr>
              <w:br/>
              <w:t xml:space="preserve">(пункт 1 розділу II)</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6"/>
        <w:contextualSpacing w:val="true"/>
        <w:jc w:val="center"/>
        <w:rPr>
          <w:rFonts w:ascii="Times New Roman" w:hAnsi="Times New Roman" w:eastAsia="Times New Roman" w:cs="Times New Roman"/>
          <w:sz w:val="24"/>
          <w:szCs w:val="24"/>
        </w:rPr>
      </w:pPr>
      <w:r/>
      <w:bookmarkStart w:id="38" w:name="kix.rpjte0mu3mgl"/>
      <w:r/>
      <w:bookmarkEnd w:id="38"/>
      <w:r>
        <w:rPr>
          <w:rFonts w:ascii="Times New Roman" w:hAnsi="Times New Roman" w:eastAsia="Times New Roman" w:cs="Times New Roman"/>
          <w:sz w:val="24"/>
          <w:szCs w:val="24"/>
        </w:rPr>
        <w:t xml:space="preserve">ІНФОРМАЦІЯ </w:t>
      </w:r>
      <w:r>
        <w:rPr>
          <w:rFonts w:ascii="Times New Roman" w:hAnsi="Times New Roman" w:eastAsia="Times New Roman" w:cs="Times New Roman"/>
          <w:sz w:val="24"/>
          <w:szCs w:val="24"/>
        </w:rPr>
        <w:br/>
        <w:t xml:space="preserve">за результатами оцінювання організаційної спроможності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280" w:before="280" w:line="240" w:lineRule="auto"/>
        <w:ind w:right="-6"/>
        <w:contextualSpacing w:val="true"/>
        <w:jc w:val="center"/>
        <w:rPr>
          <w:rFonts w:ascii="Times New Roman" w:hAnsi="Times New Roman" w:eastAsia="Times New Roman" w:cs="Times New Roman"/>
          <w:sz w:val="24"/>
          <w:szCs w:val="24"/>
        </w:rPr>
      </w:pPr>
      <w:r/>
      <w:bookmarkStart w:id="39" w:name="kix.vpspkjqwe3gs"/>
      <w:r/>
      <w:bookmarkEnd w:id="39"/>
      <w:r>
        <w:rPr>
          <w:rFonts w:ascii="Times New Roman" w:hAnsi="Times New Roman" w:eastAsia="Times New Roman" w:cs="Times New Roman"/>
          <w:sz w:val="24"/>
          <w:szCs w:val="24"/>
        </w:rPr>
        <w:t xml:space="preserve">Менської міської територіальної громади </w:t>
      </w:r>
      <w:r>
        <w:rPr>
          <w:rFonts w:ascii="Times New Roman" w:hAnsi="Times New Roman" w:eastAsia="Times New Roman" w:cs="Times New Roman"/>
          <w:sz w:val="24"/>
          <w:szCs w:val="24"/>
        </w:rPr>
        <w:br/>
        <w:t xml:space="preserve">(назва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280" w:before="280" w:line="240" w:lineRule="auto"/>
        <w:ind w:right="-6"/>
        <w:contextualSpacing w:val="true"/>
        <w:jc w:val="center"/>
        <w:rPr>
          <w:rFonts w:ascii="Times New Roman" w:hAnsi="Times New Roman" w:eastAsia="Times New Roman" w:cs="Times New Roman"/>
          <w:sz w:val="24"/>
          <w:szCs w:val="24"/>
        </w:rPr>
      </w:pPr>
      <w:r/>
      <w:bookmarkStart w:id="40" w:name="kix.44n43jxdzb1d"/>
      <w:r/>
      <w:bookmarkEnd w:id="40"/>
      <w:r>
        <w:rPr>
          <w:rFonts w:ascii="Times New Roman" w:hAnsi="Times New Roman" w:eastAsia="Times New Roman" w:cs="Times New Roman"/>
          <w:sz w:val="24"/>
          <w:szCs w:val="24"/>
        </w:rPr>
        <w:t xml:space="preserve">у забезпеченні населення соціальними послугами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197"/>
        <w:tblW w:w="10057" w:type="dxa"/>
        <w:tblInd w:w="0" w:type="dxa"/>
        <w:tblBorders/>
        <w:tblLayout w:type="fixed"/>
        <w:tblLook w:val="0400" w:firstRow="0" w:lastRow="0" w:firstColumn="0" w:lastColumn="0" w:noHBand="0" w:noVBand="1"/>
      </w:tblPr>
      <w:tblGrid>
        <w:gridCol w:w="675"/>
        <w:gridCol w:w="4185"/>
        <w:gridCol w:w="1950"/>
        <w:gridCol w:w="1155"/>
        <w:gridCol w:w="1050"/>
        <w:gridCol w:w="420"/>
        <w:gridCol w:w="622"/>
      </w:tblGrid>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41" w:name="kix.tenh4pwnijb9"/>
            <w:r/>
            <w:bookmarkEnd w:id="41"/>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Організаційний розвиток суб’єктів системи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Функціонування структурного підрозділу з питань соціального захисту населення районної у мм. Києві та Севастополі державної адміністрації, виконавчого органу сільської, селищної, міської ради (далі - місцевий орган соціального захисту населення)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місцевого органу соціального захисту населення*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 xml:space="preserve">Так</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 xml:space="preserve">•</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у місцевого органу соціального захисту населення статусу головного розпорядника коштів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проведення моніторингу надання та оцінки якості соціальних послуг, що надаються населенню за бюджетні кошти, за результатами звітного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охоплення соціальних послуг, що фінансуються за рахунок коштів місцевого бюджету, моніторингом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Моніторинг не проводився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Моніторингом охоплено лише окремі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Моніторингом охоплено більшу частину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Моніторингом охоплено всі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охоплення соціальних послуг, що фінансуються за рахунок коштів місцевого бюджету, оцінкою якості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Оцінка не проводилася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Оцінкою охоплено лише окремі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Оцінкою охоплено більшу частину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Оцінкою охоплено всі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Функціонування надавачів соціальних послуг комунального сектору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надавачів соціальних послуг комунального сектору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у надавачів соціальних послуг комунального сектору статусу розпорядників коштів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виконання заходів щодо забезпечення надання та якості соціальних послуг: </w:t>
            </w:r>
            <w:r>
              <w:rPr>
                <w:rFonts w:ascii="Times New Roman" w:hAnsi="Times New Roman" w:eastAsia="Times New Roman" w:cs="Times New Roman"/>
                <w:sz w:val="24"/>
                <w:szCs w:val="24"/>
              </w:rPr>
              <w:br/>
              <w:t xml:space="preserve">1) участь у визначенні потреб населення в соціальних послугах; 2) проведення внутрішньої оцінки якості наданих соціальних послуг; 3) навчання та підвищення кваліфікації персоналу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Надавачі соціальних послуг 1) беруть участь у визначенні потреб населення в соціальних послугах, 2) щорічно проводять внутрішню оцінку якості наданих соціальних послуг, 3) навчання та підвищення кваліфікації персоналу відбувається постійно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42" w:name="_x5imxuht6hgw"/>
            <w:r/>
            <w:bookmarkEnd w:id="42"/>
            <w:r>
              <w:rPr>
                <w:rFonts w:ascii="Times New Roman" w:hAnsi="Times New Roman" w:eastAsia="Times New Roman" w:cs="Times New Roman"/>
                <w:sz w:val="24"/>
                <w:szCs w:val="24"/>
              </w:rPr>
              <w:t xml:space="preserve">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спрямованих надавачами соціальних послуг комунального сектору на навчання та підвищення кваліфікації персоналу,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які надавачі соціальних послуг комунального сектору залучили за надані соціальні послуги на платній основі**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48,6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у загальному обсязі видатків,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вжиття заходів надавачами соціальних послуг комунального сектору щодо залучення власних надходжень від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Надання платних послуг не передбачено, тарифи не затверджено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Затверджено тарифи на соціальні послуги, платні послуги не надавалися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Залучено кошти від надання </w:t>
            </w:r>
            <w:r>
              <w:rPr>
                <w:rFonts w:ascii="Times New Roman" w:hAnsi="Times New Roman" w:eastAsia="Times New Roman" w:cs="Times New Roman"/>
                <w:sz w:val="24"/>
                <w:szCs w:val="24"/>
              </w:rPr>
              <w:br/>
              <w:t xml:space="preserve">платних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які надавачі соціальних послуг комунального сектору залучили від благодійників для надання та розвитку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928,7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2292,4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2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1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у загальному обсязі видатків,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1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вжиття заходів (заявки, листи, участь у конкурсах тощо) надавачами соціальних послуг комунального сектору щодо залучення коштів та інших ресурсів від грантодавців, благодійників, для забезпечення населення соціальними послугами*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вживалися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Вживалися заходи, але допомоги не одержано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Залучено натуральну допомогу </w:t>
            </w:r>
            <w:r>
              <w:rPr>
                <w:rFonts w:ascii="Times New Roman" w:hAnsi="Times New Roman" w:eastAsia="Times New Roman" w:cs="Times New Roman"/>
                <w:sz w:val="24"/>
                <w:szCs w:val="24"/>
              </w:rPr>
              <w:br/>
              <w:t xml:space="preserve">від благодійників за результатами вжитих заходів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Залучено фінансову допомогу </w:t>
            </w:r>
            <w:r>
              <w:rPr>
                <w:rFonts w:ascii="Times New Roman" w:hAnsi="Times New Roman" w:eastAsia="Times New Roman" w:cs="Times New Roman"/>
                <w:sz w:val="24"/>
                <w:szCs w:val="24"/>
              </w:rPr>
              <w:br/>
              <w:t xml:space="preserve">від благодійників за результатами вжитих заходів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Залучення надавачів соціальних послуг недержавного сектору до надання соціальних послуг у територіальній громаді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укладено угоди (договори) з надавачами соціальних послуг недержавного сектору щодо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передбачених в угодах (договорах) із надавачами соціальних послуг недержавного сектору**,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сплачених у межах виконання угод (договорів) із надавачами соціальних послуг недержавного сектору**,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виконання угод (договорів) з надавачами </w:t>
            </w:r>
            <w:r>
              <w:rPr>
                <w:rFonts w:ascii="Times New Roman" w:hAnsi="Times New Roman" w:eastAsia="Times New Roman" w:cs="Times New Roman"/>
                <w:sz w:val="24"/>
                <w:szCs w:val="24"/>
              </w:rPr>
              <w:br/>
              <w:t xml:space="preserve">соціальних послуг недержавного сектору*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Угоди не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Угоди виконано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Частину угод (більшість положень) виконано повністю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Усі положення, передбачені в угодах,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1.3.4 Договори не укладено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укладено меморандуми, договори про співробітництво у сфері організації надання соціальних послуг з громадськими об’єднаннями, благодійними організаціями, проектами міжнародної технічної допомоги тощо*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виконання меморандумів, договорів*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Меморандуми, договори не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Меморандуми, договори виконано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Частину меморандумів, договорів (більшість положень) виконано повністю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Усі заходи, передбачені в меморандумах, договорах,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rPr>
              <w:t xml:space="preserve">М</w:t>
            </w:r>
            <w:r>
              <w:rPr>
                <w:rFonts w:ascii="Times New Roman" w:hAnsi="Times New Roman" w:eastAsia="Times New Roman" w:cs="Times New Roman"/>
                <w:b/>
                <w:sz w:val="24"/>
                <w:szCs w:val="24"/>
                <w:lang w:val="uk-UA"/>
              </w:rPr>
              <w:t xml:space="preserve">еморандум про муніципальне співробітництво громад від </w:t>
            </w:r>
            <w:r>
              <w:rPr>
                <w:rFonts w:ascii="Times New Roman" w:hAnsi="Times New Roman" w:eastAsia="Times New Roman" w:cs="Times New Roman"/>
                <w:b/>
                <w:sz w:val="24"/>
                <w:szCs w:val="24"/>
              </w:rPr>
              <w:t xml:space="preserve">«01» травня 2023 року</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lang w:val="uk-UA"/>
              </w:rPr>
            </w:r>
            <w:r>
              <w:rPr>
                <w:rFonts w:ascii="Times New Roman" w:hAnsi="Times New Roman" w:eastAsia="Times New Roman" w:cs="Times New Roman"/>
                <w:b/>
                <w:sz w:val="24"/>
                <w:szCs w:val="24"/>
                <w:lang w:val="uk-UA"/>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 Для реалізації мети та предмету Меморандуму Сторони визначають такі напрями співробітництва: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соціальна інфраструктура, підтримка підприємництва та бізнесу;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активізація місцевих мешканців з інтеграції внутрішньо-переміщених осіб в громадянське суспільство;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залучення партнерських та донорських організацій для реалізації мети Меморандуму;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Сторони спільно залучають і реалізовують проєкти міжнародної технічної допомоги;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Сторони беруть участь у розробці та впровадженні взаємоузгоджених проєктів.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lang w:val="uk-UA"/>
              </w:rPr>
              <w:t xml:space="preserve">Благодійна організація</w:t>
            </w:r>
            <w:r>
              <w:rPr>
                <w:rFonts w:ascii="Times New Roman" w:hAnsi="Times New Roman" w:eastAsia="Times New Roman" w:cs="Times New Roman"/>
                <w:b/>
                <w:sz w:val="24"/>
                <w:szCs w:val="24"/>
              </w:rPr>
              <w:t xml:space="preserve"> «Б</w:t>
            </w:r>
            <w:r>
              <w:rPr>
                <w:rFonts w:ascii="Times New Roman" w:hAnsi="Times New Roman" w:eastAsia="Times New Roman" w:cs="Times New Roman"/>
                <w:b/>
                <w:sz w:val="24"/>
                <w:szCs w:val="24"/>
                <w:lang w:val="uk-UA"/>
              </w:rPr>
              <w:t xml:space="preserve">лагодійний фонд</w:t>
            </w:r>
            <w:r>
              <w:rPr>
                <w:rFonts w:ascii="Times New Roman" w:hAnsi="Times New Roman" w:eastAsia="Times New Roman" w:cs="Times New Roman"/>
                <w:b/>
                <w:sz w:val="24"/>
                <w:szCs w:val="24"/>
              </w:rPr>
              <w:t xml:space="preserve"> «П</w:t>
            </w:r>
            <w:r>
              <w:rPr>
                <w:rFonts w:ascii="Times New Roman" w:hAnsi="Times New Roman" w:eastAsia="Times New Roman" w:cs="Times New Roman"/>
                <w:b/>
                <w:sz w:val="24"/>
                <w:szCs w:val="24"/>
                <w:lang w:val="uk-UA"/>
              </w:rPr>
              <w:t xml:space="preserve">раво на захист</w:t>
            </w:r>
            <w:r>
              <w:rPr>
                <w:rFonts w:ascii="Times New Roman" w:hAnsi="Times New Roman" w:eastAsia="Times New Roman" w:cs="Times New Roman"/>
                <w:b/>
                <w:sz w:val="24"/>
                <w:szCs w:val="24"/>
              </w:rPr>
              <w:t xml:space="preserve">» - 2024</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 Проведення представниками Сторо</w:t>
            </w:r>
            <w:r>
              <w:rPr>
                <w:rFonts w:ascii="Times New Roman" w:hAnsi="Times New Roman" w:eastAsia="Times New Roman" w:cs="Times New Roman"/>
                <w:sz w:val="24"/>
                <w:szCs w:val="24"/>
              </w:rPr>
              <w:t xml:space="preserve">ни 1 навчальних тренінгів, семінарів, консультацій для працівників Сторони 2, які залучаються до надання безоплатної первинної правової допомоги, з метою підвищення їх компетентності в сфері надання правової допомоги особам відповідно до мети Меморандуму.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 Надання Стороною 1 та її регіональними офісами Стороні 2 методичної та консультативної допомоги у питаннях чинного законодавства та міжнародних стандартів щодо захисту осіб, визначених у меті Меморандуму.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 Здійснення Стороною 1 систематичного збору інформації про стан дотримання прав ВПО та постраждалих осіб у встановленому законодавством порядку.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2.2.4. Збір інформації Стороною 1 про ситуацію, проблеми та потреби ВПО, які проживають на території Менської міської територіальної громади.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2.2.5. Сприяння покращенню умов проживання внутрішньо переміщених осіб, які проживають у місцях тимчасового проживання та здійснення організаційно-правової підтримки функціонування місць тимчасового проживання у Менській міській територіальній громаді.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2.2.6. Надання правових консультацій особам, визначеним у меті Меморандуму.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М</w:t>
            </w:r>
            <w:r>
              <w:rPr>
                <w:rFonts w:ascii="Times New Roman" w:hAnsi="Times New Roman" w:eastAsia="Times New Roman" w:cs="Times New Roman"/>
                <w:b/>
                <w:sz w:val="24"/>
                <w:szCs w:val="24"/>
                <w:lang w:val="uk-UA"/>
              </w:rPr>
              <w:t xml:space="preserve">еморандум про </w:t>
            </w:r>
            <w:r>
              <w:rPr>
                <w:rFonts w:ascii="Times New Roman" w:hAnsi="Times New Roman" w:eastAsia="Times New Roman" w:cs="Times New Roman"/>
                <w:b/>
                <w:sz w:val="24"/>
                <w:szCs w:val="24"/>
                <w:lang w:val="uk-UA"/>
              </w:rPr>
              <w:t xml:space="preserve">співпрацю між </w:t>
            </w:r>
            <w:r>
              <w:rPr>
                <w:rFonts w:ascii="Times New Roman" w:hAnsi="Times New Roman" w:eastAsia="Times New Roman" w:cs="Times New Roman"/>
                <w:b/>
                <w:sz w:val="24"/>
                <w:szCs w:val="24"/>
              </w:rPr>
              <w:t xml:space="preserve">Громадська спілка «Українська мережа за права дитини» та Менською міською територіальною громадою </w:t>
            </w:r>
            <w:r>
              <w:rPr>
                <w:rFonts w:ascii="Times New Roman" w:hAnsi="Times New Roman" w:eastAsia="Times New Roman" w:cs="Times New Roman"/>
                <w:b/>
                <w:sz w:val="24"/>
                <w:szCs w:val="24"/>
                <w:lang w:val="uk-UA"/>
              </w:rPr>
              <w:t xml:space="preserve">від</w:t>
            </w:r>
            <w:r>
              <w:rPr>
                <w:rFonts w:ascii="Times New Roman" w:hAnsi="Times New Roman" w:eastAsia="Times New Roman" w:cs="Times New Roman"/>
                <w:b/>
                <w:sz w:val="24"/>
                <w:szCs w:val="24"/>
              </w:rPr>
              <w:t xml:space="preserve"> 5 грудня 2024 року</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 Підвищення спроможності громади у забезпеченні доступу до послуг.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Визначення потреб сімей з дітьми, які належать до вразливих груп населення та/або перебувають у складних життєвих обставинах, у послугах та виявлення проблем щодо їх надання.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 Поширення досвіду надання послуг сім’ям з дітьми, які належать до вразливих груп населення та/або перебувають у складних життєвих обставинах.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 Організація і проведення (при необхідності), спільних інформаційних заходів (нарад, консультацій, семінарів тощо) з питань, що є предметом цього Меморандуму.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Меморандум про спiвробiтництво територiальних громад у формі партнерства </w:t>
            </w:r>
            <w:r>
              <w:rPr>
                <w:rFonts w:ascii="Times New Roman" w:hAnsi="Times New Roman" w:eastAsia="Times New Roman" w:cs="Times New Roman"/>
                <w:b/>
                <w:sz w:val="24"/>
                <w:szCs w:val="24"/>
                <w:lang w:val="uk-UA"/>
              </w:rPr>
              <w:t xml:space="preserve">(</w:t>
            </w:r>
            <w:r>
              <w:rPr>
                <w:rFonts w:ascii="Times New Roman" w:hAnsi="Times New Roman" w:eastAsia="Times New Roman" w:cs="Times New Roman"/>
                <w:b/>
                <w:sz w:val="24"/>
                <w:szCs w:val="24"/>
              </w:rPr>
              <w:t xml:space="preserve">Micтo Тлумач</w:t>
            </w:r>
            <w:r>
              <w:rPr>
                <w:rFonts w:ascii="Times New Roman" w:hAnsi="Times New Roman" w:eastAsia="Times New Roman" w:cs="Times New Roman"/>
                <w:b/>
                <w:sz w:val="24"/>
                <w:szCs w:val="24"/>
                <w:lang w:val="uk-UA"/>
              </w:rPr>
              <w:t xml:space="preserve"> - м</w:t>
            </w:r>
            <w:r>
              <w:rPr>
                <w:rFonts w:ascii="Times New Roman" w:hAnsi="Times New Roman" w:eastAsia="Times New Roman" w:cs="Times New Roman"/>
                <w:b/>
                <w:sz w:val="24"/>
                <w:szCs w:val="24"/>
              </w:rPr>
              <w:t xml:space="preserve">icue укладання) 10 лютого 2025 року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Пiдтримка надаеться протягом двох poкiв, починаючи із 10 лютого 2025 року. У рамках реалізації меморандуму здiйснюватимуться тaкi заходи (форми пiдтримки):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органiзацiя</w:t>
            </w:r>
            <w:r>
              <w:rPr>
                <w:rFonts w:ascii="Times New Roman" w:hAnsi="Times New Roman" w:eastAsia="Times New Roman" w:cs="Times New Roman"/>
                <w:sz w:val="24"/>
                <w:szCs w:val="24"/>
              </w:rPr>
              <w:t xml:space="preserve"> та проведення на територiях сестринських громад культурноocвітніх заходiв: iнформацiйно-просвiтницьких, культурних, розвивальних та iнших заходiв, спрямованих на зryртованiсть територiальних громад, підтримку соцiального та культурного розвитку жителiв;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надання медичної та соціальної допомоги: надання медичних послуг, соціальної адаптації та психологічної пiдтримки жителям, якi проживають на територiях сестринських громад;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релокацiя субєктів господарювання: надання сприяння у перемiщеннi підприємств iз громад-форпостiв на iншi територiї для збереження iх економiчноi активності;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посилення кадрового потенцiалу: вiдрядження квалiфiкованих працiвникiв до громад-форпостiв для виконання ремонтних, медичних, ocвітніхx чи iнших завдань, якi необхiднi для житгєдiяльностi громади- форпостy та проведення онлайн-зустрiчей;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допомога в евакуації та розміщенні населення: органiзацiя евакуації жителiв, якi проживають на територiях громад-форпостiв, включно iз забезпеченн</w:t>
            </w:r>
            <w:r>
              <w:rPr>
                <w:rFonts w:ascii="Times New Roman" w:hAnsi="Times New Roman" w:eastAsia="Times New Roman" w:cs="Times New Roman"/>
                <w:sz w:val="24"/>
                <w:szCs w:val="24"/>
              </w:rPr>
              <w:t xml:space="preserve">ям транспорту, логiстикою та тимчасовим розмiщенням, надання предметiв першої необхiдностi та координацiя з мiсцевими органами виконавчої влади, благодійними органiзацiями, партнерами з розвитку, надавачами гуманітарної допомоги;  створення безпечних умов </w:t>
            </w:r>
            <w:r>
              <w:rPr>
                <w:rFonts w:ascii="Times New Roman" w:hAnsi="Times New Roman" w:eastAsia="Times New Roman" w:cs="Times New Roman"/>
                <w:sz w:val="24"/>
                <w:szCs w:val="24"/>
              </w:rPr>
              <w:t xml:space="preserve">для дiтей, якi проживають на територiях громадфорпостiв, включно з органiзацiею освітніх, культурних та спортивних заходiв, забезпечення їх доступу до освiти, психологічної пiдтримки а також облаштування дитячих просторiв у мiсцях тимчасового розмiщення;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надання психологічної пiдтримки: о</w:t>
            </w:r>
            <w:r>
              <w:rPr>
                <w:rFonts w:ascii="Times New Roman" w:hAnsi="Times New Roman" w:eastAsia="Times New Roman" w:cs="Times New Roman"/>
                <w:sz w:val="24"/>
                <w:szCs w:val="24"/>
              </w:rPr>
              <w:t xml:space="preserve">рганiзацiя роботи мобiльних бригад психологiв для допомоги жителям, якi проживають на територiях громадфорпостiв, в адаптації в нових умовах, зокрема внутрiшньо перемiщеним особам, дiтям, особам похилого віку та особам, якi зазнали травматичного лосвiду;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допомога у соціалізації працевлаштуванні, влаштування дiтей до закладiв освiти, iнформування про iнфраструктyру та можливостi приймаючої територiальної громади тощо;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160"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пiдтримка ветеранів вiйни та членiв їх сiмей: надання медичної реабiлiтацiйнi та психологічної пiдтримки.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Цей меморандум дiє до 31.01.2027.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jc w:val="both"/>
              <w:rPr>
                <w:rFonts w:ascii="Times New Roman" w:hAnsi="Times New Roman" w:eastAsia="Times New Roman" w:cs="Times New Roman"/>
                <w:b/>
                <w:color w:val="202124"/>
                <w:sz w:val="24"/>
                <w:szCs w:val="24"/>
              </w:rPr>
            </w:pPr>
            <w:r>
              <w:rPr>
                <w:rFonts w:ascii="Times New Roman" w:hAnsi="Times New Roman" w:eastAsia="Times New Roman" w:cs="Times New Roman"/>
                <w:b/>
                <w:color w:val="202124"/>
                <w:sz w:val="24"/>
                <w:szCs w:val="24"/>
              </w:rPr>
              <w:t xml:space="preserve">Благодійна організація “Благодійний фонд “Леруа Мерлен Солідарність” </w:t>
            </w:r>
            <w:r>
              <w:rPr>
                <w:rFonts w:ascii="Times New Roman" w:hAnsi="Times New Roman" w:eastAsia="Times New Roman" w:cs="Times New Roman"/>
                <w:b/>
                <w:color w:val="202124"/>
                <w:sz w:val="24"/>
                <w:szCs w:val="24"/>
                <w:lang w:val="uk-UA"/>
              </w:rPr>
              <w:t xml:space="preserve">від </w:t>
            </w:r>
            <w:r>
              <w:rPr>
                <w:rFonts w:ascii="Times New Roman" w:hAnsi="Times New Roman" w:eastAsia="Times New Roman" w:cs="Times New Roman"/>
                <w:b/>
                <w:color w:val="202124"/>
                <w:sz w:val="24"/>
                <w:szCs w:val="24"/>
              </w:rPr>
              <w:t xml:space="preserve">04</w:t>
            </w:r>
            <w:r>
              <w:rPr>
                <w:rFonts w:ascii="Times New Roman" w:hAnsi="Times New Roman" w:eastAsia="Times New Roman" w:cs="Times New Roman"/>
                <w:b/>
                <w:color w:val="202124"/>
                <w:sz w:val="24"/>
                <w:szCs w:val="24"/>
                <w:lang w:val="uk-UA"/>
              </w:rPr>
              <w:t xml:space="preserve"> листопада </w:t>
            </w:r>
            <w:r>
              <w:rPr>
                <w:rFonts w:ascii="Times New Roman" w:hAnsi="Times New Roman" w:eastAsia="Times New Roman" w:cs="Times New Roman"/>
                <w:b/>
                <w:color w:val="202124"/>
                <w:sz w:val="24"/>
                <w:szCs w:val="24"/>
              </w:rPr>
              <w:t xml:space="preserve">2024 </w:t>
            </w:r>
            <w:r>
              <w:rPr>
                <w:rFonts w:ascii="Times New Roman" w:hAnsi="Times New Roman" w:eastAsia="Times New Roman" w:cs="Times New Roman"/>
                <w:b/>
                <w:color w:val="202124"/>
                <w:sz w:val="24"/>
                <w:szCs w:val="24"/>
              </w:rPr>
            </w:r>
            <w:r>
              <w:rPr>
                <w:rFonts w:ascii="Times New Roman" w:hAnsi="Times New Roman" w:eastAsia="Times New Roman" w:cs="Times New Roman"/>
                <w:b/>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1. Сторони погоджуються тісно співпрацювати в рамках Статуту сторін та проводити консультації з питань, що становлять взаємний інтерес для досягнення спільних цілей, які включають наступне:</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1.1. Підтримувати проекти спрямовані  на облаштування, відновлення, реконструкцію чи будівництво трьох видів цільових споруд:</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   </w:t>
            </w:r>
            <w:r>
              <w:rPr>
                <w:rFonts w:ascii="Times New Roman" w:hAnsi="Times New Roman" w:eastAsia="Times New Roman" w:cs="Times New Roman"/>
                <w:color w:val="202124"/>
                <w:sz w:val="24"/>
                <w:szCs w:val="24"/>
              </w:rPr>
              <w:tab/>
              <w:t xml:space="preserve">житло: це включає допомогу в розвитку та/або ремонті чи будівництві будівель для житлового використання,</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   </w:t>
            </w:r>
            <w:r>
              <w:rPr>
                <w:rFonts w:ascii="Times New Roman" w:hAnsi="Times New Roman" w:eastAsia="Times New Roman" w:cs="Times New Roman"/>
                <w:color w:val="202124"/>
                <w:sz w:val="24"/>
                <w:szCs w:val="24"/>
              </w:rPr>
              <w:tab/>
              <w:t xml:space="preserve">тимчасове розміщення: це включає допомогу в розвитку та/або реабілітації або будівництві центрів прийому для внутрішньо переміщених осіб,</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   </w:t>
            </w:r>
            <w:r>
              <w:rPr>
                <w:rFonts w:ascii="Times New Roman" w:hAnsi="Times New Roman" w:eastAsia="Times New Roman" w:cs="Times New Roman"/>
                <w:color w:val="202124"/>
                <w:sz w:val="24"/>
                <w:szCs w:val="24"/>
              </w:rPr>
              <w:tab/>
              <w:t xml:space="preserve">приміщення, державні чи приватні, соціального призначення: дитячі садки, школи, інтернатні-заклади, реабілітаційні центри, лікарні, тощо.</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1.2. залучати соціально відповідальні компанії до відновлення пошкоджених або зруйнованих об’єктів житлового та соціального призначення.</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240" w:before="24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1.3. залучати соціально відповідальні компанії до відновлення пошкоджених або зруйнованих об’єктів житлового та соціального призначення.</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160" w:line="240" w:lineRule="auto"/>
              <w:ind w:right="-4"/>
              <w:contextualSpacing w:val="true"/>
              <w:jc w:val="both"/>
              <w:rPr>
                <w:rFonts w:ascii="Times New Roman" w:hAnsi="Times New Roman" w:eastAsia="Times New Roman" w:cs="Times New Roman"/>
                <w:color w:val="202124"/>
                <w:sz w:val="24"/>
                <w:szCs w:val="24"/>
              </w:rPr>
            </w:pPr>
            <w:r>
              <w:rPr>
                <w:rFonts w:ascii="Times New Roman" w:hAnsi="Times New Roman" w:eastAsia="Times New Roman" w:cs="Times New Roman"/>
                <w:color w:val="202124"/>
                <w:sz w:val="24"/>
                <w:szCs w:val="24"/>
              </w:rPr>
              <w:t xml:space="preserve">2. Сторони погоджуються сумлінно співпрацювати в рамках спільної та узгодженої діяльності, що здійснюється відповідно до положень цього Меморандуму, для досягнення цілей, викладених вище</w:t>
            </w:r>
            <w:r>
              <w:rPr>
                <w:rFonts w:ascii="Times New Roman" w:hAnsi="Times New Roman" w:eastAsia="Times New Roman" w:cs="Times New Roman"/>
                <w:color w:val="202124"/>
                <w:sz w:val="24"/>
                <w:szCs w:val="24"/>
              </w:rPr>
            </w:r>
            <w:r>
              <w:rPr>
                <w:rFonts w:ascii="Times New Roman" w:hAnsi="Times New Roman" w:eastAsia="Times New Roman" w:cs="Times New Roman"/>
                <w:color w:val="202124"/>
                <w:sz w:val="24"/>
                <w:szCs w:val="24"/>
              </w:rPr>
            </w:r>
          </w:p>
          <w:p>
            <w:pPr>
              <w:pBdr/>
              <w:spacing w:after="160" w:line="240" w:lineRule="auto"/>
              <w:ind w:right="-4"/>
              <w:contextualSpacing w:val="true"/>
              <w:jc w:val="both"/>
              <w:rPr>
                <w:rFonts w:ascii="Times New Roman" w:hAnsi="Times New Roman" w:eastAsia="Times New Roman" w:cs="Times New Roman"/>
                <w:color w:val="292b2c"/>
                <w:sz w:val="24"/>
                <w:szCs w:val="24"/>
                <w:highlight w:val="white"/>
              </w:rPr>
            </w:pPr>
            <w:r>
              <w:rPr>
                <w:rFonts w:ascii="Times New Roman" w:hAnsi="Times New Roman" w:eastAsia="Times New Roman" w:cs="Times New Roman"/>
                <w:b/>
                <w:color w:val="292b2c"/>
                <w:sz w:val="24"/>
                <w:szCs w:val="24"/>
                <w:highlight w:val="white"/>
              </w:rPr>
              <w:t xml:space="preserve">Корюківською районною організацією Товариства Червоного Хреста України (далі - Корюківська РО ТЧХУ). </w:t>
            </w:r>
            <w:r>
              <w:rPr>
                <w:rFonts w:ascii="Times New Roman" w:hAnsi="Times New Roman" w:eastAsia="Times New Roman" w:cs="Times New Roman"/>
                <w:color w:val="292b2c"/>
                <w:sz w:val="24"/>
                <w:szCs w:val="24"/>
                <w:highlight w:val="white"/>
              </w:rPr>
              <w:t xml:space="preserve">організація здійснює видачу гуманітарної допомоги, надає </w:t>
            </w:r>
            <w:r>
              <w:rPr>
                <w:rFonts w:ascii="Times New Roman" w:hAnsi="Times New Roman" w:eastAsia="Times New Roman" w:cs="Times New Roman"/>
                <w:color w:val="292b2c"/>
                <w:sz w:val="24"/>
                <w:szCs w:val="24"/>
                <w:highlight w:val="white"/>
              </w:rPr>
              <w:t xml:space="preserve">психо-соціальну підтримку, навчає населення першій допомозі, проводить інформаційні сесії з мінної небезпеки, має банк одягу, пункт прокату засобів реабілітації і т.п.</w:t>
            </w:r>
            <w:r>
              <w:rPr>
                <w:rFonts w:ascii="Times New Roman" w:hAnsi="Times New Roman" w:eastAsia="Times New Roman" w:cs="Times New Roman"/>
                <w:color w:val="292b2c"/>
                <w:sz w:val="24"/>
                <w:szCs w:val="24"/>
                <w:highlight w:val="white"/>
              </w:rPr>
            </w:r>
            <w:r>
              <w:rPr>
                <w:rFonts w:ascii="Times New Roman" w:hAnsi="Times New Roman" w:eastAsia="Times New Roman" w:cs="Times New Roman"/>
                <w:color w:val="292b2c"/>
                <w:sz w:val="24"/>
                <w:szCs w:val="24"/>
                <w:highlight w:val="white"/>
              </w:rPr>
            </w:r>
          </w:p>
          <w:p>
            <w:pPr>
              <w:pBdr/>
              <w:spacing w:line="240" w:lineRule="auto"/>
              <w:ind w:right="-4"/>
              <w:contextualSpacing w:val="true"/>
              <w:jc w:val="both"/>
              <w:rPr>
                <w:rFonts w:ascii="Times New Roman" w:hAnsi="Times New Roman" w:eastAsia="Times New Roman" w:cs="Times New Roman"/>
                <w:b/>
                <w:color w:val="292b2c"/>
                <w:sz w:val="24"/>
                <w:szCs w:val="24"/>
                <w:highlight w:val="white"/>
              </w:rPr>
            </w:pPr>
            <w:r>
              <w:rPr>
                <w:rFonts w:ascii="Times New Roman" w:hAnsi="Times New Roman" w:eastAsia="Times New Roman" w:cs="Times New Roman"/>
                <w:b/>
                <w:color w:val="292b2c"/>
                <w:sz w:val="24"/>
                <w:szCs w:val="24"/>
                <w:highlight w:val="white"/>
                <w:lang w:val="uk-UA"/>
              </w:rPr>
              <w:t xml:space="preserve">Меморандум про взаєморозуміння між КОРУ</w:t>
            </w:r>
            <w:r>
              <w:rPr>
                <w:rFonts w:ascii="Times New Roman" w:hAnsi="Times New Roman" w:eastAsia="Times New Roman" w:cs="Times New Roman"/>
                <w:b/>
                <w:color w:val="292b2c"/>
                <w:sz w:val="24"/>
                <w:szCs w:val="24"/>
                <w:highlight w:val="white"/>
              </w:rPr>
              <w:t xml:space="preserve">С ІНТЕРНЕШНЛ </w:t>
            </w:r>
            <w:r>
              <w:rPr>
                <w:rFonts w:ascii="Times New Roman" w:hAnsi="Times New Roman" w:eastAsia="Times New Roman" w:cs="Times New Roman"/>
                <w:b/>
                <w:color w:val="292b2c"/>
                <w:sz w:val="24"/>
                <w:szCs w:val="24"/>
                <w:highlight w:val="white"/>
              </w:rPr>
              <w:t xml:space="preserve">Україна</w:t>
            </w:r>
            <w:r>
              <w:rPr>
                <w:rFonts w:ascii="Times New Roman" w:hAnsi="Times New Roman" w:eastAsia="Times New Roman" w:cs="Times New Roman"/>
                <w:b/>
                <w:color w:val="292b2c"/>
                <w:sz w:val="24"/>
                <w:szCs w:val="24"/>
                <w:highlight w:val="white"/>
                <w:lang w:val="uk-UA"/>
              </w:rPr>
              <w:t xml:space="preserve"> т</w:t>
            </w:r>
            <w:r>
              <w:rPr>
                <w:rFonts w:ascii="Times New Roman" w:hAnsi="Times New Roman" w:eastAsia="Times New Roman" w:cs="Times New Roman"/>
                <w:b/>
                <w:color w:val="292b2c"/>
                <w:sz w:val="24"/>
                <w:szCs w:val="24"/>
                <w:highlight w:val="white"/>
              </w:rPr>
              <w:t xml:space="preserve">а  Міжнародним благодійним</w:t>
            </w:r>
            <w:r>
              <w:rPr>
                <w:rFonts w:ascii="Times New Roman" w:hAnsi="Times New Roman" w:eastAsia="Times New Roman" w:cs="Times New Roman"/>
                <w:b/>
                <w:color w:val="292b2c"/>
                <w:sz w:val="24"/>
                <w:szCs w:val="24"/>
                <w:highlight w:val="white"/>
              </w:rPr>
              <w:t xml:space="preserve"> фондом «Українська фундація громадського здоров'я»  та комунальна установа «Менський міський центр соціальних служб» Менської міської ради для підтримки безпечного простору – сприяння стійкості, можливостям та процвітаючому середовищу 29 травня 2024 року </w:t>
            </w:r>
            <w:r>
              <w:rPr>
                <w:rFonts w:ascii="Times New Roman" w:hAnsi="Times New Roman" w:eastAsia="Times New Roman" w:cs="Times New Roman"/>
                <w:b/>
                <w:color w:val="292b2c"/>
                <w:sz w:val="24"/>
                <w:szCs w:val="24"/>
                <w:highlight w:val="white"/>
              </w:rPr>
            </w:r>
            <w:r>
              <w:rPr>
                <w:rFonts w:ascii="Times New Roman" w:hAnsi="Times New Roman" w:eastAsia="Times New Roman" w:cs="Times New Roman"/>
                <w:b/>
                <w:color w:val="292b2c"/>
                <w:sz w:val="24"/>
                <w:szCs w:val="24"/>
                <w:highlight w:val="white"/>
              </w:rPr>
            </w:r>
          </w:p>
          <w:p>
            <w:pPr>
              <w:pBdr/>
              <w:spacing w:line="240" w:lineRule="auto"/>
              <w:ind w:right="-4"/>
              <w:contextualSpacing w:val="true"/>
              <w:jc w:val="both"/>
              <w:rPr>
                <w:rFonts w:ascii="Times New Roman" w:hAnsi="Times New Roman" w:eastAsia="Times New Roman" w:cs="Times New Roman"/>
                <w:b/>
                <w:color w:val="292b2c"/>
                <w:sz w:val="24"/>
                <w:szCs w:val="24"/>
                <w:highlight w:val="white"/>
              </w:rPr>
            </w:pPr>
            <w:r>
              <w:rPr>
                <w:rFonts w:ascii="Times New Roman" w:hAnsi="Times New Roman" w:eastAsia="Times New Roman" w:cs="Times New Roman"/>
                <w:b/>
                <w:color w:val="292b2c"/>
                <w:sz w:val="24"/>
                <w:szCs w:val="24"/>
                <w:highlight w:val="white"/>
              </w:rPr>
            </w:r>
            <w:r>
              <w:rPr>
                <w:rFonts w:ascii="Times New Roman" w:hAnsi="Times New Roman" w:eastAsia="Times New Roman" w:cs="Times New Roman"/>
                <w:b/>
                <w:color w:val="292b2c"/>
                <w:sz w:val="24"/>
                <w:szCs w:val="24"/>
                <w:highlight w:val="white"/>
              </w:rPr>
            </w:r>
            <w:r>
              <w:rPr>
                <w:rFonts w:ascii="Times New Roman" w:hAnsi="Times New Roman" w:eastAsia="Times New Roman" w:cs="Times New Roman"/>
                <w:b/>
                <w:color w:val="292b2c"/>
                <w:sz w:val="24"/>
                <w:szCs w:val="24"/>
                <w:highlight w:val="white"/>
              </w:rPr>
            </w:r>
          </w:p>
          <w:p>
            <w:pPr>
              <w:numPr>
                <w:ilvl w:val="0"/>
                <w:numId w:val="7"/>
              </w:numPr>
              <w:pBdr/>
              <w:spacing w:line="240" w:lineRule="auto"/>
              <w:ind w:right="-4" w:firstLine="0" w:left="0"/>
              <w:contextualSpacing w:val="true"/>
              <w:jc w:val="both"/>
              <w:rPr>
                <w:rFonts w:ascii="Times New Roman" w:hAnsi="Times New Roman" w:eastAsia="Times New Roman" w:cs="Times New Roman"/>
                <w:color w:val="292b2c"/>
                <w:sz w:val="24"/>
                <w:szCs w:val="24"/>
                <w:highlight w:val="white"/>
              </w:rPr>
            </w:pPr>
            <w:r>
              <w:rPr>
                <w:rFonts w:ascii="Times New Roman" w:hAnsi="Times New Roman" w:eastAsia="Times New Roman" w:cs="Times New Roman"/>
                <w:color w:val="292b2c"/>
                <w:sz w:val="24"/>
                <w:szCs w:val="24"/>
                <w:highlight w:val="white"/>
              </w:rPr>
              <w:t xml:space="preserve">Покращити доступ постраждалих та осіб із груп ризику у відповідних центрах до критично важливих послуг із порятунку життя та комплексних послуг із запобігання гендерно зумовленому насильству (ГЗН). </w:t>
            </w:r>
            <w:r>
              <w:rPr>
                <w:rFonts w:ascii="Times New Roman" w:hAnsi="Times New Roman" w:eastAsia="Times New Roman" w:cs="Times New Roman"/>
                <w:color w:val="292b2c"/>
                <w:sz w:val="24"/>
                <w:szCs w:val="24"/>
                <w:highlight w:val="white"/>
              </w:rPr>
            </w:r>
            <w:r>
              <w:rPr>
                <w:rFonts w:ascii="Times New Roman" w:hAnsi="Times New Roman" w:eastAsia="Times New Roman" w:cs="Times New Roman"/>
                <w:color w:val="292b2c"/>
                <w:sz w:val="24"/>
                <w:szCs w:val="24"/>
                <w:highlight w:val="white"/>
              </w:rPr>
            </w:r>
          </w:p>
          <w:p>
            <w:pPr>
              <w:numPr>
                <w:ilvl w:val="0"/>
                <w:numId w:val="7"/>
              </w:numPr>
              <w:pBdr/>
              <w:spacing w:line="240" w:lineRule="auto"/>
              <w:ind w:right="-4" w:firstLine="0" w:left="0"/>
              <w:contextualSpacing w:val="true"/>
              <w:jc w:val="both"/>
              <w:rPr>
                <w:rFonts w:ascii="Calibri" w:hAnsi="Calibri" w:eastAsia="Calibri" w:cs="Calibri"/>
                <w:color w:val="292b2c"/>
                <w:sz w:val="24"/>
                <w:szCs w:val="24"/>
                <w:highlight w:val="white"/>
              </w:rPr>
            </w:pPr>
            <w:r>
              <w:rPr>
                <w:rFonts w:ascii="Times New Roman" w:hAnsi="Times New Roman" w:eastAsia="Times New Roman" w:cs="Times New Roman"/>
                <w:color w:val="292b2c"/>
                <w:sz w:val="24"/>
                <w:szCs w:val="24"/>
                <w:highlight w:val="white"/>
              </w:rPr>
              <w:t xml:space="preserve"> Підвищити обізнаність про гендерно зумовлене насильство, зменшення ризиків та звернення за медичною допомогою серед постраждалих від ГЗН та осіб із груп ризику.  </w:t>
            </w:r>
            <w:r>
              <w:rPr>
                <w:rFonts w:ascii="Calibri" w:hAnsi="Calibri" w:eastAsia="Calibri" w:cs="Calibri"/>
                <w:color w:val="292b2c"/>
                <w:sz w:val="24"/>
                <w:szCs w:val="24"/>
                <w:highlight w:val="white"/>
              </w:rPr>
            </w:r>
            <w:r>
              <w:rPr>
                <w:rFonts w:ascii="Calibri" w:hAnsi="Calibri" w:eastAsia="Calibri" w:cs="Calibri"/>
                <w:color w:val="292b2c"/>
                <w:sz w:val="24"/>
                <w:szCs w:val="24"/>
                <w:highlight w:val="white"/>
              </w:rPr>
            </w:r>
          </w:p>
          <w:p>
            <w:pPr>
              <w:numPr>
                <w:ilvl w:val="0"/>
                <w:numId w:val="7"/>
              </w:numPr>
              <w:pBdr/>
              <w:spacing w:line="240" w:lineRule="auto"/>
              <w:ind w:right="-4" w:firstLine="0" w:left="0"/>
              <w:contextualSpacing w:val="true"/>
              <w:jc w:val="both"/>
              <w:rPr>
                <w:rFonts w:ascii="Times New Roman" w:hAnsi="Times New Roman" w:eastAsia="Times New Roman" w:cs="Times New Roman"/>
                <w:color w:val="292b2c"/>
                <w:sz w:val="24"/>
                <w:szCs w:val="24"/>
                <w:highlight w:val="white"/>
              </w:rPr>
            </w:pPr>
            <w:r>
              <w:rPr>
                <w:rFonts w:ascii="Times New Roman" w:hAnsi="Times New Roman" w:eastAsia="Times New Roman" w:cs="Times New Roman"/>
                <w:color w:val="292b2c"/>
                <w:sz w:val="24"/>
                <w:szCs w:val="24"/>
                <w:highlight w:val="white"/>
              </w:rPr>
              <w:t xml:space="preserve">Надати інформацію про послуги з протидії гендерно зумовленому насильству, рекомендації, превентивні стратегії та зниження ризиків. </w:t>
            </w:r>
            <w:r>
              <w:rPr>
                <w:rFonts w:ascii="Times New Roman" w:hAnsi="Times New Roman" w:eastAsia="Times New Roman" w:cs="Times New Roman"/>
                <w:color w:val="292b2c"/>
                <w:sz w:val="24"/>
                <w:szCs w:val="24"/>
                <w:highlight w:val="white"/>
              </w:rPr>
            </w:r>
            <w:r>
              <w:rPr>
                <w:rFonts w:ascii="Times New Roman" w:hAnsi="Times New Roman" w:eastAsia="Times New Roman" w:cs="Times New Roman"/>
                <w:color w:val="292b2c"/>
                <w:sz w:val="24"/>
                <w:szCs w:val="24"/>
                <w:highlight w:val="white"/>
              </w:rPr>
            </w:r>
          </w:p>
          <w:p>
            <w:pPr>
              <w:numPr>
                <w:ilvl w:val="0"/>
                <w:numId w:val="7"/>
              </w:numPr>
              <w:pBdr/>
              <w:spacing w:after="160" w:line="240" w:lineRule="auto"/>
              <w:ind w:right="-4" w:firstLine="0" w:left="0"/>
              <w:contextualSpacing w:val="true"/>
              <w:jc w:val="both"/>
              <w:rPr>
                <w:rFonts w:ascii="Times New Roman" w:hAnsi="Times New Roman" w:eastAsia="Times New Roman" w:cs="Times New Roman"/>
                <w:color w:val="292b2c"/>
                <w:sz w:val="24"/>
                <w:szCs w:val="24"/>
                <w:highlight w:val="white"/>
              </w:rPr>
            </w:pPr>
            <w:r>
              <w:rPr>
                <w:rFonts w:ascii="Times New Roman" w:hAnsi="Times New Roman" w:eastAsia="Times New Roman" w:cs="Times New Roman"/>
                <w:color w:val="292b2c"/>
                <w:sz w:val="24"/>
                <w:szCs w:val="24"/>
                <w:highlight w:val="white"/>
              </w:rPr>
              <w:t xml:space="preserve">Приймати /проводити заходи для забезпечення активної участі цільових груп</w:t>
            </w:r>
            <w:r>
              <w:rPr>
                <w:rFonts w:ascii="Times New Roman" w:hAnsi="Times New Roman" w:eastAsia="Times New Roman" w:cs="Times New Roman"/>
                <w:color w:val="292b2c"/>
                <w:sz w:val="24"/>
                <w:szCs w:val="24"/>
                <w:highlight w:val="white"/>
              </w:rPr>
            </w:r>
            <w:r>
              <w:rPr>
                <w:rFonts w:ascii="Times New Roman" w:hAnsi="Times New Roman" w:eastAsia="Times New Roman" w:cs="Times New Roman"/>
                <w:color w:val="292b2c"/>
                <w:sz w:val="24"/>
                <w:szCs w:val="24"/>
                <w:highlight w:val="white"/>
              </w:rPr>
            </w:r>
          </w:p>
          <w:p>
            <w:pPr>
              <w:pBdr/>
              <w:spacing w:after="160" w:line="240" w:lineRule="auto"/>
              <w:ind w:right="-4"/>
              <w:contextualSpacing w:val="true"/>
              <w:jc w:val="both"/>
              <w:rPr>
                <w:rFonts w:ascii="Times New Roman" w:hAnsi="Times New Roman" w:eastAsia="Times New Roman" w:cs="Times New Roman"/>
                <w:color w:val="292b2c"/>
                <w:sz w:val="24"/>
                <w:szCs w:val="24"/>
                <w:highlight w:val="white"/>
              </w:rPr>
            </w:pPr>
            <w:r>
              <w:rPr>
                <w:rFonts w:ascii="Times New Roman" w:hAnsi="Times New Roman" w:eastAsia="Times New Roman" w:cs="Times New Roman"/>
                <w:color w:val="292b2c"/>
                <w:sz w:val="24"/>
                <w:szCs w:val="24"/>
                <w:highlight w:val="white"/>
              </w:rPr>
            </w:r>
            <w:r>
              <w:rPr>
                <w:rFonts w:ascii="Times New Roman" w:hAnsi="Times New Roman" w:eastAsia="Times New Roman" w:cs="Times New Roman"/>
                <w:color w:val="292b2c"/>
                <w:sz w:val="24"/>
                <w:szCs w:val="24"/>
                <w:highlight w:val="white"/>
              </w:rPr>
            </w:r>
            <w:r>
              <w:rPr>
                <w:rFonts w:ascii="Times New Roman" w:hAnsi="Times New Roman" w:eastAsia="Times New Roman" w:cs="Times New Roman"/>
                <w:color w:val="292b2c"/>
                <w:sz w:val="24"/>
                <w:szCs w:val="24"/>
                <w:highlight w:val="white"/>
              </w:rPr>
            </w:r>
          </w:p>
          <w:p>
            <w:pPr>
              <w:pBdr/>
              <w:spacing w:after="160" w:line="240" w:lineRule="auto"/>
              <w:ind w:right="-4"/>
              <w:contextualSpacing w:val="true"/>
              <w:jc w:val="both"/>
              <w:rPr>
                <w:rFonts w:ascii="Times New Roman" w:hAnsi="Times New Roman" w:eastAsia="Times New Roman" w:cs="Times New Roman"/>
                <w:b/>
                <w:color w:val="292b2c"/>
                <w:sz w:val="24"/>
                <w:szCs w:val="24"/>
                <w:highlight w:val="white"/>
              </w:rPr>
            </w:pPr>
            <w:r>
              <w:rPr>
                <w:rFonts w:ascii="Times New Roman" w:hAnsi="Times New Roman" w:eastAsia="Times New Roman" w:cs="Times New Roman"/>
                <w:b/>
                <w:color w:val="292b2c"/>
                <w:sz w:val="24"/>
                <w:szCs w:val="24"/>
                <w:highlight w:val="white"/>
              </w:rPr>
              <w:t xml:space="preserve">М</w:t>
            </w:r>
            <w:r>
              <w:rPr>
                <w:rFonts w:ascii="Times New Roman" w:hAnsi="Times New Roman" w:eastAsia="Times New Roman" w:cs="Times New Roman"/>
                <w:b/>
                <w:color w:val="292b2c"/>
                <w:sz w:val="24"/>
                <w:szCs w:val="24"/>
                <w:highlight w:val="white"/>
                <w:lang w:val="uk-UA"/>
              </w:rPr>
              <w:t xml:space="preserve">еморандум про взаєморозуміння та взаємодію між </w:t>
            </w:r>
            <w:r>
              <w:rPr>
                <w:rFonts w:ascii="Times New Roman" w:hAnsi="Times New Roman" w:eastAsia="Times New Roman" w:cs="Times New Roman"/>
                <w:b/>
                <w:color w:val="292b2c"/>
                <w:sz w:val="24"/>
                <w:szCs w:val="24"/>
                <w:highlight w:val="white"/>
              </w:rPr>
              <w:t xml:space="preserve">Представництвом Дитячого фонду ООН (ЮНІСЕФ) в Україні та Менською міською територіальною громадою 24 січня 2024 року</w:t>
            </w:r>
            <w:r>
              <w:rPr>
                <w:rFonts w:ascii="Times New Roman" w:hAnsi="Times New Roman" w:eastAsia="Times New Roman" w:cs="Times New Roman"/>
                <w:b/>
                <w:color w:val="292b2c"/>
                <w:sz w:val="24"/>
                <w:szCs w:val="24"/>
                <w:highlight w:val="white"/>
              </w:rPr>
            </w:r>
            <w:r>
              <w:rPr>
                <w:rFonts w:ascii="Times New Roman" w:hAnsi="Times New Roman" w:eastAsia="Times New Roman" w:cs="Times New Roman"/>
                <w:b/>
                <w:color w:val="292b2c"/>
                <w:sz w:val="24"/>
                <w:szCs w:val="24"/>
                <w:highlight w:val="white"/>
              </w:rPr>
            </w:r>
          </w:p>
          <w:p>
            <w:pPr>
              <w:pBdr/>
              <w:spacing w:after="160" w:line="240" w:lineRule="auto"/>
              <w:ind w:right="-4"/>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Сторони в межах своєї компетенції співпрацюватимуть з таких питань: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підтримка реалізації програм в умовах надзвичайної ситуації, відновлення та розвитку відповідно до керівних принципів ЮНІСЕФ;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діяльність Громади, спрямована на підтримку дітей, сімей з дітьми та молоді;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широке розповсюдження інформації про програми ЮНІСЕФ, що реалізуються у Громаді;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обмін знаннями та підтримка співпраці між громадами України;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підтримка розробки різноманітних діагностичних інструментів для ефективного здійснення програм ЮНІСЕФ;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підтримка Громади у імплементації різних ініціатив у рамках програм в умовах надзвичайної ситуації, відновлення та розвитку, у тому числі шляхом фандрайзингу;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pBdr/>
              <w:spacing w:after="160" w:line="240" w:lineRule="auto"/>
              <w:ind w:right="-4" w:firstLine="0" w:left="0"/>
              <w:contextualSpacing w:val="tru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забезпечення наявності якісних, доступних, своєчасних та надійних дезагрегованих даних для вимірювання прогресу та забезпечення того, щоб ніхто не лишився осторонь.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Співробітництво територіальних громад у сфері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укладено договори про співробітництво територіальних громад у сфері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складу соціальних послуг, надання яких передбачено договорами, визначеним у територіальних громадах потребам населення у соціальних послугах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1.4.2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сплачених у межах виконання договорів**,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отриманих у межах виконання договорів**,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виконання договорів про співробітництво територіальних громад*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Договори не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Договори виконано частково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Більше 50% положень договорів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Усі положення, передбачені в договорах,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1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Співробітництво територіальної громади з районною та/або, обласною радами </w:t>
            </w:r>
            <w:r>
              <w:rPr>
                <w:rFonts w:ascii="Times New Roman" w:hAnsi="Times New Roman" w:eastAsia="Times New Roman" w:cs="Times New Roman"/>
                <w:sz w:val="24"/>
                <w:szCs w:val="24"/>
              </w:rPr>
              <w:br/>
              <w:t xml:space="preserve">(Радою міністрів Автономної Республіки Крим, місцевими державними адміністраціями) у сфері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укладено угоди (договори) про співробітництво з районною та/або обласною радами (Радою міністрів Автономної Республіки Крим, місцевими державними адміністраціями) у сфері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соціальних послуг, надання яких передбачено угодами (договорами), визначеним у територіальній громаді потребам населення у соціальних послугах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1.5.2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сплачених у межах виконання (угод) договорів**,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виконання угод (договорів) про співробітництво з районною та/або обласною радами (Радою міністрів Автономної Республіки Крим, місцевими державними адміністраціями) у сфері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Угоди (договори) не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Угоди (договори) виконано частково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Більше 50% положень угод (договорів)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Усі положення, передбачені в угодах (договорах),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1.5.4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7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висновок щодо організаційного розвитку уповноважених органів у сфері надання соціальних послуг, надавачів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Узгодженість бюджетного планування з прогнозними та програмними документами економічного і соціального розвитку територіальної громади та завданнями щодо удосконалення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Узгодженість бюджетного планування із завданнями щодо удосконалення соціальних послуг, передбаченими у стратегії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затвердженої стратегії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реквізити рішення сільської, селищної, міської ради (далі - місцева рада) (дата, номер, назва), яким затверджено стратегію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2.1.2 Рішення п’ятдесят дев'ятої сесії  восьмого скликання від 2</w:t>
            </w:r>
            <w:r>
              <w:rPr>
                <w:rFonts w:ascii="Times New Roman" w:hAnsi="Times New Roman" w:eastAsia="Times New Roman" w:cs="Times New Roman"/>
                <w:sz w:val="24"/>
                <w:szCs w:val="24"/>
              </w:rPr>
              <w:t xml:space="preserve">4 березня 2025 року № 147 «Про затвердження Стратегії розвитку Менської міської територіальної громади на період до 2027 року та Плану заходів на 2025-2027 роки з реалізації Стратегії розвитку Менської міської територіальної громади на період до 2027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включення до аналітичної частини стратегії розвитку територіальної громади результатів визначення потреб населення у соціальних послугах*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включено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Включено лише частково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Включено більшу частину основних положень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Включено всі головні висновки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оперативної цілі, завдань щодо розвитку та організації надання соціальних послуг;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повнота охоплення соціальними послугами відповідно до виявлених потреб усіх вразливих груп населення територіальної громади; </w:t>
            </w:r>
            <w:r>
              <w:rPr>
                <w:rFonts w:ascii="Times New Roman" w:hAnsi="Times New Roman" w:eastAsia="Times New Roman" w:cs="Times New Roman"/>
                <w:sz w:val="24"/>
                <w:szCs w:val="24"/>
              </w:rPr>
              <w:br/>
              <w:t xml:space="preserve">наявність системи показників для моніторингу; передбачення для реалізації завдань фінансових ресурсів*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містить оперативної цілі, завдань щодо розвитку та організації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Містить оперативну ціль, завдання щодо розвитку та організації надання соціальних послуг, однак не містить системи показників для моніторингу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Містить оперативну ціль, завдання щодо розвитку та організації надання соціальних послуг; систему показників для моніторингу, однак для реалізації завдань не передбачено фінансових ресурсів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Містить оперативну ціль, завдання щодо розвитку та організації надання соціальних послуг; систему показників для моніторингу; передбачено фінансові ресурси для реалізації завдань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виконання завдань щодо розвитку та організації надання соціальних послуг, стан фінансування заходів*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виконано або неможливо встановити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лише окремі завдання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більшу частину завдань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усі завдання та профінансовано усі заходи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2.1.5 Стратегія прийнята у  2025 році, тому завдання щодо розвитку та організації надання соціальних послуг ще виконуються.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Середньострокове планування розвитку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затверджених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(місцевих програм розвитку тощо)*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реквізити рішень місцевої ради (дата, номер, </w:t>
            </w:r>
            <w:r>
              <w:rPr>
                <w:rFonts w:ascii="Times New Roman" w:hAnsi="Times New Roman" w:eastAsia="Times New Roman" w:cs="Times New Roman"/>
                <w:sz w:val="24"/>
                <w:szCs w:val="24"/>
              </w:rPr>
              <w:t xml:space="preserve">назва), якими затверджено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(місцевих програм розвитку тощо), що виконувалися у звітному році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2.2.2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line="240" w:lineRule="auto"/>
              <w:ind w:right="-4" w:firstLine="0" w:left="0"/>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Рішення тридцять шостої сесії восьмого скликання від 22 червня 2023 року № 371 «Про затвердження Програми соціальної підтримки, адаптації та інтеграції внутрішньо переміщених осіб в Менській міській територіальній громаді на 2023-2025 роки»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line="240" w:lineRule="auto"/>
              <w:ind w:right="-4" w:firstLine="0" w:left="0"/>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Рішення пятнадцятої сесії восьмого скликання від 9 грудня 2021 року № 810 «Про затвердження Програми «Служба перевезення «Соціальне таксі» Менської міської ради на 2022 - 2024 роки»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line="240" w:lineRule="auto"/>
              <w:ind w:right="-4" w:firstLine="0" w:left="0"/>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Рішення пятнад</w:t>
            </w:r>
            <w:r>
              <w:rPr>
                <w:rFonts w:ascii="Times New Roman" w:hAnsi="Times New Roman" w:eastAsia="Times New Roman" w:cs="Times New Roman"/>
                <w:sz w:val="24"/>
                <w:szCs w:val="24"/>
              </w:rPr>
              <w:t xml:space="preserve">цятої сесії восьмого скликання від 9 грудня 2021 року № 809  «Програми  щодо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Менщини» на 2022-2024 роки»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after="160" w:line="240" w:lineRule="auto"/>
              <w:ind w:right="-4" w:firstLine="0" w:left="0"/>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Рішення пятнадцятої сесії восьмого скликання від 9 грудня 2021 року № 804 «Про затвердження Програми «Турбота про літніх людей та інших вразливих категорій населення» на 2022-2024 роки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включення результатів визначення потреб населення у соціальних послугах в описі проблеми, на розв’язання якої спрямовано середньострокові прогнозні та </w:t>
            </w:r>
            <w:r>
              <w:rPr>
                <w:rFonts w:ascii="Times New Roman" w:hAnsi="Times New Roman" w:eastAsia="Times New Roman" w:cs="Times New Roman"/>
                <w:sz w:val="24"/>
                <w:szCs w:val="24"/>
              </w:rPr>
              <w:t xml:space="preserve">програмні документи економічного і соціального розвитку територіальної громади щодо розвитку та забезпечення надання соціальних послуг (місцевих програм розвитку тощо)*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включено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Включено частково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Включено більшу частину основних положень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Включено всі головні висновки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охоплення в середньострокових прогнозних та програмних документах економічного і соціального розвитку територіальної громади щодо забезпечення потреб населення у соціальних п</w:t>
            </w:r>
            <w:r>
              <w:rPr>
                <w:rFonts w:ascii="Times New Roman" w:hAnsi="Times New Roman" w:eastAsia="Times New Roman" w:cs="Times New Roman"/>
                <w:sz w:val="24"/>
                <w:szCs w:val="24"/>
              </w:rPr>
              <w:t xml:space="preserve">ослугах (місцевих програм розвитку тощо) усього процесу надання соціальних послуг (визначення потреб населення в соціальних послугах; організація їх надання, моніторинг надання та оцінка якості соціальних послуг); для заходів передбачено фінансові ресурси*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зазначено жодного етапу процесу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Етапи надання соціальних послуг відображено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Охоплено більшу частину етапів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Охоплено усі етапи надання соціальних послуг, однак для виконання заходів не передбачено фінансові ресурси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Охоплено усі етапи надання соціальних послуг, для виконання заходів передбачено фінансові ресурси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затвер</w:t>
            </w:r>
            <w:r>
              <w:rPr>
                <w:rFonts w:ascii="Times New Roman" w:hAnsi="Times New Roman" w:eastAsia="Times New Roman" w:cs="Times New Roman"/>
                <w:sz w:val="24"/>
                <w:szCs w:val="24"/>
              </w:rPr>
              <w:t xml:space="preserve">джено 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(місцевих програм розвитку тощо) за підсумками звітного року*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реалізації завдань щодо розвитку та організації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лише окремі завдання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більшу частину завдань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усі завдання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Коментар до пункту 2.2.6 </w:t>
            </w:r>
            <w:r>
              <w:rPr>
                <w:rFonts w:ascii="Times New Roman" w:hAnsi="Times New Roman" w:eastAsia="Times New Roman" w:cs="Times New Roman"/>
                <w:b/>
                <w:sz w:val="24"/>
                <w:szCs w:val="24"/>
              </w:rPr>
              <w:t xml:space="preserve">Через відсутність спеціально обладнаного автомобіля, програма «Служба перевезення «Соціальне таксі» не була виконана.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місцевого бюджету програмі економічного і соціального розвитку територіальної громади, заходам щодо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затвердженої програми економічного і соціального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реквізити рішення місцевої ради (дата, номер, назва), яким затверджено програму економічного і соціального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2.3.2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Рішення п’ятдесят шостої сесії восьмого скликання від 19 грудня 2024 року № 749 «Про затвердження Програми cоціального і економічного розвитку Менської міської територіальної громади на 2025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наявність завдань (заходів) щодо розвитку та організації надання соціальних послуг; </w:t>
            </w:r>
            <w:r>
              <w:rPr>
                <w:rFonts w:ascii="Times New Roman" w:hAnsi="Times New Roman" w:eastAsia="Times New Roman" w:cs="Times New Roman"/>
                <w:sz w:val="24"/>
                <w:szCs w:val="24"/>
              </w:rPr>
              <w:br/>
              <w:t xml:space="preserve">наявність показників для моніторингу; </w:t>
            </w:r>
            <w:r>
              <w:rPr>
                <w:rFonts w:ascii="Times New Roman" w:hAnsi="Times New Roman" w:eastAsia="Times New Roman" w:cs="Times New Roman"/>
                <w:sz w:val="24"/>
                <w:szCs w:val="24"/>
              </w:rPr>
              <w:br/>
              <w:t xml:space="preserve">передбачення для реалізації завдань фінансових ресурсів*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містить завдань (заходів) щодо розвитку та організації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6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Містить завдання (заходи) щодо розвитку та організації надання соціальних послуг, однак не містить системи показників для моніторингу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8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Містить завдання (заходи) щодо розвитку та організації надання соціальних послуг; систему показників для моніторингу, однак </w:t>
            </w:r>
            <w:r>
              <w:rPr>
                <w:rFonts w:ascii="Times New Roman" w:hAnsi="Times New Roman" w:eastAsia="Times New Roman" w:cs="Times New Roman"/>
                <w:sz w:val="24"/>
                <w:szCs w:val="24"/>
              </w:rPr>
              <w:t xml:space="preserve">для реалізації завдань (заходів) не передбачено фінансових ресурсів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8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Містить завдання (заходи) щодо розвитку та організації надання соціальних послуг; систему показників для моніторингу; передбачено фінансові ресурси для реалізації завдань (заходів)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реалізації завдань щодо розвитку та організації надання соціальних послуг, рівень фінансування заходів*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виконано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лише окремі завдання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більшу частину завдань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Виконано усі завдання </w:t>
            </w:r>
            <w:r>
              <w:rPr>
                <w:rFonts w:ascii="Times New Roman" w:hAnsi="Times New Roman" w:eastAsia="Times New Roman" w:cs="Times New Roman"/>
                <w:sz w:val="24"/>
                <w:szCs w:val="24"/>
              </w:rPr>
              <w:br/>
              <w:t xml:space="preserve">та профінансовано усі заходи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Застосування прогнозу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затверджено прогноз місцевого бюджету (прогноз охоплює звітний та два наступних роки)*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прогнозі місцевого бюджету виокремлено видатки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врахування у бюджетних пропозиціях до прогнозу місцевого бюджету потреб у ресурсах, необхідних для розвит</w:t>
            </w:r>
            <w:r>
              <w:rPr>
                <w:rFonts w:ascii="Times New Roman" w:hAnsi="Times New Roman" w:eastAsia="Times New Roman" w:cs="Times New Roman"/>
                <w:sz w:val="24"/>
                <w:szCs w:val="24"/>
              </w:rPr>
              <w:t xml:space="preserve">ку та забезпечення надання соціальних послуг, встановлених за результатами визначення потреб населення у соціальних послугах та відображених у середньострокових прогнозних та програмних документах економічного і соціального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shd w:val="clear" w:color="auto" w:fill="ffff00"/>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Здебільшого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врахування у прогнозі місцевого бюджету обсягу видатків на соціальні послуги, передбачених у бюджетних пропозиціях до прогнозу місцевого бюджету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shd w:val="clear" w:color="auto" w:fill="ffff00"/>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Здебільшого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Планування діяльності головного розпорядника коштів, що реалізує політику у сфері соціальних послуг, на середньостроковий період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затверджено план діяльності на середньостроковий період (на звітний та два наступних роки) головного розпорядника коштів, що реалізує політику у сфері соціальних послуг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план діяльності на середньостроковий період містить заходи щодо розвитку та організації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врахування у плані діяльності на середньостроковий період заходів щодо роз</w:t>
            </w:r>
            <w:r>
              <w:rPr>
                <w:rFonts w:ascii="Times New Roman" w:hAnsi="Times New Roman" w:eastAsia="Times New Roman" w:cs="Times New Roman"/>
                <w:sz w:val="24"/>
                <w:szCs w:val="24"/>
              </w:rPr>
              <w:t xml:space="preserve">витку та організації надання соціальних послуг, передбачених у середньострокових прогнозних та програмних документах економічного і соціального розвитку територіальної громади (місцевих програмах розвитку тощо) та стратегії розвитку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Здебільшого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w:t>
            </w:r>
            <w:r>
              <w:rPr>
                <w:rFonts w:ascii="Times New Roman" w:hAnsi="Times New Roman" w:eastAsia="Times New Roman" w:cs="Times New Roman"/>
                <w:sz w:val="24"/>
                <w:szCs w:val="24"/>
              </w:rPr>
              <w:t xml:space="preserve">я у бюджетному запиті потреб у ресурсах, необхідних для розвитку та організації надання соціальних послуг, встановлених за результатами визначення потреб населення у соціальних послугах та відображених у бюджетних пропозиціях до прогнозу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 фрагментарно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shd w:val="clear" w:color="auto" w:fill="ffff00"/>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Здебільшого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6" w:space="0"/>
              <w:left w:val="single" w:color="000000" w:sz="6" w:space="0"/>
              <w:bottom w:val="single" w:color="000000" w:sz="6" w:space="0"/>
              <w:right w:val="single" w:color="000000" w:sz="6" w:space="0"/>
            </w:tcBorders>
            <w:tcW w:w="262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2.5.4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врахування обсягу видатків на соціальні послуги, зазначених у бюджетному запиті головного розпорядника бюджетних коштів, у проекті місцевого бюджету на звітний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2.5.5 Враховано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висновок щодо узгодженості бюджетного планування з прогнозними та програмними документами економічного і соціального розвитку територіальної громади та завданнями щодо розвитку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Розвиненість комунікацій органу місцевого самоврядування з громадою у сфері планування та здійснення видатків місцевого бюджету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Залученість робочої групи з питань визначення потреб населення територіальної громади у соціальних послугах (далі - робоча група) до планування видатків місцевого бюджету на соціальні послуги на звітний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члени робочої групи брали участь у плануванні видатків місцевого бюджету на соціальні послуги на звітний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врахування пропозицій робочої групи щодо спрямування коштів місцевих бюджетів на соціальні послуги у проекті місцевого бюджету на плановий рік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3.1.2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Опублікування інформації з питань місцевого бюджету в доступній для громадськості формі бюджету для громадян, яка містить інформацію про місцевий бюджет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звітному році було опубліковано інформацію з питань місцевого бюджету в доступній для громадськості формі бюджету для громадян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опублікована у звітному році інформація з питань місцевого бюджету в доступній для громадськості формі бюджету для громадян містила, зокрема, інформацію про видатки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4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доступність викладу інформації про соціальні послуги у формі бюджету для громадян, зокрема, про їх склад, обсяг видатків та очікувані результати*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Інформацію про видатки на соціальні послуги не відображено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Наведено лише інформацію про обсяг видатків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Наведено інформацію про обсяг видатків та очікувані результати, але немає очікуваних результатів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auto" w:fill="ffff00"/>
            <w:tcBorders>
              <w:top w:val="single" w:color="000000" w:sz="6" w:space="0"/>
              <w:left w:val="single" w:color="000000" w:sz="6" w:space="0"/>
              <w:bottom w:val="single" w:color="000000" w:sz="6" w:space="0"/>
              <w:right w:val="single" w:color="000000" w:sz="6" w:space="0"/>
            </w:tcBorders>
            <w:tcW w:w="45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Наведено інформацію про обсяг видатків, очікувані результати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Коментар до пункту 3.2.3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Проведення консультацій з громадськістю щодо проекту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проведено консультації з громадськістю з метою представлення проекту бюджету на звітний рік та отримання зворотного зв’язку*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504"/>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результати проведених консультацій з громадськістю: викликаний інтерес громадськості, обговорення фінансування соціальних послуг, ухвалення рішень про підтримку пропозицій щодо розвитку соціальних послуг та/або їх удосконалення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3.3.2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6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Застосування механізму громадського бюджету та/або проведення конкурсу громадських проектів (ініціатив)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звітному році в територіальній громаді було застосовано механізм громадського бюджету та/або проведено конкурс громадських проектів*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16"/>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проектів, спрямованих на розвиток соціальних послуг, соціальної інфраструктури, поданих у звітному році до громадського бюджету та/або на конкурс громадських проектів (ініціатив)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проектів, що стосуються розвитку соціальних послуг, соціальної інфраструктури, які стали переможцями громадського бюджету та/або конкурсу громадських проектів (ініціатив) у звітному році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фінансування громадського бюджету та / або фонду конкурсу громадських проектів (ініціатив), спрямований у звітному році на реалізацію проектів, що стосуються розвитку соціальних послуг, соціальної інфраструктури,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реалізації та ефективність виконання (досягнення визначеної мети) проектів, спрямованих на розвиток соціальних послуг, соціальної інфраструктури, які були переможцями громадського бюджету та/або конкурсу громадських проектів (ініціатив)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3.4.5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висновок щодо розвиненості комунікацій органу місцевого самоврядування з громадою у сфері управління видатками бюджету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shd w:val="clear" w:color="auto" w:fill="ffffff"/>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Забезпеченість органу місцевого самоврядування фінансовими ресурсами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43" w:name="_er2not65gmgl"/>
            <w:r/>
            <w:bookmarkEnd w:id="43"/>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shd w:val="clear" w:color="auto" w:fill="ffffff"/>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Мобілізація власних доходів місцевого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власних доходів загального фонду місцевого бюджету (доходів місцевого бюджету, крім міжбюджетних трансфертів)**,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139965,9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194043,4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183915,8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власних доходів місцевого бюджету (доходів місцевого бюджету, крім міжбюджетних трансфертів) у розрахунку на одну особу, яка проживає в територіальній громаді**, 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5380,4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7654,9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рівень виконання планових показників за власними доходами у звітному році та двох попередніх роках**,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99,35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доходів загального фонду місцевого бюджету (крім субвенцій та додаткової дотації на здійснення переданих з державного бюджету видатків з утримання закладів освіти та охорони здоров’я), що спрямована на соціальні послуги**,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shd w:val="clear" w:color="auto" w:fill="ffffff"/>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та динаміка базової або реверсної дотації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базової дотації**,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7745,4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36636,3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13444,7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реверсної дотації**,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доходів від базової дотації у загальному обсязі доходів місцевого бюджету (без урахування субвенцій)**,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5,5 %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18,9 %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співвідношення реверсної дотації до власних доходів місцевого бюджету**,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shd w:val="clear" w:color="auto" w:fill="ffffff"/>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04"/>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Участь органу місцевого самоврядування у конкурсах для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5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заявок (проектів), спрямованих на розвиток соціальних послуг, які місцева рада у звітному році подала на участь у конкурсі для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поданих заявок (проектів), спрямованих на розвиток соціальних послуг, які стали переможцями конкурсу для місцевого самоврядування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кількість проектів, спрямованих на розвиток соціальних послуг, які були реалізовані за результатами конкурсу для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ресурсів, залучених у звітному році місцевою радою для фінансування проектів, спрямованих на розвиток соціальних послуг, визнаних переможцями конкурсу проектів для місцевого самоврядування,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реалізації та ефективність (досягнення визначеної мети) проектів, спрямованих на розвиток соціальних послуг, виконаних у звітному році за результатами конкурсу проектів для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8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4.3.5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Вжиття місцевою радою (місцевим органом соціального захисту населення) заходів щодо залучення ресурсів з обласного бюджету, міського (мм. Києва, Севастополя) бюджету, бюджету Автономної Республіки Крим для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разі неможливості задоволення потреб насел</w:t>
            </w:r>
            <w:r>
              <w:rPr>
                <w:rFonts w:ascii="Times New Roman" w:hAnsi="Times New Roman" w:eastAsia="Times New Roman" w:cs="Times New Roman"/>
                <w:sz w:val="24"/>
                <w:szCs w:val="24"/>
              </w:rPr>
              <w:t xml:space="preserve">ення територіальної громади у соціальних послугах, крім базових соціальних послуг, місцевий орган соціального захисту населення поінформував про це обласну, Київську, Севастопольську міські державні адміністрації, Раду міністрів Автономної Республіки Крим*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4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що надійшли у звітному році до місцевого бюджету за результатами і</w:t>
            </w:r>
            <w:r>
              <w:rPr>
                <w:rFonts w:ascii="Times New Roman" w:hAnsi="Times New Roman" w:eastAsia="Times New Roman" w:cs="Times New Roman"/>
                <w:sz w:val="24"/>
                <w:szCs w:val="24"/>
              </w:rPr>
              <w:t xml:space="preserve">нформування обласної, Київської, Севастопольської міської державних адміністрацій, Ради міністрів Автономної Республіки Крим про неможливість задоволення потреб населення територіальної громади у соціальних послугах, крім базових соціальних послуг,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місцевий орган соціального захисту населення (орган місцевого самоврядування) у звітному ро</w:t>
            </w:r>
            <w:r>
              <w:rPr>
                <w:rFonts w:ascii="Times New Roman" w:hAnsi="Times New Roman" w:eastAsia="Times New Roman" w:cs="Times New Roman"/>
                <w:sz w:val="24"/>
                <w:szCs w:val="24"/>
              </w:rPr>
              <w:t xml:space="preserve">ці брав участь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міської державних адміністрацій, які передбачають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що надійшли з обласного бюджету, міського (мм. Києва, Севастополя) бюджету, бюджету Автономної Республіки Крим у звітному році до місцевого бюджету територіальної громади в результаті її у</w:t>
            </w:r>
            <w:r>
              <w:rPr>
                <w:rFonts w:ascii="Times New Roman" w:hAnsi="Times New Roman" w:eastAsia="Times New Roman" w:cs="Times New Roman"/>
                <w:sz w:val="24"/>
                <w:szCs w:val="24"/>
              </w:rPr>
              <w:t xml:space="preserve">часті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які передбачають розвиток соціальних послуг,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перелік та кількість обладнання, транспортних засобів, інших товарно-матеріальних цінностей, одержаних у звітному році в результаті участі територіальної громади у виконанні комплексних програм, регіональних програмах </w:t>
            </w:r>
            <w:r>
              <w:rPr>
                <w:rFonts w:ascii="Times New Roman" w:hAnsi="Times New Roman" w:eastAsia="Times New Roman" w:cs="Times New Roman"/>
                <w:sz w:val="24"/>
                <w:szCs w:val="24"/>
              </w:rPr>
              <w:t xml:space="preserve">розвитку, проектах, заходах Ради міністрів Автономної Республіки Крим, обласної, Київської, Севастопольської міських державних адміністрацій,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3247" w:type="dxa"/>
            <w:textDirection w:val="lrTb"/>
            <w:noWrap w:val="false"/>
          </w:tcPr>
          <w:p>
            <w:pPr>
              <w:pBdr/>
              <w:spacing w:after="160" w:line="240" w:lineRule="auto"/>
              <w:ind w:right="-4"/>
              <w:contextualSpacing w:val="true"/>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склад та кількість працівників комунальних установ/закладів, що надають соціальні послуги, які взяли участь у навчальн</w:t>
            </w:r>
            <w:r>
              <w:rPr>
                <w:rFonts w:ascii="Times New Roman" w:hAnsi="Times New Roman" w:eastAsia="Times New Roman" w:cs="Times New Roman"/>
                <w:sz w:val="24"/>
                <w:szCs w:val="24"/>
              </w:rPr>
              <w:t xml:space="preserve">их заходах під час виконання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324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 (з них: 18 – адміністративний персонал (в тому числі керівники), 9 фахівців з соціальної роботи, 1 соціальний працівник).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перелік будівель, приміщень комунальних установ/закладів, що надають соціальні послуги, побудованих, реконструйованих чи відремонтованих в р</w:t>
            </w:r>
            <w:r>
              <w:rPr>
                <w:rFonts w:ascii="Times New Roman" w:hAnsi="Times New Roman" w:eastAsia="Times New Roman" w:cs="Times New Roman"/>
                <w:sz w:val="24"/>
                <w:szCs w:val="24"/>
              </w:rPr>
              <w:t xml:space="preserve">езультаті участі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324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результативність вжиття місцевою радою (місцевим органом соціального захисту населення) заходів щодо залучення коштів з бюджету Автономної Республіки Крим, обласного бюджету, міського (мм. Києва, Севастополя) бюджету для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4.4.8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Вжиття місцевою радою (місцевим органом соціального захисту населення) заходів щодо залучення ресурсів з Державного бюджету України для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звітному році місцева рада (місцевий орган соціального захисту населення) вживала заходів</w:t>
            </w:r>
            <w:r>
              <w:rPr>
                <w:rFonts w:ascii="Times New Roman" w:hAnsi="Times New Roman" w:eastAsia="Times New Roman" w:cs="Times New Roman"/>
                <w:sz w:val="24"/>
                <w:szCs w:val="24"/>
              </w:rPr>
              <w:t xml:space="preserve"> для участі територіальної громади в державних цільових програмах, проектах, заходах,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0"/>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 результатами вжитих місцевою радою (місцевим органом соціального захисту населення) заходів територіальна громада у зв</w:t>
            </w:r>
            <w:r>
              <w:rPr>
                <w:rFonts w:ascii="Times New Roman" w:hAnsi="Times New Roman" w:eastAsia="Times New Roman" w:cs="Times New Roman"/>
                <w:sz w:val="24"/>
                <w:szCs w:val="24"/>
              </w:rPr>
              <w:t xml:space="preserve">ітному році брала участь у виконанні державних цільових програмах,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6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коштів, що надійшли з Державного бюджету України у звітному році до місцевого бюджету в результаті участі терит</w:t>
            </w:r>
            <w:r>
              <w:rPr>
                <w:rFonts w:ascii="Times New Roman" w:hAnsi="Times New Roman" w:eastAsia="Times New Roman" w:cs="Times New Roman"/>
                <w:sz w:val="24"/>
                <w:szCs w:val="24"/>
              </w:rPr>
              <w:t xml:space="preserve">оріальної громади у виконанні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 тис.грн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5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перелік та кількість обладнання, транспортних засобів, інших товарно-матеріальних цінностей, одержаних у звітному році в результаті уча</w:t>
            </w:r>
            <w:r>
              <w:rPr>
                <w:rFonts w:ascii="Times New Roman" w:hAnsi="Times New Roman" w:eastAsia="Times New Roman" w:cs="Times New Roman"/>
                <w:sz w:val="24"/>
                <w:szCs w:val="24"/>
              </w:rPr>
              <w:t xml:space="preserve">сті територіальної громади у виконанні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324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91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склад та кількість працівників комунальних установ/закладів, що надають соціальні послуги, які взяли участь </w:t>
            </w:r>
            <w:r>
              <w:rPr>
                <w:rFonts w:ascii="Times New Roman" w:hAnsi="Times New Roman" w:eastAsia="Times New Roman" w:cs="Times New Roman"/>
                <w:sz w:val="24"/>
                <w:szCs w:val="24"/>
              </w:rPr>
              <w:t xml:space="preserve">у навчальних заходах під час виконання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324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77 (з них: 18 – адміністративний персонал (в тому числі керівники), 9 фахівців з соціальної роботи, 1 соціальний працівник, 49 – соціальних робітників).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5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перелік будівель, приміщень комунальних установ/закладів, що надають соціальні послуги, побудованих, реконструйованих чи відремонт</w:t>
            </w:r>
            <w:r>
              <w:rPr>
                <w:rFonts w:ascii="Times New Roman" w:hAnsi="Times New Roman" w:eastAsia="Times New Roman" w:cs="Times New Roman"/>
                <w:sz w:val="24"/>
                <w:szCs w:val="24"/>
              </w:rPr>
              <w:t xml:space="preserve">ованих в результаті участі у виконанні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3247"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36"/>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результативність вжиття місцевою радою (місцевим органом соціального захисту населення) заходів щодо залучення ресурсів з Державного бюджету України для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4.5.7 Для впровадження послуги з життєстійкості в 2024 році було подано заявку на участь, але громаду не було обрано для участі.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висновок щодо забезпеченості органу місцевого самоврядування фінансовими ресурсами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 управління видатками місцевого бюджету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bookmarkStart w:id="44" w:name="_4hjazdjtly21"/>
            <w:r/>
            <w:bookmarkEnd w:id="44"/>
            <w:r>
              <w:rPr>
                <w:rFonts w:ascii="Times New Roman" w:hAnsi="Times New Roman" w:eastAsia="Times New Roman" w:cs="Times New Roman"/>
                <w:sz w:val="24"/>
                <w:szCs w:val="24"/>
              </w:rPr>
              <w:t xml:space="preserve">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і динаміка видатків місцевого бюджету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обсяг видатків місцевого бюджету на соціальні послуги**, тис.грн, в тому числі: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92"/>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14604,4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17459,2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20538,2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72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назва бюджетної програми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код програмної класифікації видатків бюджету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912"/>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w:t>
            </w:r>
            <w:r>
              <w:rPr>
                <w:rFonts w:ascii="Times New Roman" w:hAnsi="Times New Roman" w:eastAsia="Times New Roman" w:cs="Times New Roman"/>
                <w:sz w:val="24"/>
                <w:szCs w:val="24"/>
              </w:rPr>
              <w:t xml:space="preserve">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0113102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0"/>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забезпечення соціальними послугами за місцем проживання, які не здатні до самообслуговування у зв’язку з похилим віком, хворобою, інвалідністю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0113104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10650,1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11949,6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13095,0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3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утримання та забезпечення діяльності центрів соціальних служб для сім’ї, дітей та молоді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2057,4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2519,30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36"/>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забезпечення діяльності інших закладів у сфері соціального захисту і соціального забезпечення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0113241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18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інші бюджетні програми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9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1896,9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3303,2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4923,9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обсяг видатків місцевого бюджету на соціальні послуги в розрахунку на одну особу, що проживає у територіальній громаді**, грн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частка видатків на соціальні послуги у загальному обсязі видатків місцевого бюджету**,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2022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2024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рівень виконання планових показників видатків місцевого бюджету на соціальні послуги**,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20__ 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613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15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95,5%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105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96,8%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6" w:space="0"/>
              <w:left w:val="single" w:color="000000" w:sz="6" w:space="0"/>
              <w:bottom w:val="single" w:color="000000" w:sz="6" w:space="0"/>
              <w:right w:val="single" w:color="000000" w:sz="6" w:space="0"/>
            </w:tcBorders>
            <w:tcW w:w="104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99,2%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Оцінка бюджетних програм, в межах яких надаються соціальні послуги (зазначається щодо кожної бюджетної програми)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своєчасність затвердження паспортів бюджетних програм, згідно з якими передбачено фінансування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5.2.1 Своєчасно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мети бюджетних програм пріоритетам економічного і соціального розвитку **** Відповідає</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завдань бюджетних програм їхній меті****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5.2.3 Відповідає</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відповідність результативних показників бюджетних програм меті та завданням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рівень виконання запланованих показників результативності бюджетних програм у звітному році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 межах реалізації бюджетної програми за КПКВ 0813121 у звітному періоді забезпечене належне функціонування Центру соціальних служб, що дало </w:t>
            </w:r>
            <w:r>
              <w:rPr>
                <w:rFonts w:ascii="Times New Roman" w:hAnsi="Times New Roman" w:eastAsia="Times New Roman" w:cs="Times New Roman"/>
                <w:sz w:val="24"/>
                <w:szCs w:val="24"/>
              </w:rPr>
              <w:t xml:space="preserve">змогу здійснювати соціальну роботу з окремими категоріями населення, а також надавати якісні соціальні послуги відповідно до чинного законодавства. Фінансування бюджетної програми здійснювалось відповідно до затверджених асигнувань. Використання бюджетних </w:t>
            </w:r>
            <w:r>
              <w:rPr>
                <w:rFonts w:ascii="Times New Roman" w:hAnsi="Times New Roman" w:eastAsia="Times New Roman" w:cs="Times New Roman"/>
                <w:sz w:val="24"/>
                <w:szCs w:val="24"/>
              </w:rPr>
              <w:t xml:space="preserve">коштів-ефективне та цільове, відповідно до вимог чинного законодавства. Центр виконує свої функції відповідно до поставлених завдань, забезпечуючи соціальну підтримку та допомогу особам, які її потребують, з урахуванням сучасних викликів та потреб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Інформація про рівень виконання результативних показників: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1.кількість сімей, дітей та молоді, які отримали соціальні послуги-1460 ос.(план-1460 ос.)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кількість заходів-238 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3.кількість учасників заходів,  проведених центрами соціальних служб для сім"ї, дітей та молоді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2683 осіб( план-2683 ос.)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кількість послуг, які надані центрами-5143 од.( план-5143 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кількість  дитячих будинків сімейного типу, прийомних сімей, сімей патронатних вихователів, сімей, які перебувають у складних життевих обставинах,  охоплених соціальним супроводом/ супроводженням- 35од.(план-35 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6.кількість підг</w:t>
            </w:r>
            <w:r>
              <w:rPr>
                <w:rFonts w:ascii="Times New Roman" w:hAnsi="Times New Roman" w:eastAsia="Times New Roman" w:cs="Times New Roman"/>
                <w:sz w:val="24"/>
                <w:szCs w:val="24"/>
              </w:rPr>
              <w:t xml:space="preserve">отовлених кандидатів в опікуни, піклувальники, прийомні батьки, батьки-вихователі, усиновлювачі, патронатні вихователі та наставники, які пройшли підготовку та стали опікунами, піклувальниками, прийомними батьками, батьками-вихователями,наставниками- 3 ос.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7.кількість підготовлених прийомних батьків-вихователів, які пройшли навчання з метою підвищення їхнього виховного потенціалу- 10 ос.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166"/>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8.кількість штатних працівників-14 ос.( план-18ос.)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Результативні показники виконані на 100%.Виявлені незначні відхилення,  внаслідок вакантних посад не діючої програми "Служби перевезення"Соціальне таксі" -4 шт.од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Застосування гендерно орієнтованого підходу в бюджетному процесі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проведено гендерний аналіз бюджетних програм, в межах яких відбувається надання соціальних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головними розпорядниками та іншими учасниками бюджетного процесу прийнято рішення відповідно до компетенції на основі висновків та пропозицій, розроблених за результатами гендерного аналізу бюджетних програм*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single" w:color="000000" w:sz="6" w:space="0"/>
              <w:left w:val="single" w:color="000000" w:sz="6" w:space="0"/>
              <w:bottom w:val="single" w:color="000000" w:sz="6" w:space="0"/>
              <w:right w:val="single" w:color="000000" w:sz="6" w:space="0"/>
            </w:tcBorders>
            <w:tcW w:w="8340"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420"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00"/>
            <w:tcBorders>
              <w:top w:val="single" w:color="000000" w:sz="6" w:space="0"/>
              <w:left w:val="single" w:color="000000" w:sz="6" w:space="0"/>
              <w:bottom w:val="single" w:color="000000" w:sz="6" w:space="0"/>
              <w:right w:val="single" w:color="000000" w:sz="6" w:space="0"/>
            </w:tcBorders>
            <w:tcW w:w="62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0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оцінка проведеного гендерного аналізу бюджетних програм, у межах яких відбувається надання соціальних послуг, а саме: з’ясування рівня забезпечення потреб та задоволення інтересів цільових гру</w:t>
            </w:r>
            <w:r>
              <w:rPr>
                <w:rFonts w:ascii="Times New Roman" w:hAnsi="Times New Roman" w:eastAsia="Times New Roman" w:cs="Times New Roman"/>
                <w:sz w:val="24"/>
                <w:szCs w:val="24"/>
              </w:rPr>
              <w:t xml:space="preserve">п отримувачів послуг за ознакою статі та в разі доцільності за іншими ознаками: віку, місця проживання, стану здоров’я, етнічного походження, соціально-економічного статусу тощо у процесі реалізації бюджетних програм, а також виявлення гендерних розривів, </w:t>
            </w:r>
            <w:r>
              <w:rPr>
                <w:rFonts w:ascii="Times New Roman" w:hAnsi="Times New Roman" w:eastAsia="Times New Roman" w:cs="Times New Roman"/>
                <w:sz w:val="24"/>
                <w:szCs w:val="24"/>
              </w:rPr>
              <w:br/>
              <w:t xml:space="preserve">гендерної дискримінації та причин їх виникнення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повнота врахування висновків та пропозицій, розроблених за результатами гендерного аналізу бюджетної програми, у бюджетному процесі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Відповідь до пункту 5.3.4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restart"/>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Загальний висновок щодо якості управління видатками місцевого бюджету на соціальні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8"/>
        </w:trPr>
        <w:tc>
          <w:tcPr>
            <w:tcBorders>
              <w:top w:val="single" w:color="000000" w:sz="6" w:space="0"/>
              <w:left w:val="single" w:color="000000" w:sz="6" w:space="0"/>
              <w:bottom w:val="single" w:color="000000" w:sz="6" w:space="0"/>
              <w:right w:val="single" w:color="000000" w:sz="6" w:space="0"/>
            </w:tcBorders>
            <w:tcW w:w="675" w:type="dxa"/>
            <w:vMerge w:val="continue"/>
            <w:textDirection w:val="lrTb"/>
            <w:noWrap w:val="false"/>
          </w:tcPr>
          <w:p>
            <w:pPr>
              <w:widowControl w:val="false"/>
              <w:pBdr/>
              <w:spacing/>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6"/>
            <w:tcBorders>
              <w:top w:val="single" w:color="000000" w:sz="6" w:space="0"/>
              <w:left w:val="single" w:color="000000" w:sz="6" w:space="0"/>
              <w:bottom w:val="single" w:color="000000" w:sz="6" w:space="0"/>
              <w:right w:val="single" w:color="000000" w:sz="6" w:space="0"/>
            </w:tcBorders>
            <w:tcW w:w="9382" w:type="dxa"/>
            <w:textDirection w:val="lrTb"/>
            <w:noWrap w:val="false"/>
          </w:tcPr>
          <w:p>
            <w:pPr>
              <w:pBdr/>
              <w:spacing w:after="160" w:line="240" w:lineRule="auto"/>
              <w:ind w:right="-4"/>
              <w:contextualSpacing w:val="true"/>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280" w:before="280" w:line="240" w:lineRule="auto"/>
        <w:ind w:right="-4"/>
        <w:contextualSpacing w:val="true"/>
        <w:rPr>
          <w:rFonts w:ascii="Times New Roman" w:hAnsi="Times New Roman" w:eastAsia="Times New Roman" w:cs="Times New Roman"/>
          <w:sz w:val="24"/>
          <w:szCs w:val="24"/>
        </w:rPr>
      </w:pPr>
      <w:r/>
      <w:bookmarkStart w:id="45" w:name="kix.f4aa6rupzumv"/>
      <w:r/>
      <w:bookmarkEnd w:id="45"/>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br/>
        <w:t xml:space="preserve">* Може бути обраний один варіант відповіді з наведеного переліку. </w:t>
      </w:r>
      <w:r>
        <w:rPr>
          <w:rFonts w:ascii="Times New Roman" w:hAnsi="Times New Roman" w:eastAsia="Times New Roman" w:cs="Times New Roman"/>
          <w:sz w:val="24"/>
          <w:szCs w:val="24"/>
        </w:rPr>
        <w:br/>
        <w:t xml:space="preserve">** Заповнюється з урахуванням даних за звітний рік та два попередніх роки. Звітним роком вважати рік, що передує року, в якому проводиться визначення потреб населення територіальної громади у соціальних послугах. </w:t>
      </w:r>
      <w:r>
        <w:rPr>
          <w:rFonts w:ascii="Times New Roman" w:hAnsi="Times New Roman" w:eastAsia="Times New Roman" w:cs="Times New Roman"/>
          <w:sz w:val="24"/>
          <w:szCs w:val="24"/>
        </w:rPr>
        <w:br/>
        <w:t xml:space="preserve">*** Не заповнюється під час збирання даних у процесі визначення потреб населення територіальної громади у соціальних послугах для планування на короткостроковий період. </w:t>
      </w:r>
      <w:r>
        <w:rPr>
          <w:rFonts w:ascii="Times New Roman" w:hAnsi="Times New Roman" w:eastAsia="Times New Roman" w:cs="Times New Roman"/>
          <w:sz w:val="24"/>
          <w:szCs w:val="24"/>
        </w:rPr>
        <w:br/>
        <w:t xml:space="preserve">**** Пропонується застосовувати </w:t>
      </w:r>
      <w:hyperlink r:id="rId59" w:tooltip="https://zakon.rada.gov.ua/laws/show/z1104-14#n4" w:anchor="n4" w:history="1">
        <w:r>
          <w:rPr>
            <w:rFonts w:ascii="Times New Roman" w:hAnsi="Times New Roman" w:eastAsia="Times New Roman" w:cs="Times New Roman"/>
            <w:color w:val="0000ff"/>
            <w:sz w:val="24"/>
            <w:szCs w:val="24"/>
            <w:u w:val="single"/>
          </w:rPr>
          <w:t xml:space="preserve">Правила складання паспортів бюджетних програм місцевих бюджетів та звітів про їх виконання</w:t>
        </w:r>
      </w:hyperlink>
      <w:r>
        <w:rPr>
          <w:rFonts w:ascii="Times New Roman" w:hAnsi="Times New Roman" w:eastAsia="Times New Roman" w:cs="Times New Roman"/>
          <w:sz w:val="24"/>
          <w:szCs w:val="24"/>
        </w:rPr>
        <w:t xml:space="preserve">, затверджені наказом Міністерства фінансів України від 26 серпня 2014 року </w:t>
      </w:r>
      <w:hyperlink r:id="rId60" w:tooltip="https://zakon.rada.gov.ua/laws/show/z1103-14" w:history="1">
        <w:r>
          <w:rPr>
            <w:rFonts w:ascii="Times New Roman" w:hAnsi="Times New Roman" w:eastAsia="Times New Roman" w:cs="Times New Roman"/>
            <w:color w:val="0000ff"/>
            <w:sz w:val="24"/>
            <w:szCs w:val="24"/>
            <w:u w:val="single"/>
          </w:rPr>
          <w:t xml:space="preserve">№ 836</w:t>
        </w:r>
      </w:hyperlink>
      <w:r>
        <w:rPr>
          <w:rFonts w:ascii="Times New Roman" w:hAnsi="Times New Roman" w:eastAsia="Times New Roman" w:cs="Times New Roman"/>
          <w:sz w:val="24"/>
          <w:szCs w:val="24"/>
        </w:rPr>
        <w:t xml:space="preserve">, зареєстровані в Міністерстві юстиції України 10 вересня 2014 року за № 1104/25881.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160" w:line="259" w:lineRule="auto"/>
        <w:ind w:right="-4"/>
        <w:contextualSpacing w:val="true"/>
        <w:rPr>
          <w:rFonts w:ascii="Calibri" w:hAnsi="Calibri" w:eastAsia="Calibri" w:cs="Calibri"/>
        </w:rPr>
      </w:pPr>
      <w:r>
        <w:rPr>
          <w:rFonts w:ascii="Calibri" w:hAnsi="Calibri" w:eastAsia="Calibri" w:cs="Calibri"/>
        </w:rPr>
      </w:r>
      <w:r>
        <w:rPr>
          <w:rFonts w:ascii="Calibri" w:hAnsi="Calibri" w:eastAsia="Calibri" w:cs="Calibri"/>
        </w:rPr>
      </w:r>
      <w:r>
        <w:rPr>
          <w:rFonts w:ascii="Calibri" w:hAnsi="Calibri" w:eastAsia="Calibri" w:cs="Calibri"/>
        </w:rPr>
      </w:r>
    </w:p>
    <w:p>
      <w:pPr>
        <w:pBdr/>
        <w:spacing w:line="240" w:lineRule="auto"/>
        <w:ind w:right="-4"/>
        <w:contextualSpacing w:val="true"/>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sectPr>
      <w:headerReference w:type="default" r:id="rId9"/>
      <w:headerReference w:type="first" r:id="rId10"/>
      <w:footerReference w:type="default" r:id="rId11"/>
      <w:footnotePr/>
      <w:endnotePr/>
      <w:type w:val="nextPage"/>
      <w:pgSz w:h="16834" w:orient="portrait" w:w="11909"/>
      <w:pgMar w:top="1134" w:right="567" w:bottom="1134" w:left="1701"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Calibri">
    <w:panose1 w:val="020F0502020204030204"/>
  </w:font>
  <w:font w:name="Times New Roman">
    <w:panose1 w:val="02020603050405020304"/>
  </w:font>
  <w:font w:name="Roboto">
    <w:panose1 w:val="02070409020205020404"/>
  </w:font>
  <w:font w:name="Symbol">
    <w:panose1 w:val="05010000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PAGE</w:instrText>
    </w:r>
    <w:r>
      <w:rPr>
        <w:rFonts w:ascii="Times New Roman" w:hAnsi="Times New Roman" w:eastAsia="Times New Roman" w:cs="Times New Roman"/>
      </w:rPr>
      <w:fldChar w:fldCharType="separate"/>
    </w:r>
    <w:r>
      <w:rPr>
        <w:rFonts w:ascii="Times New Roman" w:hAnsi="Times New Roman" w:eastAsia="Times New Roman" w:cs="Times New Roman"/>
      </w:rPr>
      <w:t xml:space="preserve">1</w:t>
    </w:r>
    <w:r>
      <w:rPr>
        <w:rFonts w:ascii="Times New Roman" w:hAnsi="Times New Roman" w:eastAsia="Times New Roman" w:cs="Times New Roman"/>
      </w:rPr>
      <w:fldChar w:fldCharType="end"/>
    </w:r>
    <w:r>
      <w:rPr>
        <w:rFonts w:ascii="Times New Roman" w:hAnsi="Times New Roman" w:eastAsia="Times New Roman" w:cs="Times New Roman"/>
      </w:rPr>
    </w:r>
    <w:r>
      <w:rPr>
        <w:rFonts w:ascii="Times New Roman" w:hAnsi="Times New Roman" w:eastAsia="Times New Roman"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 w:id="2">
    <w:p>
      <w:pPr>
        <w:pBdr/>
        <w:spacing w:line="240" w:lineRule="auto"/>
        <w:ind/>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https://mena.cg.gov.ua/docs/18717/2025/03/3274586.pdf</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3">
    <w:p>
      <w:pPr>
        <w:pBdr/>
        <w:spacing w:line="240" w:lineRule="auto"/>
        <w:ind w:hanging="2"/>
        <w:rPr>
          <w:rFonts w:ascii="Calibri" w:hAnsi="Calibri" w:eastAsia="Calibri" w:cs="Calibri"/>
          <w:sz w:val="16"/>
          <w:szCs w:val="16"/>
        </w:rPr>
      </w:pPr>
      <w:r>
        <w:rPr>
          <w:vertAlign w:val="superscript"/>
        </w:rPr>
        <w:footnoteRef/>
      </w:r>
      <w:r>
        <w:rPr>
          <w:rFonts w:ascii="Calibri" w:hAnsi="Calibri" w:eastAsia="Calibri" w:cs="Calibri"/>
          <w:sz w:val="16"/>
          <w:szCs w:val="16"/>
        </w:rPr>
        <w:t xml:space="preserve"> </w:t>
      </w:r>
      <w:r>
        <w:rPr>
          <w:rFonts w:ascii="Times New Roman" w:hAnsi="Times New Roman" w:eastAsia="Times New Roman" w:cs="Times New Roman"/>
          <w:sz w:val="16"/>
          <w:szCs w:val="16"/>
        </w:rPr>
        <w:t xml:space="preserve">Додаток 3 Проекту Порядку визначення потреб населення адміністративно-територіальної одиниці / територіальної громади у соціальних  послугах</w:t>
      </w:r>
      <w:r>
        <w:rPr>
          <w:rFonts w:ascii="Calibri" w:hAnsi="Calibri" w:eastAsia="Calibri" w:cs="Calibri"/>
          <w:sz w:val="16"/>
          <w:szCs w:val="16"/>
        </w:rPr>
        <w:t xml:space="preserve"> </w:t>
      </w:r>
      <w:r>
        <w:rPr>
          <w:rFonts w:ascii="Calibri" w:hAnsi="Calibri" w:eastAsia="Calibri" w:cs="Calibri"/>
          <w:sz w:val="16"/>
          <w:szCs w:val="16"/>
        </w:rPr>
      </w:r>
      <w:r>
        <w:rPr>
          <w:rFonts w:ascii="Calibri" w:hAnsi="Calibri" w:eastAsia="Calibri" w:cs="Calibri"/>
          <w:sz w:val="16"/>
          <w:szCs w:val="16"/>
        </w:rPr>
      </w:r>
    </w:p>
  </w:footnote>
  <w:footnote w:id="4">
    <w:p>
      <w:pPr>
        <w:pBdr/>
        <w:spacing w:line="240" w:lineRule="auto"/>
        <w:ind w:hanging="2"/>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https://soc.gov.ua/edata/providers-list</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5">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https://mena.cg.gov.ua/index.php?id=26564&amp;tp=1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6">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https://mena.cg.gov.ua/index.php?id=26562&amp;tp=1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7">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https://mena.cg.gov.ua/index.php?id=26559&amp;tp=0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8">
    <w:p>
      <w:pPr>
        <w:pBdr/>
        <w:spacing w:line="240" w:lineRule="auto"/>
        <w:ind/>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https://mena.cg.gov.ua/docs/18717/2025/03/3274586.pdf</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9">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https://www.facebook.com/story.php?story_fbid=913140887597901&amp;id=100067059935254&amp;_rdr</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0">
    <w:p>
      <w:pPr>
        <w:pBdr/>
        <w:spacing w:line="240" w:lineRule="auto"/>
        <w:ind/>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https://mena.cg.gov.ua/docs/18717/2024/07/2872660.pdf</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1">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https://mena.cg.gov.ua/docs/18717/2025/03/3274586.pdf</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2">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https://mena.cg.gov.ua/index.php?id=26559&amp;tp=0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3">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https://mena.cg.gov.ua/index.php?id=26570&amp;tp=1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4">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https://mena.cg.gov.ua/index.php?id=26562&amp;tp=1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5">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https://mena.cg.gov.ua/index.php?id=26564&amp;tp=1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6">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https://www.facebook.com/profile.php?id=100067059935254</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7">
    <w:p>
      <w:pPr>
        <w:pBdr/>
        <w:spacing w:line="240" w:lineRule="auto"/>
        <w:ind/>
        <w:rPr>
          <w:rFonts w:ascii="Times New Roman" w:hAnsi="Times New Roman" w:eastAsia="Times New Roman" w:cs="Times New Roman"/>
          <w:sz w:val="14"/>
          <w:szCs w:val="14"/>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https://www.facebook.com/KuTerCentrMena</w:t>
      </w:r>
      <w:r>
        <w:rPr>
          <w:rFonts w:ascii="Times New Roman" w:hAnsi="Times New Roman" w:eastAsia="Times New Roman" w:cs="Times New Roman"/>
          <w:sz w:val="14"/>
          <w:szCs w:val="14"/>
        </w:rPr>
      </w:r>
      <w:r>
        <w:rPr>
          <w:rFonts w:ascii="Times New Roman" w:hAnsi="Times New Roman" w:eastAsia="Times New Roman" w:cs="Times New Roman"/>
          <w:sz w:val="14"/>
          <w:szCs w:val="14"/>
        </w:rPr>
      </w:r>
    </w:p>
  </w:footnote>
  <w:footnote w:id="18">
    <w:p>
      <w:pPr>
        <w:pBdr/>
        <w:spacing w:line="240" w:lineRule="auto"/>
        <w:ind/>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https://www.facebook.com/MenskaMiskaRada</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9">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https://mena.cg.gov.ua/index.php?id=511800&amp;tp=page</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20">
    <w:p>
      <w:pPr>
        <w:pBdr/>
        <w:spacing w:line="240" w:lineRule="auto"/>
        <w:ind/>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 xml:space="preserve">https://mena.cg.gov.ua/docs/18717/2025/03/3274586.pdf</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1"/>
      <w:pBdr/>
      <w:spacing/>
      <w:ind/>
      <w:jc w:val="center"/>
      <w:rPr/>
    </w:pPr>
    <w:fldSimple w:instr="PAGE \* MERGEFORMAT">
      <w:r>
        <w:t xml:space="preserve">1</w:t>
      </w:r>
    </w:fldSimple>
    <w:r/>
    <w:r/>
  </w:p>
  <w:p>
    <w:pPr>
      <w:pStyle w:val="1201"/>
      <w:pBdr/>
      <w:spacing/>
      <w:ind/>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left="5103"/>
      <w:contextualSpacing w:val="tru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w:t>
    </w:r>
    <w:r>
      <w:rPr>
        <w:rFonts w:ascii="Times New Roman" w:hAnsi="Times New Roman" w:cs="Times New Roman"/>
        <w:sz w:val="28"/>
        <w:szCs w:val="28"/>
        <w:lang w:val="uk-UA"/>
      </w:rPr>
    </w:r>
  </w:p>
  <w:p>
    <w:pPr>
      <w:pBdr/>
      <w:spacing/>
      <w:ind w:left="5103"/>
      <w:contextualSpacing w:val="tru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67 сесії Менської міської ради 8 скликання </w:t>
    </w:r>
    <w:r>
      <w:rPr>
        <w:rFonts w:ascii="Times New Roman" w:hAnsi="Times New Roman" w:cs="Times New Roman"/>
        <w:sz w:val="28"/>
        <w:szCs w:val="28"/>
        <w:highlight w:val="none"/>
        <w:lang w:val="uk-UA"/>
      </w:rPr>
    </w:r>
  </w:p>
  <w:p>
    <w:pPr>
      <w:pBdr/>
      <w:spacing/>
      <w:ind w:left="5103"/>
      <w:contextualSpacing w:val="true"/>
      <w:jc w:val="both"/>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від 19.11.2025 №662</w:t>
    </w:r>
    <w:r/>
    <w:r/>
  </w:p>
  <w:p>
    <w:pPr>
      <w:pBdr/>
      <w:spacing/>
      <w:ind w:left="5103"/>
      <w:contextualSpacing w:val="true"/>
      <w:jc w:val="both"/>
      <w:rPr>
        <w:rFonts w:ascii="Times New Roman" w:hAnsi="Times New Roman" w:cs="Times New Roman"/>
        <w:sz w:val="28"/>
        <w:szCs w:val="28"/>
        <w:lang w:val="uk-UA"/>
      </w:rPr>
    </w:pPr>
    <w:r>
      <w:rPr>
        <w:rFonts w:ascii="Times New Roman" w:hAnsi="Times New Roman" w:cs="Times New Roman"/>
        <w:sz w:val="28"/>
        <w:szCs w:val="28"/>
        <w:highlight w:val="none"/>
        <w:lang w:val="uk-UA"/>
      </w:rPr>
    </w:r>
    <w:r>
      <w:rPr>
        <w:rFonts w:ascii="Times New Roman" w:hAnsi="Times New Roman" w:cs="Times New Roman"/>
        <w:sz w:val="28"/>
        <w:szCs w:val="28"/>
        <w:highlight w:val="none"/>
        <w:lang w:val="uk-UA"/>
      </w:rPr>
    </w:r>
  </w:p>
  <w:p>
    <w:pPr>
      <w:pBdr/>
      <w:spacing/>
      <w:ind/>
      <w:contextualSpacing w:val="true"/>
      <w:jc w:val="both"/>
      <w:rPr>
        <w:rFonts w:ascii="Times New Roman" w:hAnsi="Times New Roman" w:cs="Times New Roman"/>
        <w:sz w:val="28"/>
        <w:szCs w:val="28"/>
        <w:lang w:val="uk-UA"/>
      </w:rPr>
    </w:pPr>
    <w:r>
      <w:rPr>
        <w:rFonts w:ascii="Times New Roman" w:hAnsi="Times New Roman" w:cs="Times New Roman"/>
        <w:sz w:val="28"/>
        <w:szCs w:val="28"/>
        <w:highlight w:val="none"/>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abstractNum w:abstractNumId="1">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abstractNum w:abstractNumId="2">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3">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abstractNum w:abstractNumId="4">
    <w:lvl w:ilvl="0">
      <w:isLgl w:val="false"/>
      <w:lvlJc w:val="left"/>
      <w:lvlText w:val="●"/>
      <w:numFmt w:val="bullet"/>
      <w:pPr>
        <w:pBdr/>
        <w:spacing/>
        <w:ind w:hanging="360" w:left="720"/>
      </w:pPr>
      <w:rPr>
        <w:u w:val="none"/>
      </w:rPr>
      <w:start w:val="1"/>
      <w:suff w:val="tab"/>
    </w:lvl>
    <w:lvl w:ilvl="1">
      <w:isLgl w:val="false"/>
      <w:lvlJc w:val="left"/>
      <w:lvlText w:val="o"/>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o"/>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o"/>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5">
    <w:lvl w:ilvl="0">
      <w:isLgl w:val="false"/>
      <w:lvlJc w:val="left"/>
      <w:lvlText w:val="−"/>
      <w:numFmt w:val="bullet"/>
      <w:pPr>
        <w:pBdr/>
        <w:spacing/>
        <w:ind w:hanging="360" w:left="720"/>
      </w:pPr>
      <w:rPr>
        <w:u w:val="none"/>
      </w:rPr>
      <w:start w:val="1"/>
      <w:suff w:val="tab"/>
    </w:lvl>
    <w:lvl w:ilvl="1">
      <w:isLgl w:val="false"/>
      <w:lvlJc w:val="left"/>
      <w:lvlText w:val="o"/>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o"/>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o"/>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6">
    <w:lvl w:ilvl="0">
      <w:isLgl w:val="false"/>
      <w:lvlJc w:val="left"/>
      <w:lvlText w:val="-"/>
      <w:numFmt w:val="bullet"/>
      <w:pPr>
        <w:pBdr/>
        <w:spacing/>
        <w:ind w:hanging="360" w:left="1440"/>
      </w:pPr>
      <w:rPr>
        <w:u w:val="none"/>
      </w:rPr>
      <w:start w:val="1"/>
      <w:suff w:val="tab"/>
    </w:lvl>
    <w:lvl w:ilvl="1">
      <w:isLgl w:val="false"/>
      <w:lvlJc w:val="left"/>
      <w:lvlText w:val="-"/>
      <w:numFmt w:val="bullet"/>
      <w:pPr>
        <w:pBdr/>
        <w:spacing/>
        <w:ind w:hanging="360" w:left="2160"/>
      </w:pPr>
      <w:rPr>
        <w:u w:val="none"/>
      </w:rPr>
      <w:start w:val="1"/>
      <w:suff w:val="tab"/>
    </w:lvl>
    <w:lvl w:ilvl="2">
      <w:isLgl w:val="false"/>
      <w:lvlJc w:val="left"/>
      <w:lvlText w:val="-"/>
      <w:numFmt w:val="bullet"/>
      <w:pPr>
        <w:pBdr/>
        <w:spacing/>
        <w:ind w:hanging="360" w:left="2880"/>
      </w:pPr>
      <w:rPr>
        <w:u w:val="none"/>
      </w:rPr>
      <w:start w:val="1"/>
      <w:suff w:val="tab"/>
    </w:lvl>
    <w:lvl w:ilvl="3">
      <w:isLgl w:val="false"/>
      <w:lvlJc w:val="left"/>
      <w:lvlText w:val="-"/>
      <w:numFmt w:val="bullet"/>
      <w:pPr>
        <w:pBdr/>
        <w:spacing/>
        <w:ind w:hanging="360" w:left="3600"/>
      </w:pPr>
      <w:rPr>
        <w:u w:val="none"/>
      </w:rPr>
      <w:start w:val="1"/>
      <w:suff w:val="tab"/>
    </w:lvl>
    <w:lvl w:ilvl="4">
      <w:isLgl w:val="false"/>
      <w:lvlJc w:val="left"/>
      <w:lvlText w:val="-"/>
      <w:numFmt w:val="bullet"/>
      <w:pPr>
        <w:pBdr/>
        <w:spacing/>
        <w:ind w:hanging="360" w:left="4320"/>
      </w:pPr>
      <w:rPr>
        <w:u w:val="none"/>
      </w:rPr>
      <w:start w:val="1"/>
      <w:suff w:val="tab"/>
    </w:lvl>
    <w:lvl w:ilvl="5">
      <w:isLgl w:val="false"/>
      <w:lvlJc w:val="left"/>
      <w:lvlText w:val="-"/>
      <w:numFmt w:val="bullet"/>
      <w:pPr>
        <w:pBdr/>
        <w:spacing/>
        <w:ind w:hanging="360" w:left="5040"/>
      </w:pPr>
      <w:rPr>
        <w:u w:val="none"/>
      </w:rPr>
      <w:start w:val="1"/>
      <w:suff w:val="tab"/>
    </w:lvl>
    <w:lvl w:ilvl="6">
      <w:isLgl w:val="false"/>
      <w:lvlJc w:val="left"/>
      <w:lvlText w:val="-"/>
      <w:numFmt w:val="bullet"/>
      <w:pPr>
        <w:pBdr/>
        <w:spacing/>
        <w:ind w:hanging="360" w:left="5760"/>
      </w:pPr>
      <w:rPr>
        <w:u w:val="none"/>
      </w:rPr>
      <w:start w:val="1"/>
      <w:suff w:val="tab"/>
    </w:lvl>
    <w:lvl w:ilvl="7">
      <w:isLgl w:val="false"/>
      <w:lvlJc w:val="left"/>
      <w:lvlText w:val="-"/>
      <w:numFmt w:val="bullet"/>
      <w:pPr>
        <w:pBdr/>
        <w:spacing/>
        <w:ind w:hanging="360" w:left="6480"/>
      </w:pPr>
      <w:rPr>
        <w:u w:val="none"/>
      </w:rPr>
      <w:start w:val="1"/>
      <w:suff w:val="tab"/>
    </w:lvl>
    <w:lvl w:ilvl="8">
      <w:isLgl w:val="false"/>
      <w:lvlJc w:val="left"/>
      <w:lvlText w:val="-"/>
      <w:numFmt w:val="bullet"/>
      <w:pPr>
        <w:pBdr/>
        <w:spacing/>
        <w:ind w:hanging="360" w:left="7200"/>
      </w:pPr>
      <w:rPr>
        <w:u w:val="none"/>
      </w:rPr>
      <w:start w:val="1"/>
      <w:suff w:val="tab"/>
    </w:lvl>
  </w:abstractNum>
  <w:abstractNum w:abstractNumId="7">
    <w:lvl w:ilvl="0">
      <w:isLgl w:val="false"/>
      <w:lvlJc w:val="left"/>
      <w:lvlText w:val="●"/>
      <w:numFmt w:val="bullet"/>
      <w:pPr>
        <w:pBdr/>
        <w:spacing/>
        <w:ind w:hanging="360" w:left="720"/>
      </w:pPr>
      <w:rPr>
        <w:u w:val="none"/>
      </w:rPr>
      <w:start w:val="1"/>
      <w:suff w:val="tab"/>
    </w:lvl>
    <w:lvl w:ilvl="1">
      <w:isLgl w:val="false"/>
      <w:lvlJc w:val="left"/>
      <w:lvlText w:val="%2."/>
      <w:numFmt w:val="decimal"/>
      <w:pPr>
        <w:pBdr/>
        <w:spacing/>
        <w:ind w:hanging="360" w:left="1440"/>
      </w:pPr>
      <w:rPr>
        <w:u w:val="none"/>
      </w:rPr>
      <w:start w:val="2"/>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8">
    <w:lvl w:ilvl="0">
      <w:isLgl w:val="false"/>
      <w:lvlJc w:val="left"/>
      <w:lvlText w:val="−"/>
      <w:numFmt w:val="bullet"/>
      <w:pPr>
        <w:pBdr/>
        <w:spacing/>
        <w:ind w:hanging="360" w:left="720"/>
      </w:pPr>
      <w:rPr>
        <w:u w:val="none"/>
      </w:rPr>
      <w:start w:val="1"/>
      <w:suff w:val="tab"/>
    </w:lvl>
    <w:lvl w:ilvl="1">
      <w:isLgl w:val="false"/>
      <w:lvlJc w:val="left"/>
      <w:lvlText w:val="o"/>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o"/>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o"/>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9">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2">
    <w:lvl w:ilvl="0">
      <w:isLgl w:val="false"/>
      <w:lvlJc w:val="left"/>
      <w:lvlText w:val="-"/>
      <w:numFmt w:val="bullet"/>
      <w:pPr>
        <w:pBdr/>
        <w:spacing/>
        <w:ind w:hanging="360" w:left="1440"/>
      </w:pPr>
      <w:rPr>
        <w:u w:val="none"/>
      </w:rPr>
      <w:start w:val="1"/>
      <w:suff w:val="tab"/>
    </w:lvl>
    <w:lvl w:ilvl="1">
      <w:isLgl w:val="false"/>
      <w:lvlJc w:val="left"/>
      <w:lvlText w:val="-"/>
      <w:numFmt w:val="bullet"/>
      <w:pPr>
        <w:pBdr/>
        <w:spacing/>
        <w:ind w:hanging="360" w:left="2160"/>
      </w:pPr>
      <w:rPr>
        <w:u w:val="none"/>
      </w:rPr>
      <w:start w:val="1"/>
      <w:suff w:val="tab"/>
    </w:lvl>
    <w:lvl w:ilvl="2">
      <w:isLgl w:val="false"/>
      <w:lvlJc w:val="left"/>
      <w:lvlText w:val="-"/>
      <w:numFmt w:val="bullet"/>
      <w:pPr>
        <w:pBdr/>
        <w:spacing/>
        <w:ind w:hanging="360" w:left="2880"/>
      </w:pPr>
      <w:rPr>
        <w:u w:val="none"/>
      </w:rPr>
      <w:start w:val="1"/>
      <w:suff w:val="tab"/>
    </w:lvl>
    <w:lvl w:ilvl="3">
      <w:isLgl w:val="false"/>
      <w:lvlJc w:val="left"/>
      <w:lvlText w:val="-"/>
      <w:numFmt w:val="bullet"/>
      <w:pPr>
        <w:pBdr/>
        <w:spacing/>
        <w:ind w:hanging="360" w:left="3600"/>
      </w:pPr>
      <w:rPr>
        <w:u w:val="none"/>
      </w:rPr>
      <w:start w:val="1"/>
      <w:suff w:val="tab"/>
    </w:lvl>
    <w:lvl w:ilvl="4">
      <w:isLgl w:val="false"/>
      <w:lvlJc w:val="left"/>
      <w:lvlText w:val="-"/>
      <w:numFmt w:val="bullet"/>
      <w:pPr>
        <w:pBdr/>
        <w:spacing/>
        <w:ind w:hanging="360" w:left="4320"/>
      </w:pPr>
      <w:rPr>
        <w:u w:val="none"/>
      </w:rPr>
      <w:start w:val="1"/>
      <w:suff w:val="tab"/>
    </w:lvl>
    <w:lvl w:ilvl="5">
      <w:isLgl w:val="false"/>
      <w:lvlJc w:val="left"/>
      <w:lvlText w:val="-"/>
      <w:numFmt w:val="bullet"/>
      <w:pPr>
        <w:pBdr/>
        <w:spacing/>
        <w:ind w:hanging="360" w:left="5040"/>
      </w:pPr>
      <w:rPr>
        <w:u w:val="none"/>
      </w:rPr>
      <w:start w:val="1"/>
      <w:suff w:val="tab"/>
    </w:lvl>
    <w:lvl w:ilvl="6">
      <w:isLgl w:val="false"/>
      <w:lvlJc w:val="left"/>
      <w:lvlText w:val="-"/>
      <w:numFmt w:val="bullet"/>
      <w:pPr>
        <w:pBdr/>
        <w:spacing/>
        <w:ind w:hanging="360" w:left="5760"/>
      </w:pPr>
      <w:rPr>
        <w:u w:val="none"/>
      </w:rPr>
      <w:start w:val="1"/>
      <w:suff w:val="tab"/>
    </w:lvl>
    <w:lvl w:ilvl="7">
      <w:isLgl w:val="false"/>
      <w:lvlJc w:val="left"/>
      <w:lvlText w:val="-"/>
      <w:numFmt w:val="bullet"/>
      <w:pPr>
        <w:pBdr/>
        <w:spacing/>
        <w:ind w:hanging="360" w:left="6480"/>
      </w:pPr>
      <w:rPr>
        <w:u w:val="none"/>
      </w:rPr>
      <w:start w:val="1"/>
      <w:suff w:val="tab"/>
    </w:lvl>
    <w:lvl w:ilvl="8">
      <w:isLgl w:val="false"/>
      <w:lvlJc w:val="left"/>
      <w:lvlText w:val="-"/>
      <w:numFmt w:val="bullet"/>
      <w:pPr>
        <w:pBdr/>
        <w:spacing/>
        <w:ind w:hanging="360" w:left="7200"/>
      </w:pPr>
      <w:rPr>
        <w:u w:val="none"/>
      </w:rPr>
      <w:start w:val="1"/>
      <w:suff w:val="tab"/>
    </w:lvl>
  </w:abstractNum>
  <w:abstractNum w:abstractNumId="13">
    <w:lvl w:ilvl="0">
      <w:isLgl w:val="false"/>
      <w:lvlJc w:val="left"/>
      <w:lvlText w:val="●"/>
      <w:numFmt w:val="bullet"/>
      <w:pPr>
        <w:pBdr/>
        <w:spacing/>
        <w:ind w:hanging="360" w:left="720"/>
      </w:pPr>
      <w:rPr>
        <w:rFonts w:ascii="Roboto" w:hAnsi="Roboto" w:eastAsia="Roboto" w:cs="Roboto"/>
        <w:color w:val="292b2c"/>
        <w:sz w:val="24"/>
        <w:szCs w:val="24"/>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4">
    <w:lvl w:ilvl="0">
      <w:isLgl w:val="false"/>
      <w:lvlJc w:val="left"/>
      <w:lvlText w:val="-"/>
      <w:numFmt w:val="bullet"/>
      <w:pPr>
        <w:pBdr/>
        <w:spacing/>
        <w:ind w:hanging="360" w:left="1440"/>
      </w:pPr>
      <w:rPr>
        <w:u w:val="none"/>
      </w:rPr>
      <w:start w:val="1"/>
      <w:suff w:val="tab"/>
    </w:lvl>
    <w:lvl w:ilvl="1">
      <w:isLgl w:val="false"/>
      <w:lvlJc w:val="left"/>
      <w:lvlText w:val="-"/>
      <w:numFmt w:val="bullet"/>
      <w:pPr>
        <w:pBdr/>
        <w:spacing/>
        <w:ind w:hanging="360" w:left="2160"/>
      </w:pPr>
      <w:rPr>
        <w:u w:val="none"/>
      </w:rPr>
      <w:start w:val="1"/>
      <w:suff w:val="tab"/>
    </w:lvl>
    <w:lvl w:ilvl="2">
      <w:isLgl w:val="false"/>
      <w:lvlJc w:val="left"/>
      <w:lvlText w:val="-"/>
      <w:numFmt w:val="bullet"/>
      <w:pPr>
        <w:pBdr/>
        <w:spacing/>
        <w:ind w:hanging="360" w:left="2880"/>
      </w:pPr>
      <w:rPr>
        <w:u w:val="none"/>
      </w:rPr>
      <w:start w:val="1"/>
      <w:suff w:val="tab"/>
    </w:lvl>
    <w:lvl w:ilvl="3">
      <w:isLgl w:val="false"/>
      <w:lvlJc w:val="left"/>
      <w:lvlText w:val="-"/>
      <w:numFmt w:val="bullet"/>
      <w:pPr>
        <w:pBdr/>
        <w:spacing/>
        <w:ind w:hanging="360" w:left="3600"/>
      </w:pPr>
      <w:rPr>
        <w:u w:val="none"/>
      </w:rPr>
      <w:start w:val="1"/>
      <w:suff w:val="tab"/>
    </w:lvl>
    <w:lvl w:ilvl="4">
      <w:isLgl w:val="false"/>
      <w:lvlJc w:val="left"/>
      <w:lvlText w:val="-"/>
      <w:numFmt w:val="bullet"/>
      <w:pPr>
        <w:pBdr/>
        <w:spacing/>
        <w:ind w:hanging="360" w:left="4320"/>
      </w:pPr>
      <w:rPr>
        <w:u w:val="none"/>
      </w:rPr>
      <w:start w:val="1"/>
      <w:suff w:val="tab"/>
    </w:lvl>
    <w:lvl w:ilvl="5">
      <w:isLgl w:val="false"/>
      <w:lvlJc w:val="left"/>
      <w:lvlText w:val="-"/>
      <w:numFmt w:val="bullet"/>
      <w:pPr>
        <w:pBdr/>
        <w:spacing/>
        <w:ind w:hanging="360" w:left="5040"/>
      </w:pPr>
      <w:rPr>
        <w:u w:val="none"/>
      </w:rPr>
      <w:start w:val="1"/>
      <w:suff w:val="tab"/>
    </w:lvl>
    <w:lvl w:ilvl="6">
      <w:isLgl w:val="false"/>
      <w:lvlJc w:val="left"/>
      <w:lvlText w:val="-"/>
      <w:numFmt w:val="bullet"/>
      <w:pPr>
        <w:pBdr/>
        <w:spacing/>
        <w:ind w:hanging="360" w:left="5760"/>
      </w:pPr>
      <w:rPr>
        <w:u w:val="none"/>
      </w:rPr>
      <w:start w:val="1"/>
      <w:suff w:val="tab"/>
    </w:lvl>
    <w:lvl w:ilvl="7">
      <w:isLgl w:val="false"/>
      <w:lvlJc w:val="left"/>
      <w:lvlText w:val="-"/>
      <w:numFmt w:val="bullet"/>
      <w:pPr>
        <w:pBdr/>
        <w:spacing/>
        <w:ind w:hanging="360" w:left="6480"/>
      </w:pPr>
      <w:rPr>
        <w:u w:val="none"/>
      </w:rPr>
      <w:start w:val="1"/>
      <w:suff w:val="tab"/>
    </w:lvl>
    <w:lvl w:ilvl="8">
      <w:isLgl w:val="false"/>
      <w:lvlJc w:val="left"/>
      <w:lvlText w:val="-"/>
      <w:numFmt w:val="bullet"/>
      <w:pPr>
        <w:pBdr/>
        <w:spacing/>
        <w:ind w:hanging="360" w:left="7200"/>
      </w:pPr>
      <w:rPr>
        <w:u w:val="none"/>
      </w:rPr>
      <w:start w:val="1"/>
      <w:suff w:val="tab"/>
    </w:lvl>
  </w:abstractNum>
  <w:abstractNum w:abstractNumId="15">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6">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15"/>
  </w:num>
  <w:num w:numId="2">
    <w:abstractNumId w:val="3"/>
  </w:num>
  <w:num w:numId="3">
    <w:abstractNumId w:val="5"/>
  </w:num>
  <w:num w:numId="4">
    <w:abstractNumId w:val="11"/>
  </w:num>
  <w:num w:numId="5">
    <w:abstractNumId w:val="14"/>
  </w:num>
  <w:num w:numId="6">
    <w:abstractNumId w:val="13"/>
  </w:num>
  <w:num w:numId="7">
    <w:abstractNumId w:val="0"/>
  </w:num>
  <w:num w:numId="8">
    <w:abstractNumId w:val="8"/>
  </w:num>
  <w:num w:numId="9">
    <w:abstractNumId w:val="2"/>
  </w:num>
  <w:num w:numId="10">
    <w:abstractNumId w:val="4"/>
  </w:num>
  <w:num w:numId="11">
    <w:abstractNumId w:val="1"/>
  </w:num>
  <w:num w:numId="12">
    <w:abstractNumId w:val="9"/>
  </w:num>
  <w:num w:numId="13">
    <w:abstractNumId w:val="6"/>
  </w:num>
  <w:num w:numId="14">
    <w:abstractNumId w:val="7"/>
  </w:num>
  <w:num w:numId="15">
    <w:abstractNumId w:val="1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uk" w:eastAsia="uk-UA"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999">
    <w:name w:val="Table Grid"/>
    <w:basedOn w:val="117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Table Grid Light"/>
    <w:basedOn w:val="117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Plain Table 1"/>
    <w:basedOn w:val="117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Plain Table 2"/>
    <w:basedOn w:val="117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Plain Table 3"/>
    <w:basedOn w:val="11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Plain Table 4"/>
    <w:basedOn w:val="11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Plain Table 5"/>
    <w:basedOn w:val="11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Grid Table 1 Light"/>
    <w:basedOn w:val="11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1 Light - Accent 1"/>
    <w:basedOn w:val="11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Grid Table 1 Light - Accent 2"/>
    <w:basedOn w:val="11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Grid Table 1 Light - Accent 3"/>
    <w:basedOn w:val="11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Grid Table 1 Light - Accent 4"/>
    <w:basedOn w:val="11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Grid Table 1 Light - Accent 5"/>
    <w:basedOn w:val="11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Grid Table 1 Light - Accent 6"/>
    <w:basedOn w:val="11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Grid Table 2"/>
    <w:basedOn w:val="11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2 - Accent 1"/>
    <w:basedOn w:val="11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Grid Table 2 - Accent 2"/>
    <w:basedOn w:val="11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Grid Table 2 - Accent 3"/>
    <w:basedOn w:val="11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Grid Table 2 - Accent 4"/>
    <w:basedOn w:val="11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Grid Table 2 - Accent 5"/>
    <w:basedOn w:val="11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Grid Table 2 - Accent 6"/>
    <w:basedOn w:val="11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Grid Table 3"/>
    <w:basedOn w:val="11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Grid Table 3 - Accent 1"/>
    <w:basedOn w:val="11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Grid Table 3 - Accent 2"/>
    <w:basedOn w:val="11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Grid Table 3 - Accent 3"/>
    <w:basedOn w:val="11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Grid Table 3 - Accent 4"/>
    <w:basedOn w:val="11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Grid Table 3 - Accent 5"/>
    <w:basedOn w:val="11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Grid Table 3 - Accent 6"/>
    <w:basedOn w:val="11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4"/>
    <w:basedOn w:val="11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4 - Accent 1"/>
    <w:basedOn w:val="11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4 - Accent 2"/>
    <w:basedOn w:val="11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4 - Accent 3"/>
    <w:basedOn w:val="11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4 - Accent 4"/>
    <w:basedOn w:val="11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4 - Accent 5"/>
    <w:basedOn w:val="11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Grid Table 4 - Accent 6"/>
    <w:basedOn w:val="11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Grid Table 5 Dark"/>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Grid Table 5 Dark- Accent 1"/>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Grid Table 5 Dark - Accent 2"/>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Grid Table 5 Dark - Accent 3"/>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Grid Table 5 Dark- Accent 4"/>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Grid Table 5 Dark - Accent 5"/>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Grid Table 5 Dark - Accent 6"/>
    <w:basedOn w:val="11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Grid Table 6 Colorful"/>
    <w:basedOn w:val="11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042">
    <w:name w:val="Grid Table 6 Colorful - Accent 1"/>
    <w:basedOn w:val="11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043">
    <w:name w:val="Grid Table 6 Colorful - Accent 2"/>
    <w:basedOn w:val="11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044">
    <w:name w:val="Grid Table 6 Colorful - Accent 3"/>
    <w:basedOn w:val="11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045">
    <w:name w:val="Grid Table 6 Colorful - Accent 4"/>
    <w:basedOn w:val="11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046">
    <w:name w:val="Grid Table 6 Colorful - Accent 5"/>
    <w:basedOn w:val="11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47">
    <w:name w:val="Grid Table 6 Colorful - Accent 6"/>
    <w:basedOn w:val="11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48">
    <w:name w:val="Grid Table 7 Colorful"/>
    <w:basedOn w:val="11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Grid Table 7 Colorful - Accent 1"/>
    <w:basedOn w:val="11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Grid Table 7 Colorful - Accent 2"/>
    <w:basedOn w:val="11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Grid Table 7 Colorful - Accent 3"/>
    <w:basedOn w:val="11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Grid Table 7 Colorful - Accent 4"/>
    <w:basedOn w:val="11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Grid Table 7 Colorful - Accent 5"/>
    <w:basedOn w:val="11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Grid Table 7 Colorful - Accent 6"/>
    <w:basedOn w:val="11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st Table 1 Light"/>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st Table 1 Light - Accent 1"/>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List Table 1 Light - Accent 2"/>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List Table 1 Light - Accent 3"/>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List Table 1 Light - Accent 4"/>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List Table 1 Light - Accent 5"/>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List Table 1 Light - Accent 6"/>
    <w:basedOn w:val="11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List Table 2"/>
    <w:basedOn w:val="11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List Table 2 - Accent 1"/>
    <w:basedOn w:val="11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List Table 2 - Accent 2"/>
    <w:basedOn w:val="11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List Table 2 - Accent 3"/>
    <w:basedOn w:val="11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List Table 2 - Accent 4"/>
    <w:basedOn w:val="11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List Table 2 - Accent 5"/>
    <w:basedOn w:val="11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List Table 2 - Accent 6"/>
    <w:basedOn w:val="11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List Table 3"/>
    <w:basedOn w:val="11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List Table 3 - Accent 1"/>
    <w:basedOn w:val="11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List Table 3 - Accent 2"/>
    <w:basedOn w:val="11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List Table 3 - Accent 3"/>
    <w:basedOn w:val="11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List Table 3 - Accent 4"/>
    <w:basedOn w:val="11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List Table 3 - Accent 5"/>
    <w:basedOn w:val="11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List Table 3 - Accent 6"/>
    <w:basedOn w:val="11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List Table 4"/>
    <w:basedOn w:val="11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List Table 4 - Accent 1"/>
    <w:basedOn w:val="11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List Table 4 - Accent 2"/>
    <w:basedOn w:val="11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List Table 4 - Accent 3"/>
    <w:basedOn w:val="11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List Table 4 - Accent 4"/>
    <w:basedOn w:val="11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List Table 4 - Accent 5"/>
    <w:basedOn w:val="11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List Table 4 - Accent 6"/>
    <w:basedOn w:val="11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st Table 5 Dark"/>
    <w:basedOn w:val="11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4">
    <w:name w:val="List Table 5 Dark - Accent 1"/>
    <w:basedOn w:val="11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5">
    <w:name w:val="List Table 5 Dark - Accent 2"/>
    <w:basedOn w:val="11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6">
    <w:name w:val="List Table 5 Dark - Accent 3"/>
    <w:basedOn w:val="11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7">
    <w:name w:val="List Table 5 Dark - Accent 4"/>
    <w:basedOn w:val="11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8">
    <w:name w:val="List Table 5 Dark - Accent 5"/>
    <w:basedOn w:val="11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9">
    <w:name w:val="List Table 5 Dark - Accent 6"/>
    <w:basedOn w:val="11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90">
    <w:name w:val="List Table 6 Colorful"/>
    <w:basedOn w:val="11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List Table 6 Colorful - Accent 1"/>
    <w:basedOn w:val="11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List Table 6 Colorful - Accent 2"/>
    <w:basedOn w:val="11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List Table 6 Colorful - Accent 3"/>
    <w:basedOn w:val="11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List Table 6 Colorful - Accent 4"/>
    <w:basedOn w:val="11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List Table 6 Colorful - Accent 5"/>
    <w:basedOn w:val="11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List Table 6 Colorful - Accent 6"/>
    <w:basedOn w:val="11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List Table 7 Colorful"/>
    <w:basedOn w:val="11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98">
    <w:name w:val="List Table 7 Colorful - Accent 1"/>
    <w:basedOn w:val="11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099">
    <w:name w:val="List Table 7 Colorful - Accent 2"/>
    <w:basedOn w:val="11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00">
    <w:name w:val="List Table 7 Colorful - Accent 3"/>
    <w:basedOn w:val="11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01">
    <w:name w:val="List Table 7 Colorful - Accent 4"/>
    <w:basedOn w:val="11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02">
    <w:name w:val="List Table 7 Colorful - Accent 5"/>
    <w:basedOn w:val="11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03">
    <w:name w:val="List Table 7 Colorful - Accent 6"/>
    <w:basedOn w:val="11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04">
    <w:name w:val="Lined - Accent"/>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Lined - Accent 1"/>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Lined - Accent 2"/>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Lined - Accent 3"/>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Lined - Accent 4"/>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Lined - Accent 5"/>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Lined - Accent 6"/>
    <w:basedOn w:val="11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Bordered &amp; Lined - Accent"/>
    <w:basedOn w:val="11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Bordered &amp; Lined - Accent 1"/>
    <w:basedOn w:val="11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Bordered &amp; Lined - Accent 2"/>
    <w:basedOn w:val="11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Bordered &amp; Lined - Accent 3"/>
    <w:basedOn w:val="11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Bordered &amp; Lined - Accent 4"/>
    <w:basedOn w:val="11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Bordered &amp; Lined - Accent 5"/>
    <w:basedOn w:val="11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Bordered &amp; Lined - Accent 6"/>
    <w:basedOn w:val="11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name w:val="Bordered"/>
    <w:basedOn w:val="11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Bordered - Accent 1"/>
    <w:basedOn w:val="11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Bordered - Accent 2"/>
    <w:basedOn w:val="11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name w:val="Bordered - Accent 3"/>
    <w:basedOn w:val="11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name w:val="Bordered - Accent 4"/>
    <w:basedOn w:val="11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Bordered - Accent 5"/>
    <w:basedOn w:val="11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Bordered - Accent 6"/>
    <w:basedOn w:val="11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25">
    <w:name w:val="Heading 7"/>
    <w:basedOn w:val="1164"/>
    <w:next w:val="1164"/>
    <w:link w:val="113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26">
    <w:name w:val="Heading 8"/>
    <w:basedOn w:val="1164"/>
    <w:next w:val="1164"/>
    <w:link w:val="113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27">
    <w:name w:val="Heading 9"/>
    <w:basedOn w:val="1164"/>
    <w:next w:val="1164"/>
    <w:link w:val="113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28">
    <w:name w:val="Heading 1 Char"/>
    <w:basedOn w:val="1171"/>
    <w:link w:val="1165"/>
    <w:uiPriority w:val="9"/>
    <w:pPr>
      <w:pBdr/>
      <w:spacing/>
      <w:ind/>
    </w:pPr>
    <w:rPr>
      <w:rFonts w:ascii="Arial" w:hAnsi="Arial" w:eastAsia="Arial" w:cs="Arial"/>
      <w:color w:val="0f4761" w:themeColor="accent1" w:themeShade="BF"/>
      <w:sz w:val="40"/>
      <w:szCs w:val="40"/>
    </w:rPr>
  </w:style>
  <w:style w:type="character" w:styleId="1129">
    <w:name w:val="Heading 2 Char"/>
    <w:basedOn w:val="1171"/>
    <w:link w:val="1166"/>
    <w:uiPriority w:val="9"/>
    <w:pPr>
      <w:pBdr/>
      <w:spacing/>
      <w:ind/>
    </w:pPr>
    <w:rPr>
      <w:rFonts w:ascii="Arial" w:hAnsi="Arial" w:eastAsia="Arial" w:cs="Arial"/>
      <w:color w:val="0f4761" w:themeColor="accent1" w:themeShade="BF"/>
      <w:sz w:val="32"/>
      <w:szCs w:val="32"/>
    </w:rPr>
  </w:style>
  <w:style w:type="character" w:styleId="1130">
    <w:name w:val="Heading 3 Char"/>
    <w:basedOn w:val="1171"/>
    <w:link w:val="1167"/>
    <w:uiPriority w:val="9"/>
    <w:pPr>
      <w:pBdr/>
      <w:spacing/>
      <w:ind/>
    </w:pPr>
    <w:rPr>
      <w:rFonts w:ascii="Arial" w:hAnsi="Arial" w:eastAsia="Arial" w:cs="Arial"/>
      <w:color w:val="0f4761" w:themeColor="accent1" w:themeShade="BF"/>
      <w:sz w:val="28"/>
      <w:szCs w:val="28"/>
    </w:rPr>
  </w:style>
  <w:style w:type="character" w:styleId="1131">
    <w:name w:val="Heading 4 Char"/>
    <w:basedOn w:val="1171"/>
    <w:link w:val="1168"/>
    <w:uiPriority w:val="9"/>
    <w:pPr>
      <w:pBdr/>
      <w:spacing/>
      <w:ind/>
    </w:pPr>
    <w:rPr>
      <w:rFonts w:ascii="Arial" w:hAnsi="Arial" w:eastAsia="Arial" w:cs="Arial"/>
      <w:i/>
      <w:iCs/>
      <w:color w:val="0f4761" w:themeColor="accent1" w:themeShade="BF"/>
    </w:rPr>
  </w:style>
  <w:style w:type="character" w:styleId="1132">
    <w:name w:val="Heading 5 Char"/>
    <w:basedOn w:val="1171"/>
    <w:link w:val="1169"/>
    <w:uiPriority w:val="9"/>
    <w:pPr>
      <w:pBdr/>
      <w:spacing/>
      <w:ind/>
    </w:pPr>
    <w:rPr>
      <w:rFonts w:ascii="Arial" w:hAnsi="Arial" w:eastAsia="Arial" w:cs="Arial"/>
      <w:color w:val="0f4761" w:themeColor="accent1" w:themeShade="BF"/>
    </w:rPr>
  </w:style>
  <w:style w:type="character" w:styleId="1133">
    <w:name w:val="Heading 6 Char"/>
    <w:basedOn w:val="1171"/>
    <w:link w:val="1170"/>
    <w:uiPriority w:val="9"/>
    <w:pPr>
      <w:pBdr/>
      <w:spacing/>
      <w:ind/>
    </w:pPr>
    <w:rPr>
      <w:rFonts w:ascii="Arial" w:hAnsi="Arial" w:eastAsia="Arial" w:cs="Arial"/>
      <w:i/>
      <w:iCs/>
      <w:color w:val="595959" w:themeColor="text1" w:themeTint="A6"/>
    </w:rPr>
  </w:style>
  <w:style w:type="character" w:styleId="1134">
    <w:name w:val="Heading 7 Char"/>
    <w:basedOn w:val="1171"/>
    <w:link w:val="1125"/>
    <w:uiPriority w:val="9"/>
    <w:pPr>
      <w:pBdr/>
      <w:spacing/>
      <w:ind/>
    </w:pPr>
    <w:rPr>
      <w:rFonts w:ascii="Arial" w:hAnsi="Arial" w:eastAsia="Arial" w:cs="Arial"/>
      <w:color w:val="595959" w:themeColor="text1" w:themeTint="A6"/>
    </w:rPr>
  </w:style>
  <w:style w:type="character" w:styleId="1135">
    <w:name w:val="Heading 8 Char"/>
    <w:basedOn w:val="1171"/>
    <w:link w:val="1126"/>
    <w:uiPriority w:val="9"/>
    <w:pPr>
      <w:pBdr/>
      <w:spacing/>
      <w:ind/>
    </w:pPr>
    <w:rPr>
      <w:rFonts w:ascii="Arial" w:hAnsi="Arial" w:eastAsia="Arial" w:cs="Arial"/>
      <w:i/>
      <w:iCs/>
      <w:color w:val="272727" w:themeColor="text1" w:themeTint="D8"/>
    </w:rPr>
  </w:style>
  <w:style w:type="character" w:styleId="1136">
    <w:name w:val="Heading 9 Char"/>
    <w:basedOn w:val="1171"/>
    <w:link w:val="1127"/>
    <w:uiPriority w:val="9"/>
    <w:pPr>
      <w:pBdr/>
      <w:spacing/>
      <w:ind/>
    </w:pPr>
    <w:rPr>
      <w:rFonts w:ascii="Arial" w:hAnsi="Arial" w:eastAsia="Arial" w:cs="Arial"/>
      <w:i/>
      <w:iCs/>
      <w:color w:val="272727" w:themeColor="text1" w:themeTint="D8"/>
    </w:rPr>
  </w:style>
  <w:style w:type="character" w:styleId="1137">
    <w:name w:val="Title Char"/>
    <w:basedOn w:val="1171"/>
    <w:link w:val="1175"/>
    <w:uiPriority w:val="10"/>
    <w:pPr>
      <w:pBdr/>
      <w:spacing/>
      <w:ind/>
    </w:pPr>
    <w:rPr>
      <w:rFonts w:ascii="Arial" w:hAnsi="Arial" w:eastAsia="Arial" w:cs="Arial"/>
      <w:spacing w:val="-10"/>
      <w:sz w:val="56"/>
      <w:szCs w:val="56"/>
    </w:rPr>
  </w:style>
  <w:style w:type="character" w:styleId="1138">
    <w:name w:val="Subtitle Char"/>
    <w:basedOn w:val="1171"/>
    <w:link w:val="1176"/>
    <w:uiPriority w:val="11"/>
    <w:pPr>
      <w:pBdr/>
      <w:spacing/>
      <w:ind/>
    </w:pPr>
    <w:rPr>
      <w:color w:val="595959" w:themeColor="text1" w:themeTint="A6"/>
      <w:spacing w:val="15"/>
      <w:sz w:val="28"/>
      <w:szCs w:val="28"/>
    </w:rPr>
  </w:style>
  <w:style w:type="paragraph" w:styleId="1139">
    <w:name w:val="Quote"/>
    <w:basedOn w:val="1164"/>
    <w:next w:val="1164"/>
    <w:link w:val="1140"/>
    <w:uiPriority w:val="29"/>
    <w:qFormat/>
    <w:pPr>
      <w:pBdr/>
      <w:spacing w:before="160"/>
      <w:ind/>
      <w:jc w:val="center"/>
    </w:pPr>
    <w:rPr>
      <w:i/>
      <w:iCs/>
      <w:color w:val="404040" w:themeColor="text1" w:themeTint="BF"/>
    </w:rPr>
  </w:style>
  <w:style w:type="character" w:styleId="1140">
    <w:name w:val="Quote Char"/>
    <w:basedOn w:val="1171"/>
    <w:link w:val="1139"/>
    <w:uiPriority w:val="29"/>
    <w:pPr>
      <w:pBdr/>
      <w:spacing/>
      <w:ind/>
    </w:pPr>
    <w:rPr>
      <w:i/>
      <w:iCs/>
      <w:color w:val="404040" w:themeColor="text1" w:themeTint="BF"/>
    </w:rPr>
  </w:style>
  <w:style w:type="character" w:styleId="1141">
    <w:name w:val="Intense Emphasis"/>
    <w:basedOn w:val="1171"/>
    <w:uiPriority w:val="21"/>
    <w:qFormat/>
    <w:pPr>
      <w:pBdr/>
      <w:spacing/>
      <w:ind/>
    </w:pPr>
    <w:rPr>
      <w:i/>
      <w:iCs/>
      <w:color w:val="0f4761" w:themeColor="accent1" w:themeShade="BF"/>
    </w:rPr>
  </w:style>
  <w:style w:type="paragraph" w:styleId="1142">
    <w:name w:val="Intense Quote"/>
    <w:basedOn w:val="1164"/>
    <w:next w:val="1164"/>
    <w:link w:val="114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143">
    <w:name w:val="Intense Quote Char"/>
    <w:basedOn w:val="1171"/>
    <w:link w:val="1142"/>
    <w:uiPriority w:val="30"/>
    <w:pPr>
      <w:pBdr/>
      <w:spacing/>
      <w:ind/>
    </w:pPr>
    <w:rPr>
      <w:i/>
      <w:iCs/>
      <w:color w:val="0f4761" w:themeColor="accent1" w:themeShade="BF"/>
    </w:rPr>
  </w:style>
  <w:style w:type="character" w:styleId="1144">
    <w:name w:val="Intense Reference"/>
    <w:basedOn w:val="1171"/>
    <w:uiPriority w:val="32"/>
    <w:qFormat/>
    <w:pPr>
      <w:pBdr/>
      <w:spacing/>
      <w:ind/>
    </w:pPr>
    <w:rPr>
      <w:b/>
      <w:bCs/>
      <w:smallCaps/>
      <w:color w:val="0f4761" w:themeColor="accent1" w:themeShade="BF"/>
      <w:spacing w:val="5"/>
    </w:rPr>
  </w:style>
  <w:style w:type="paragraph" w:styleId="1145">
    <w:name w:val="No Spacing"/>
    <w:basedOn w:val="1164"/>
    <w:uiPriority w:val="1"/>
    <w:qFormat/>
    <w:pPr>
      <w:pBdr/>
      <w:spacing w:after="0" w:line="240" w:lineRule="auto"/>
      <w:ind/>
    </w:pPr>
  </w:style>
  <w:style w:type="character" w:styleId="1146">
    <w:name w:val="Subtle Emphasis"/>
    <w:basedOn w:val="1171"/>
    <w:uiPriority w:val="19"/>
    <w:qFormat/>
    <w:pPr>
      <w:pBdr/>
      <w:spacing/>
      <w:ind/>
    </w:pPr>
    <w:rPr>
      <w:i/>
      <w:iCs/>
      <w:color w:val="404040" w:themeColor="text1" w:themeTint="BF"/>
    </w:rPr>
  </w:style>
  <w:style w:type="character" w:styleId="1147">
    <w:name w:val="Emphasis"/>
    <w:basedOn w:val="1171"/>
    <w:uiPriority w:val="20"/>
    <w:qFormat/>
    <w:pPr>
      <w:pBdr/>
      <w:spacing/>
      <w:ind/>
    </w:pPr>
    <w:rPr>
      <w:i/>
      <w:iCs/>
    </w:rPr>
  </w:style>
  <w:style w:type="character" w:styleId="1148">
    <w:name w:val="Strong"/>
    <w:basedOn w:val="1171"/>
    <w:uiPriority w:val="22"/>
    <w:qFormat/>
    <w:pPr>
      <w:pBdr/>
      <w:spacing/>
      <w:ind/>
    </w:pPr>
    <w:rPr>
      <w:b/>
      <w:bCs/>
    </w:rPr>
  </w:style>
  <w:style w:type="character" w:styleId="1149">
    <w:name w:val="Subtle Reference"/>
    <w:basedOn w:val="1171"/>
    <w:uiPriority w:val="31"/>
    <w:qFormat/>
    <w:pPr>
      <w:pBdr/>
      <w:spacing/>
      <w:ind/>
    </w:pPr>
    <w:rPr>
      <w:smallCaps/>
      <w:color w:val="5a5a5a" w:themeColor="text1" w:themeTint="A5"/>
    </w:rPr>
  </w:style>
  <w:style w:type="character" w:styleId="1150">
    <w:name w:val="Book Title"/>
    <w:basedOn w:val="1171"/>
    <w:uiPriority w:val="33"/>
    <w:qFormat/>
    <w:pPr>
      <w:pBdr/>
      <w:spacing/>
      <w:ind/>
    </w:pPr>
    <w:rPr>
      <w:b/>
      <w:bCs/>
      <w:i/>
      <w:iCs/>
      <w:spacing w:val="5"/>
    </w:rPr>
  </w:style>
  <w:style w:type="character" w:styleId="1151">
    <w:name w:val="Header Char"/>
    <w:basedOn w:val="1171"/>
    <w:link w:val="1201"/>
    <w:uiPriority w:val="99"/>
    <w:pPr>
      <w:pBdr/>
      <w:spacing/>
      <w:ind/>
    </w:pPr>
  </w:style>
  <w:style w:type="character" w:styleId="1152">
    <w:name w:val="Footer Char"/>
    <w:basedOn w:val="1171"/>
    <w:link w:val="1203"/>
    <w:uiPriority w:val="99"/>
    <w:pPr>
      <w:pBdr/>
      <w:spacing/>
      <w:ind/>
    </w:pPr>
  </w:style>
  <w:style w:type="paragraph" w:styleId="1153">
    <w:name w:val="Caption"/>
    <w:basedOn w:val="1164"/>
    <w:next w:val="1164"/>
    <w:uiPriority w:val="35"/>
    <w:unhideWhenUsed/>
    <w:qFormat/>
    <w:pPr>
      <w:pBdr/>
      <w:spacing w:after="200" w:line="240" w:lineRule="auto"/>
      <w:ind/>
    </w:pPr>
    <w:rPr>
      <w:i/>
      <w:iCs/>
      <w:color w:val="0e2841" w:themeColor="text2"/>
      <w:sz w:val="18"/>
      <w:szCs w:val="18"/>
    </w:rPr>
  </w:style>
  <w:style w:type="paragraph" w:styleId="1154">
    <w:name w:val="footnote text"/>
    <w:basedOn w:val="1164"/>
    <w:link w:val="1155"/>
    <w:uiPriority w:val="99"/>
    <w:semiHidden/>
    <w:unhideWhenUsed/>
    <w:pPr>
      <w:pBdr/>
      <w:spacing w:after="0" w:line="240" w:lineRule="auto"/>
      <w:ind/>
    </w:pPr>
    <w:rPr>
      <w:sz w:val="20"/>
      <w:szCs w:val="20"/>
    </w:rPr>
  </w:style>
  <w:style w:type="character" w:styleId="1155">
    <w:name w:val="Footnote Text Char"/>
    <w:basedOn w:val="1171"/>
    <w:link w:val="1154"/>
    <w:uiPriority w:val="99"/>
    <w:semiHidden/>
    <w:pPr>
      <w:pBdr/>
      <w:spacing/>
      <w:ind/>
    </w:pPr>
    <w:rPr>
      <w:sz w:val="20"/>
      <w:szCs w:val="20"/>
    </w:rPr>
  </w:style>
  <w:style w:type="character" w:styleId="1156">
    <w:name w:val="footnote reference"/>
    <w:basedOn w:val="1171"/>
    <w:uiPriority w:val="99"/>
    <w:semiHidden/>
    <w:unhideWhenUsed/>
    <w:pPr>
      <w:pBdr/>
      <w:spacing/>
      <w:ind/>
    </w:pPr>
    <w:rPr>
      <w:vertAlign w:val="superscript"/>
    </w:rPr>
  </w:style>
  <w:style w:type="paragraph" w:styleId="1157">
    <w:name w:val="endnote text"/>
    <w:basedOn w:val="1164"/>
    <w:link w:val="1158"/>
    <w:uiPriority w:val="99"/>
    <w:semiHidden/>
    <w:unhideWhenUsed/>
    <w:pPr>
      <w:pBdr/>
      <w:spacing w:after="0" w:line="240" w:lineRule="auto"/>
      <w:ind/>
    </w:pPr>
    <w:rPr>
      <w:sz w:val="20"/>
      <w:szCs w:val="20"/>
    </w:rPr>
  </w:style>
  <w:style w:type="character" w:styleId="1158">
    <w:name w:val="Endnote Text Char"/>
    <w:basedOn w:val="1171"/>
    <w:link w:val="1157"/>
    <w:uiPriority w:val="99"/>
    <w:semiHidden/>
    <w:pPr>
      <w:pBdr/>
      <w:spacing/>
      <w:ind/>
    </w:pPr>
    <w:rPr>
      <w:sz w:val="20"/>
      <w:szCs w:val="20"/>
    </w:rPr>
  </w:style>
  <w:style w:type="character" w:styleId="1159">
    <w:name w:val="endnote reference"/>
    <w:basedOn w:val="1171"/>
    <w:uiPriority w:val="99"/>
    <w:semiHidden/>
    <w:unhideWhenUsed/>
    <w:pPr>
      <w:pBdr/>
      <w:spacing/>
      <w:ind/>
    </w:pPr>
    <w:rPr>
      <w:vertAlign w:val="superscript"/>
    </w:rPr>
  </w:style>
  <w:style w:type="character" w:styleId="1160">
    <w:name w:val="Hyperlink"/>
    <w:basedOn w:val="1171"/>
    <w:uiPriority w:val="99"/>
    <w:unhideWhenUsed/>
    <w:pPr>
      <w:pBdr/>
      <w:spacing/>
      <w:ind/>
    </w:pPr>
    <w:rPr>
      <w:color w:val="0563c1" w:themeColor="hyperlink"/>
      <w:u w:val="single"/>
    </w:rPr>
  </w:style>
  <w:style w:type="character" w:styleId="1161">
    <w:name w:val="FollowedHyperlink"/>
    <w:basedOn w:val="1171"/>
    <w:uiPriority w:val="99"/>
    <w:semiHidden/>
    <w:unhideWhenUsed/>
    <w:pPr>
      <w:pBdr/>
      <w:spacing/>
      <w:ind/>
    </w:pPr>
    <w:rPr>
      <w:color w:val="954f72" w:themeColor="followedHyperlink"/>
      <w:u w:val="single"/>
    </w:rPr>
  </w:style>
  <w:style w:type="paragraph" w:styleId="1162">
    <w:name w:val="TOC Heading"/>
    <w:uiPriority w:val="39"/>
    <w:unhideWhenUsed/>
    <w:pPr>
      <w:pBdr/>
      <w:spacing/>
      <w:ind/>
    </w:pPr>
  </w:style>
  <w:style w:type="paragraph" w:styleId="1163">
    <w:name w:val="table of figures"/>
    <w:basedOn w:val="1164"/>
    <w:next w:val="1164"/>
    <w:uiPriority w:val="99"/>
    <w:unhideWhenUsed/>
    <w:pPr>
      <w:pBdr/>
      <w:spacing w:after="0" w:afterAutospacing="0"/>
      <w:ind/>
    </w:pPr>
  </w:style>
  <w:style w:type="paragraph" w:styleId="1164" w:default="1">
    <w:name w:val="Normal"/>
    <w:qFormat/>
    <w:pPr>
      <w:pBdr/>
      <w:spacing/>
      <w:ind/>
    </w:pPr>
  </w:style>
  <w:style w:type="paragraph" w:styleId="1165">
    <w:name w:val="Heading 1"/>
    <w:basedOn w:val="1164"/>
    <w:next w:val="1164"/>
    <w:uiPriority w:val="9"/>
    <w:qFormat/>
    <w:pPr>
      <w:keepNext w:val="true"/>
      <w:keepLines w:val="true"/>
      <w:pBdr/>
      <w:spacing w:after="120" w:before="400"/>
      <w:ind/>
      <w:outlineLvl w:val="0"/>
    </w:pPr>
    <w:rPr>
      <w:sz w:val="40"/>
      <w:szCs w:val="40"/>
    </w:rPr>
  </w:style>
  <w:style w:type="paragraph" w:styleId="1166">
    <w:name w:val="Heading 2"/>
    <w:basedOn w:val="1164"/>
    <w:next w:val="1164"/>
    <w:uiPriority w:val="9"/>
    <w:semiHidden/>
    <w:unhideWhenUsed/>
    <w:qFormat/>
    <w:pPr>
      <w:keepNext w:val="true"/>
      <w:keepLines w:val="true"/>
      <w:pBdr/>
      <w:spacing w:after="120" w:before="360"/>
      <w:ind/>
      <w:outlineLvl w:val="1"/>
    </w:pPr>
    <w:rPr>
      <w:sz w:val="32"/>
      <w:szCs w:val="32"/>
    </w:rPr>
  </w:style>
  <w:style w:type="paragraph" w:styleId="1167">
    <w:name w:val="Heading 3"/>
    <w:basedOn w:val="1164"/>
    <w:next w:val="1164"/>
    <w:uiPriority w:val="9"/>
    <w:semiHidden/>
    <w:unhideWhenUsed/>
    <w:qFormat/>
    <w:pPr>
      <w:keepNext w:val="true"/>
      <w:keepLines w:val="true"/>
      <w:pBdr/>
      <w:spacing w:after="80" w:before="320"/>
      <w:ind/>
      <w:outlineLvl w:val="2"/>
    </w:pPr>
    <w:rPr>
      <w:color w:val="434343"/>
      <w:sz w:val="28"/>
      <w:szCs w:val="28"/>
    </w:rPr>
  </w:style>
  <w:style w:type="paragraph" w:styleId="1168">
    <w:name w:val="Heading 4"/>
    <w:basedOn w:val="1164"/>
    <w:next w:val="1164"/>
    <w:uiPriority w:val="9"/>
    <w:semiHidden/>
    <w:unhideWhenUsed/>
    <w:qFormat/>
    <w:pPr>
      <w:keepNext w:val="true"/>
      <w:keepLines w:val="true"/>
      <w:pBdr/>
      <w:spacing w:after="80" w:before="280"/>
      <w:ind/>
      <w:outlineLvl w:val="3"/>
    </w:pPr>
    <w:rPr>
      <w:color w:val="666666"/>
      <w:sz w:val="24"/>
      <w:szCs w:val="24"/>
    </w:rPr>
  </w:style>
  <w:style w:type="paragraph" w:styleId="1169">
    <w:name w:val="Heading 5"/>
    <w:basedOn w:val="1164"/>
    <w:next w:val="1164"/>
    <w:uiPriority w:val="9"/>
    <w:semiHidden/>
    <w:unhideWhenUsed/>
    <w:qFormat/>
    <w:pPr>
      <w:keepNext w:val="true"/>
      <w:keepLines w:val="true"/>
      <w:pBdr/>
      <w:spacing w:after="80" w:before="240"/>
      <w:ind/>
      <w:outlineLvl w:val="4"/>
    </w:pPr>
    <w:rPr>
      <w:color w:val="666666"/>
    </w:rPr>
  </w:style>
  <w:style w:type="paragraph" w:styleId="1170">
    <w:name w:val="Heading 6"/>
    <w:basedOn w:val="1164"/>
    <w:next w:val="1164"/>
    <w:uiPriority w:val="9"/>
    <w:semiHidden/>
    <w:unhideWhenUsed/>
    <w:qFormat/>
    <w:pPr>
      <w:keepNext w:val="true"/>
      <w:keepLines w:val="true"/>
      <w:pBdr/>
      <w:spacing w:after="80" w:before="240"/>
      <w:ind/>
      <w:outlineLvl w:val="5"/>
    </w:pPr>
    <w:rPr>
      <w:i/>
      <w:color w:val="666666"/>
    </w:rPr>
  </w:style>
  <w:style w:type="character" w:styleId="1171" w:default="1">
    <w:name w:val="Default Paragraph Font"/>
    <w:uiPriority w:val="1"/>
    <w:semiHidden/>
    <w:unhideWhenUsed/>
    <w:pPr>
      <w:pBdr/>
      <w:spacing/>
      <w:ind/>
    </w:pPr>
  </w:style>
  <w:style w:type="table" w:styleId="117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73" w:default="1">
    <w:name w:val="No List"/>
    <w:uiPriority w:val="99"/>
    <w:semiHidden/>
    <w:unhideWhenUsed/>
    <w:pPr>
      <w:pBdr/>
      <w:spacing/>
      <w:ind/>
    </w:pPr>
  </w:style>
  <w:style w:type="table" w:styleId="1174" w:customStyle="1">
    <w:name w:val="TableNormal"/>
    <w:pPr>
      <w:pBdr/>
      <w:spacing/>
      <w:ind/>
    </w:pPr>
    <w:tblPr>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75">
    <w:name w:val="Title"/>
    <w:basedOn w:val="1164"/>
    <w:next w:val="1164"/>
    <w:uiPriority w:val="10"/>
    <w:qFormat/>
    <w:pPr>
      <w:keepNext w:val="true"/>
      <w:keepLines w:val="true"/>
      <w:pBdr/>
      <w:spacing w:after="60"/>
      <w:ind/>
    </w:pPr>
    <w:rPr>
      <w:sz w:val="52"/>
      <w:szCs w:val="52"/>
    </w:rPr>
  </w:style>
  <w:style w:type="paragraph" w:styleId="1176">
    <w:name w:val="Subtitle"/>
    <w:basedOn w:val="1164"/>
    <w:next w:val="1164"/>
    <w:uiPriority w:val="11"/>
    <w:qFormat/>
    <w:pPr>
      <w:keepNext w:val="true"/>
      <w:keepLines w:val="true"/>
      <w:pBdr/>
      <w:spacing w:after="320"/>
      <w:ind/>
    </w:pPr>
    <w:rPr>
      <w:color w:val="666666"/>
      <w:sz w:val="30"/>
      <w:szCs w:val="30"/>
    </w:rPr>
  </w:style>
  <w:style w:type="table" w:styleId="1177" w:customStyle="1">
    <w:name w:val="StGen0"/>
    <w:basedOn w:val="1174"/>
    <w:pPr>
      <w:pBdr/>
      <w:spacing/>
      <w:ind/>
    </w:pPr>
    <w:tblPr>
      <w:tblStyleRowBandSize w:val="1"/>
      <w:tblStyleColBandSize w:val="1"/>
      <w:tblBorders/>
      <w:tblCellMar>
        <w:left w:w="15" w:type="dxa"/>
        <w:top w:w="15" w:type="dxa"/>
        <w:right w:w="15" w:type="dxa"/>
        <w:bottom w:w="15"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StGen1"/>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StGen2"/>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StGen3"/>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StGen4"/>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StGen5"/>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StGen6"/>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StGen7"/>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StGen8"/>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StGen9"/>
    <w:basedOn w:val="1174"/>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StGen10"/>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StGen11"/>
    <w:basedOn w:val="1174"/>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StGen12"/>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StGen13"/>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StGen14"/>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StGen15"/>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StGen16"/>
    <w:basedOn w:val="1174"/>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StGen17"/>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StGen18"/>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StGen19"/>
    <w:basedOn w:val="1174"/>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StGen20"/>
    <w:basedOn w:val="1174"/>
    <w:pPr>
      <w:pBdr/>
      <w:spacing/>
      <w:ind/>
    </w:pPr>
    <w:tblPr>
      <w:tblStyleRowBandSize w:val="1"/>
      <w:tblStyleColBandSize w:val="1"/>
      <w:tblBorders/>
      <w:tblCellMar>
        <w:left w:w="12" w:type="dxa"/>
        <w:top w:w="12" w:type="dxa"/>
        <w:right w:w="12" w:type="dxa"/>
        <w:bottom w:w="12"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98">
    <w:name w:val="annotation text"/>
    <w:basedOn w:val="1164"/>
    <w:link w:val="1199"/>
    <w:uiPriority w:val="99"/>
    <w:semiHidden/>
    <w:unhideWhenUsed/>
    <w:pPr>
      <w:pBdr/>
      <w:spacing w:line="240" w:lineRule="auto"/>
      <w:ind/>
    </w:pPr>
    <w:rPr>
      <w:sz w:val="20"/>
      <w:szCs w:val="20"/>
    </w:rPr>
  </w:style>
  <w:style w:type="character" w:styleId="1199" w:customStyle="1">
    <w:name w:val="Текст примітки Знак"/>
    <w:basedOn w:val="1171"/>
    <w:link w:val="1198"/>
    <w:uiPriority w:val="99"/>
    <w:semiHidden/>
    <w:pPr>
      <w:pBdr/>
      <w:spacing/>
      <w:ind/>
    </w:pPr>
    <w:rPr>
      <w:sz w:val="20"/>
      <w:szCs w:val="20"/>
    </w:rPr>
  </w:style>
  <w:style w:type="character" w:styleId="1200">
    <w:name w:val="annotation reference"/>
    <w:basedOn w:val="1171"/>
    <w:uiPriority w:val="99"/>
    <w:semiHidden/>
    <w:unhideWhenUsed/>
    <w:pPr>
      <w:pBdr/>
      <w:spacing/>
      <w:ind/>
    </w:pPr>
    <w:rPr>
      <w:sz w:val="16"/>
      <w:szCs w:val="16"/>
    </w:rPr>
  </w:style>
  <w:style w:type="paragraph" w:styleId="1201">
    <w:name w:val="Header"/>
    <w:basedOn w:val="1164"/>
    <w:link w:val="1202"/>
    <w:uiPriority w:val="99"/>
    <w:unhideWhenUsed/>
    <w:pPr>
      <w:pBdr/>
      <w:tabs>
        <w:tab w:val="center" w:leader="none" w:pos="4819"/>
        <w:tab w:val="right" w:leader="none" w:pos="9639"/>
      </w:tabs>
      <w:spacing w:line="240" w:lineRule="auto"/>
      <w:ind/>
    </w:pPr>
  </w:style>
  <w:style w:type="character" w:styleId="1202" w:customStyle="1">
    <w:name w:val="Верхній колонтитул Знак"/>
    <w:basedOn w:val="1171"/>
    <w:link w:val="1201"/>
    <w:uiPriority w:val="99"/>
    <w:pPr>
      <w:pBdr/>
      <w:spacing/>
      <w:ind/>
    </w:pPr>
  </w:style>
  <w:style w:type="paragraph" w:styleId="1203">
    <w:name w:val="Footer"/>
    <w:basedOn w:val="1164"/>
    <w:link w:val="1204"/>
    <w:uiPriority w:val="99"/>
    <w:unhideWhenUsed/>
    <w:pPr>
      <w:pBdr/>
      <w:tabs>
        <w:tab w:val="center" w:leader="none" w:pos="4819"/>
        <w:tab w:val="right" w:leader="none" w:pos="9639"/>
      </w:tabs>
      <w:spacing w:line="240" w:lineRule="auto"/>
      <w:ind/>
    </w:pPr>
  </w:style>
  <w:style w:type="character" w:styleId="1204" w:customStyle="1">
    <w:name w:val="Нижній колонтитул Знак"/>
    <w:basedOn w:val="1171"/>
    <w:link w:val="1203"/>
    <w:uiPriority w:val="99"/>
    <w:pPr>
      <w:pBdr/>
      <w:spacing/>
      <w:ind/>
    </w:pPr>
  </w:style>
  <w:style w:type="paragraph" w:styleId="1205">
    <w:name w:val="List Paragraph"/>
    <w:basedOn w:val="11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uk.wikipedia.org/wiki/%D0%9C%D0%B5%D0%BD%D1%81%D1%8C%D0%BA%D0%B0_%D0%BC%D1%96%D1%81%D1%8C%D0%BA%D0%B0_%D1%80%D0%B0%D0%B4%D0%B0" TargetMode="External"/><Relationship Id="rId13" Type="http://schemas.openxmlformats.org/officeDocument/2006/relationships/hyperlink" Target="https://uk.wikipedia.org/wiki/%D0%9C%D0%B0%D0%BA%D0%BE%D1%88%D0%B8%D0%BD%D1%81%D1%8C%D0%BA%D0%B0_%D1%81%D0%B5%D0%BB%D0%B8%D1%89%D0%BD%D0%B0_%D1%80%D0%B0%D0%B4%D0%B0" TargetMode="External"/><Relationship Id="rId14" Type="http://schemas.openxmlformats.org/officeDocument/2006/relationships/hyperlink" Target="https://uk.wikipedia.org/wiki/%D0%91%D1%96%D1%80%D0%BA%D1%96%D0%B2%D1%81%D1%8C%D0%BA%D0%B0_%D1%81%D1%96%D0%BB%D1%8C%D1%81%D1%8C%D0%BA%D0%B0_%D1%80%D0%B0%D0%B4%D0%B0_(%D0%9C%D0%B5%D0%BD%D1%81%D1%8C%D0%BA%D0%B8%D0%B9_%D1%80%D0%B0%D0%B9%D0%BE%D0%BD)" TargetMode="External"/><Relationship Id="rId15" Type="http://schemas.openxmlformats.org/officeDocument/2006/relationships/hyperlink" Target="https://uk.wikipedia.org/wiki/%D0%91%D0%BB%D0%B8%D1%81%D1%82%D1%96%D0%B2%D1%81%D1%8C%D0%BA%D0%B0_%D1%81%D1%96%D0%BB%D1%8C%D1%81%D1%8C%D0%BA%D0%B0_%D1%80%D0%B0%D0%B4%D0%B0_(%D0%9C%D0%B5%D0%BD%D1%81%D1%8C%D0%BA%D0%B8%D0%B9_%D1%80%D0%B0%D0%B9%D0%BE%D0%BD)" TargetMode="External"/><Relationship Id="rId16" Type="http://schemas.openxmlformats.org/officeDocument/2006/relationships/hyperlink" Target="https://uk.wikipedia.org/wiki/%D0%92%D0%B5%D0%BB%D0%B8%D1%87%D0%BA%D1%96%D0%B2%D1%81%D1%8C%D0%BA%D0%B0_%D1%81%D1%96%D0%BB%D1%8C%D1%81%D1%8C%D0%BA%D0%B0_%D1%80%D0%B0%D0%B4%D0%B0" TargetMode="External"/><Relationship Id="rId17" Type="http://schemas.openxmlformats.org/officeDocument/2006/relationships/hyperlink" Target="https://uk.wikipedia.org/wiki/%D0%94%D1%8F%D0%B3%D1%96%D0%B2%D1%81%D1%8C%D0%BA%D0%B0_%D1%81%D1%96%D0%BB%D1%8C%D1%81%D1%8C%D0%BA%D0%B0_%D1%80%D0%B0%D0%B4%D0%B0" TargetMode="External"/><Relationship Id="rId18" Type="http://schemas.openxmlformats.org/officeDocument/2006/relationships/hyperlink" Target="https://uk.wikipedia.org/wiki/%D0%9A%D0%B8%D1%81%D0%B5%D0%BB%D1%96%D0%B2%D1%81%D1%8C%D0%BA%D0%B0_%D1%81%D1%96%D0%BB%D1%8C%D1%81%D1%8C%D0%BA%D0%B0_%D1%80%D0%B0%D0%B4%D0%B0_(%D0%9C%D0%B5%D0%BD%D1%81%D1%8C%D0%BA%D0%B8%D0%B9_%D1%80%D0%B0%D0%B9%D0%BE%D0%BD)" TargetMode="External"/><Relationship Id="rId19" Type="http://schemas.openxmlformats.org/officeDocument/2006/relationships/hyperlink" Target="https://uk.wikipedia.org/wiki/%D0%9A%D1%83%D0%BA%D0%BE%D0%B2%D0%B8%D1%86%D1%8C%D0%BA%D0%B0_%D1%81%D1%96%D0%BB%D1%8C%D1%81%D1%8C%D0%BA%D0%B0_%D1%80%D0%B0%D0%B4%D0%B0" TargetMode="External"/><Relationship Id="rId20" Type="http://schemas.openxmlformats.org/officeDocument/2006/relationships/hyperlink" Target="https://uk.wikipedia.org/wiki/%D0%9B%D1%96%D1%81%D0%BA%D1%96%D0%B2%D1%81%D1%8C%D0%BA%D0%B0_%D1%81%D1%96%D0%BB%D1%8C%D1%81%D1%8C%D0%BA%D0%B0_%D1%80%D0%B0%D0%B4%D0%B0_(%D0%9C%D0%B5%D0%BD%D1%81%D1%8C%D0%BA%D0%B8%D0%B9_%D1%80%D0%B0%D0%B9%D0%BE%D0%BD)" TargetMode="External"/><Relationship Id="rId21" Type="http://schemas.openxmlformats.org/officeDocument/2006/relationships/hyperlink" Target="https://uk.wikipedia.org/wiki/%D0%9E%D1%81%D1%8C%D0%BC%D0%B0%D0%BA%D1%96%D0%B2%D1%81%D1%8C%D0%BA%D0%B0_%D1%81%D1%96%D0%BB%D1%8C%D1%81%D1%8C%D0%BA%D0%B0_%D1%80%D0%B0%D0%B4%D0%B0" TargetMode="External"/><Relationship Id="rId22" Type="http://schemas.openxmlformats.org/officeDocument/2006/relationships/hyperlink" Target="https://uk.wikipedia.org/wiki/%D0%A1%D0%B0%D0%B4%D0%BE%D0%B2%D0%B0_%D1%81%D1%96%D0%BB%D1%8C%D1%81%D1%8C%D0%BA%D0%B0_%D1%80%D0%B0%D0%B4%D0%B0_(%D0%9C%D0%B5%D0%BD%D1%81%D1%8C%D0%BA%D0%B8%D0%B9_%D1%80%D0%B0%D0%B9%D0%BE%D0%BD)" TargetMode="External"/><Relationship Id="rId23" Type="http://schemas.openxmlformats.org/officeDocument/2006/relationships/hyperlink" Target="https://uk.wikipedia.org/wiki/%D0%A1%D0%B5%D0%BC%D0%B5%D0%BD%D1%96%D0%B2%D1%81%D1%8C%D0%BA%D0%B0_%D1%81%D1%96%D0%BB%D1%8C%D1%81%D1%8C%D0%BA%D0%B0_%D1%80%D0%B0%D0%B4%D0%B0_(%D0%9C%D0%B5%D0%BD%D1%81%D1%8C%D0%BA%D0%B8%D0%B9_%D1%80%D0%B0%D0%B9%D0%BE%D0%BD)" TargetMode="External"/><Relationship Id="rId24" Type="http://schemas.openxmlformats.org/officeDocument/2006/relationships/hyperlink" Target="https://uk.wikipedia.org/wiki/%D0%A1%D0%B8%D0%BD%D1%8F%D0%B2%D1%81%D1%8C%D0%BA%D0%B0_%D1%81%D1%96%D0%BB%D1%8C%D1%81%D1%8C%D0%BA%D0%B0_%D1%80%D0%B0%D0%B4%D0%B0_(%D0%9C%D0%B5%D0%BD%D1%81%D1%8C%D0%BA%D0%B8%D0%B9_%D1%80%D0%B0%D0%B9%D0%BE%D0%BD)" TargetMode="External"/><Relationship Id="rId25" Type="http://schemas.openxmlformats.org/officeDocument/2006/relationships/hyperlink" Target="https://uk.wikipedia.org/wiki/%D0%A1%D0%BB%D0%BE%D0%B1%D1%96%D0%B4%D1%81%D1%8C%D0%BA%D0%B0_%D1%81%D1%96%D0%BB%D1%8C%D1%81%D1%8C%D0%BA%D0%B0_%D1%80%D0%B0%D0%B4%D0%B0_(%D0%9C%D0%B5%D0%BD%D1%81%D1%8C%D0%BA%D0%B8%D0%B9_%D1%80%D0%B0%D0%B9%D0%BE%D0%BD)" TargetMode="External"/><Relationship Id="rId26" Type="http://schemas.openxmlformats.org/officeDocument/2006/relationships/hyperlink" Target="https://uk.wikipedia.org/wiki/%D0%A1%D1%82%D0%BE%D0%BB%D1%8C%D0%BD%D0%B5%D0%BD%D1%81%D1%8C%D0%BA%D0%B0_%D1%81%D1%96%D0%BB%D1%8C%D1%81%D1%8C%D0%BA%D0%B0_%D1%80%D0%B0%D0%B4%D0%B0" TargetMode="External"/><Relationship Id="rId27" Type="http://schemas.openxmlformats.org/officeDocument/2006/relationships/hyperlink" Target="https://uk.wikipedia.org/wiki/%D0%A3%D1%88%D0%BD%D1%8F%D0%BD%D1%81%D1%8C%D0%BA%D0%B0_%D1%81%D1%96%D0%BB%D1%8C%D1%81%D1%8C%D0%BA%D0%B0_%D1%80%D0%B0%D0%B4%D0%B0" TargetMode="External"/><Relationship Id="rId28" Type="http://schemas.openxmlformats.org/officeDocument/2006/relationships/hyperlink" Target="https://uk.wikipedia.org/wiki/%D0%A4%D0%B5%D1%81%D1%8C%D0%BA%D1%96%D0%B2%D1%81%D1%8C%D0%BA%D0%B0_%D1%81%D1%96%D0%BB%D1%8C%D1%81%D1%8C%D0%BA%D0%B0_%D1%80%D0%B0%D0%B4%D0%B0_(%D0%9C%D0%B5%D0%BD%D1%81%D1%8C%D0%BA%D0%B8%D0%B9_%D1%80%D0%B0%D0%B9%D0%BE%D0%BD)" TargetMode="External"/><Relationship Id="rId29" Type="http://schemas.openxmlformats.org/officeDocument/2006/relationships/hyperlink" Target="https://uk.wikipedia.org/wiki/%D0%9C%D0%B5%D0%BD%D1%81%D1%8C%D0%BA%D0%B8%D0%B9_%D1%80%D0%B0%D0%B9%D0%BE%D0%BD" TargetMode="External"/><Relationship Id="rId30" Type="http://schemas.openxmlformats.org/officeDocument/2006/relationships/hyperlink" Target="https://zakon.rada.gov.ua/laws/show/80731-10" TargetMode="External"/><Relationship Id="rId31" Type="http://schemas.openxmlformats.org/officeDocument/2006/relationships/hyperlink" Target="https://zakon.rada.gov.ua/laws/show/z1169-23" TargetMode="External"/><Relationship Id="rId32" Type="http://schemas.openxmlformats.org/officeDocument/2006/relationships/hyperlink" Target="https://zakon.rada.gov.ua/laws/show/z0643-20" TargetMode="External"/><Relationship Id="rId33" Type="http://schemas.openxmlformats.org/officeDocument/2006/relationships/hyperlink" Target="https://mena.cg.gov.ua/index.php?id=38302&amp;tp=1" TargetMode="External"/><Relationship Id="rId34" Type="http://schemas.openxmlformats.org/officeDocument/2006/relationships/hyperlink" Target="https://mena.cg.gov.ua/index.php?id=38303&amp;tp=1" TargetMode="External"/><Relationship Id="rId35" Type="http://schemas.openxmlformats.org/officeDocument/2006/relationships/hyperlink" Target="https://mena.cg.gov.ua/index.php?id=38304&amp;tp=1" TargetMode="External"/><Relationship Id="rId36" Type="http://schemas.openxmlformats.org/officeDocument/2006/relationships/hyperlink" Target="https://mena.cg.gov.ua/index.php?id=38305&amp;tp=1" TargetMode="External"/><Relationship Id="rId37" Type="http://schemas.openxmlformats.org/officeDocument/2006/relationships/hyperlink" Target="https://mena.cg.gov.ua/index.php?id=33252&amp;tp=1" TargetMode="External"/><Relationship Id="rId38" Type="http://schemas.openxmlformats.org/officeDocument/2006/relationships/hyperlink" Target="https://mena.cg.gov.ua/index.php?id=38306&amp;tp=1" TargetMode="External"/><Relationship Id="rId39" Type="http://schemas.openxmlformats.org/officeDocument/2006/relationships/hyperlink" Target="https://mena.cg.gov.ua/index.php?id=29589&amp;tp=1" TargetMode="External"/><Relationship Id="rId40" Type="http://schemas.openxmlformats.org/officeDocument/2006/relationships/hyperlink" Target="https://mena.cg.gov.ua/index.php?id=38307&amp;tp=1" TargetMode="External"/><Relationship Id="rId41" Type="http://schemas.openxmlformats.org/officeDocument/2006/relationships/hyperlink" Target="https://mena.cg.gov.ua/index.php?id=38308&amp;tp=1" TargetMode="External"/><Relationship Id="rId42" Type="http://schemas.openxmlformats.org/officeDocument/2006/relationships/hyperlink" Target="https://cg.isuo.org/zpo/view/id/101687" TargetMode="External"/><Relationship Id="rId43" Type="http://schemas.openxmlformats.org/officeDocument/2006/relationships/hyperlink" Target="https://cg.isuo.org/zpo/view/id/101687" TargetMode="External"/><Relationship Id="rId44" Type="http://schemas.openxmlformats.org/officeDocument/2006/relationships/hyperlink" Target="https://zakon.rada.gov.ua/laws/show/80731-10" TargetMode="External"/><Relationship Id="rId45" Type="http://schemas.openxmlformats.org/officeDocument/2006/relationships/hyperlink" Target="https://zakon.rada.gov.ua/laws/show/80731-10" TargetMode="External"/><Relationship Id="rId46" Type="http://schemas.openxmlformats.org/officeDocument/2006/relationships/hyperlink" Target="https://zakon.rada.gov.ua/laws/show/80731-10" TargetMode="External"/><Relationship Id="rId47" Type="http://schemas.openxmlformats.org/officeDocument/2006/relationships/hyperlink" Target="https://zakon.rada.gov.ua/laws/show/80731-10" TargetMode="External"/><Relationship Id="rId48" Type="http://schemas.openxmlformats.org/officeDocument/2006/relationships/hyperlink" Target="https://zakon.rada.gov.ua/laws/show/1161-2018-%D0%BF" TargetMode="External"/><Relationship Id="rId49" Type="http://schemas.openxmlformats.org/officeDocument/2006/relationships/hyperlink" Target="mailto:tercentrmena@cg.gov.ua" TargetMode="External"/><Relationship Id="rId50" Type="http://schemas.openxmlformats.org/officeDocument/2006/relationships/hyperlink" Target="https://zakon.rada.gov.ua/laws/show/z0643-20" TargetMode="External"/><Relationship Id="rId51" Type="http://schemas.openxmlformats.org/officeDocument/2006/relationships/hyperlink" Target="https://zakon.rada.gov.ua/laws/show/va327609-10" TargetMode="External"/><Relationship Id="rId52" Type="http://schemas.openxmlformats.org/officeDocument/2006/relationships/hyperlink" Target="https://zakon.rada.gov.ua/laws/show/v0327609-10" TargetMode="External"/><Relationship Id="rId53" Type="http://schemas.openxmlformats.org/officeDocument/2006/relationships/hyperlink" Target="https://zakon.rada.gov.ua/laws/show/v0518739-17" TargetMode="External"/><Relationship Id="rId54" Type="http://schemas.openxmlformats.org/officeDocument/2006/relationships/hyperlink" Target="https://zakon.rada.gov.ua/laws/show/537-2021-%D0%BF" TargetMode="External"/><Relationship Id="rId55" Type="http://schemas.openxmlformats.org/officeDocument/2006/relationships/hyperlink" Target="https://zakon.rada.gov.ua/laws/show/z1169-23" TargetMode="External"/><Relationship Id="rId56" Type="http://schemas.openxmlformats.org/officeDocument/2006/relationships/hyperlink" Target="https://zakon.rada.gov.ua/laws/show/z0643-20" TargetMode="External"/><Relationship Id="rId57" Type="http://schemas.openxmlformats.org/officeDocument/2006/relationships/hyperlink" Target="https://zakon.rada.gov.ua/laws/show/z0643-20" TargetMode="External"/><Relationship Id="rId58" Type="http://schemas.openxmlformats.org/officeDocument/2006/relationships/hyperlink" Target="https://zakon.rada.gov.ua/laws/show/z0643-20" TargetMode="External"/><Relationship Id="rId59" Type="http://schemas.openxmlformats.org/officeDocument/2006/relationships/hyperlink" Target="https://zakon.rada.gov.ua/laws/show/z1104-14" TargetMode="External"/><Relationship Id="rId60" Type="http://schemas.openxmlformats.org/officeDocument/2006/relationships/hyperlink" Target="https://zakon.rada.gov.ua/laws/show/z1103-1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СТАЛЬНИЧЕНКО Юрій Валерійович</cp:lastModifiedBy>
  <cp:revision>9</cp:revision>
  <dcterms:created xsi:type="dcterms:W3CDTF">2025-11-05T18:04:00Z</dcterms:created>
  <dcterms:modified xsi:type="dcterms:W3CDTF">2025-11-21T14:35:07Z</dcterms:modified>
</cp:coreProperties>
</file>