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5812"/>
        <w:rPr>
          <w:sz w:val="28"/>
          <w:szCs w:val="28"/>
          <w:lang w:val="uk-UA"/>
        </w:rPr>
      </w:pPr>
      <w:r>
        <w:rPr>
          <w:bCs/>
          <w:sz w:val="28"/>
          <w:lang w:val="uk-UA"/>
        </w:rPr>
        <w:t xml:space="preserve">Додаток </w:t>
      </w:r>
      <w:r>
        <w:rPr>
          <w:sz w:val="28"/>
          <w:szCs w:val="28"/>
          <w:lang w:val="uk-UA"/>
        </w:rPr>
      </w:r>
      <w:r>
        <w:rPr>
          <w:sz w:val="28"/>
          <w:szCs w:val="28"/>
          <w:lang w:val="uk-UA"/>
        </w:rPr>
      </w:r>
    </w:p>
    <w:p>
      <w:pPr>
        <w:pBdr/>
        <w:spacing/>
        <w:ind w:left="5812"/>
        <w:rPr>
          <w:sz w:val="28"/>
          <w:szCs w:val="28"/>
          <w:lang w:val="uk-UA"/>
        </w:rPr>
      </w:pPr>
      <w:r>
        <w:rPr>
          <w:bCs/>
          <w:sz w:val="28"/>
          <w:lang w:val="uk-UA"/>
        </w:rPr>
        <w:t xml:space="preserve">до </w:t>
      </w:r>
      <w:r>
        <w:rPr>
          <w:sz w:val="28"/>
          <w:lang w:val="uk-UA"/>
        </w:rPr>
        <w:t xml:space="preserve">рішення </w:t>
      </w:r>
      <w:r>
        <w:rPr>
          <w:sz w:val="28"/>
          <w:lang w:val="uk-UA"/>
        </w:rPr>
        <w:t xml:space="preserve">67</w:t>
      </w:r>
      <w:r>
        <w:rPr>
          <w:sz w:val="28"/>
          <w:lang w:val="uk-UA"/>
        </w:rPr>
        <w:t xml:space="preserve"> сесії Менської міської ради </w:t>
      </w:r>
      <w:r>
        <w:rPr>
          <w:sz w:val="28"/>
          <w:lang w:val="uk-UA"/>
        </w:rPr>
        <w:t xml:space="preserve">8 скликання</w:t>
      </w:r>
      <w:r>
        <w:rPr>
          <w:sz w:val="28"/>
          <w:szCs w:val="28"/>
          <w:lang w:val="uk-UA"/>
        </w:rPr>
      </w:r>
      <w:r>
        <w:rPr>
          <w:sz w:val="28"/>
          <w:szCs w:val="28"/>
          <w:lang w:val="uk-UA"/>
        </w:rPr>
      </w:r>
    </w:p>
    <w:p>
      <w:pPr>
        <w:pStyle w:val="932"/>
        <w:pBdr/>
        <w:spacing w:after="0" w:afterAutospacing="0" w:before="0" w:beforeAutospacing="0"/>
        <w:ind w:left="5812"/>
        <w:rPr>
          <w:sz w:val="28"/>
        </w:rPr>
      </w:pPr>
      <w:r>
        <w:rPr>
          <w:sz w:val="28"/>
          <w:lang w:val="uk-UA"/>
        </w:rPr>
        <w:t xml:space="preserve">05 листопада</w:t>
      </w:r>
      <w:r>
        <w:rPr>
          <w:sz w:val="28"/>
          <w:lang w:val="uk-UA"/>
        </w:rPr>
        <w:t xml:space="preserve"> 202</w:t>
      </w:r>
      <w:r>
        <w:rPr>
          <w:sz w:val="28"/>
          <w:lang w:val="uk-UA"/>
        </w:rPr>
        <w:t xml:space="preserve">5</w:t>
      </w:r>
      <w:r>
        <w:rPr>
          <w:sz w:val="28"/>
          <w:lang w:val="uk-UA"/>
        </w:rPr>
        <w:t xml:space="preserve"> року № 659</w:t>
      </w:r>
      <w:r>
        <w:rPr>
          <w:sz w:val="28"/>
        </w:rPr>
      </w:r>
      <w:r>
        <w:rPr>
          <w:sz w:val="28"/>
        </w:rPr>
      </w:r>
    </w:p>
    <w:p>
      <w:pPr>
        <w:pStyle w:val="932"/>
        <w:pBdr/>
        <w:spacing w:after="0" w:afterAutospacing="0" w:before="0" w:beforeAutospacing="0"/>
        <w:ind/>
        <w:jc w:val="center"/>
        <w:rPr>
          <w:lang w:val="uk-UA"/>
        </w:rPr>
      </w:pPr>
      <w:r>
        <w:rPr>
          <w:lang w:val="uk-UA"/>
        </w:rPr>
      </w:r>
      <w:r>
        <w:rPr>
          <w:lang w:val="uk-UA"/>
        </w:rPr>
      </w:r>
      <w:r>
        <w:rPr>
          <w:lang w:val="uk-UA"/>
        </w:rPr>
      </w:r>
    </w:p>
    <w:p>
      <w:pPr>
        <w:pStyle w:val="932"/>
        <w:pBdr/>
        <w:spacing w:after="0" w:afterAutospacing="0" w:before="0" w:beforeAutospacing="0"/>
        <w:ind/>
        <w:jc w:val="center"/>
        <w:rPr>
          <w:lang w:val="uk-UA"/>
        </w:rPr>
      </w:pPr>
      <w:r>
        <w:rPr>
          <w:lang w:val="uk-UA"/>
        </w:rPr>
        <w:t xml:space="preserve"> </w:t>
      </w:r>
      <w:r>
        <w:rPr>
          <w:lang w:val="uk-UA"/>
        </w:rPr>
      </w:r>
      <w:r>
        <w:rPr>
          <w:lang w:val="uk-UA"/>
        </w:rPr>
      </w:r>
    </w:p>
    <w:p>
      <w:pPr>
        <w:pStyle w:val="932"/>
        <w:pBdr/>
        <w:spacing w:after="0" w:afterAutospacing="0" w:before="0" w:beforeAutospacing="0"/>
        <w:ind/>
        <w:jc w:val="center"/>
        <w:rPr>
          <w:b/>
          <w:bCs/>
          <w:color w:val="000000"/>
          <w:sz w:val="28"/>
          <w:szCs w:val="28"/>
          <w:lang w:val="uk-UA"/>
        </w:rPr>
      </w:pPr>
      <w:r>
        <w:rPr>
          <w:b/>
          <w:bCs/>
          <w:color w:val="000000"/>
          <w:sz w:val="28"/>
          <w:szCs w:val="28"/>
          <w:lang w:val="uk-UA"/>
        </w:rPr>
        <w:t xml:space="preserve">ПОЛОЖЕННЯ </w:t>
      </w:r>
      <w:r>
        <w:rPr>
          <w:b/>
          <w:bCs/>
          <w:color w:val="000000"/>
          <w:sz w:val="28"/>
          <w:szCs w:val="28"/>
          <w:lang w:val="uk-UA"/>
        </w:rPr>
      </w:r>
      <w:r>
        <w:rPr>
          <w:b/>
          <w:bCs/>
          <w:color w:val="000000"/>
          <w:sz w:val="28"/>
          <w:szCs w:val="28"/>
          <w:lang w:val="uk-UA"/>
        </w:rPr>
      </w:r>
    </w:p>
    <w:p>
      <w:pPr>
        <w:pStyle w:val="932"/>
        <w:pBdr/>
        <w:spacing w:after="0" w:afterAutospacing="0" w:before="0" w:beforeAutospacing="0"/>
        <w:ind/>
        <w:jc w:val="center"/>
        <w:rPr>
          <w:b/>
          <w:bCs/>
          <w:color w:val="000000"/>
          <w:sz w:val="28"/>
          <w:szCs w:val="28"/>
          <w:lang w:val="uk-UA"/>
        </w:rPr>
      </w:pPr>
      <w:r>
        <w:rPr>
          <w:b/>
          <w:bCs/>
          <w:color w:val="000000"/>
          <w:sz w:val="28"/>
          <w:szCs w:val="28"/>
          <w:lang w:val="uk-UA"/>
        </w:rPr>
        <w:t xml:space="preserve">про преміювання працівників апарату </w:t>
      </w:r>
      <w:r>
        <w:rPr>
          <w:b/>
          <w:bCs/>
          <w:color w:val="000000"/>
          <w:sz w:val="28"/>
          <w:szCs w:val="28"/>
          <w:lang w:val="uk-UA"/>
        </w:rPr>
      </w:r>
      <w:r>
        <w:rPr>
          <w:b/>
          <w:bCs/>
          <w:color w:val="000000"/>
          <w:sz w:val="28"/>
          <w:szCs w:val="28"/>
          <w:lang w:val="uk-UA"/>
        </w:rPr>
      </w:r>
    </w:p>
    <w:p>
      <w:pPr>
        <w:pStyle w:val="932"/>
        <w:pBdr/>
        <w:spacing w:after="0" w:afterAutospacing="0" w:before="0" w:beforeAutospacing="0"/>
        <w:ind/>
        <w:jc w:val="center"/>
        <w:rPr>
          <w:b/>
          <w:bCs/>
          <w:color w:val="000000"/>
          <w:sz w:val="28"/>
          <w:szCs w:val="28"/>
          <w:lang w:val="uk-UA"/>
        </w:rPr>
      </w:pPr>
      <w:r>
        <w:rPr>
          <w:b/>
          <w:bCs/>
          <w:color w:val="000000"/>
          <w:sz w:val="28"/>
          <w:szCs w:val="28"/>
          <w:lang w:val="uk-UA"/>
        </w:rPr>
        <w:t xml:space="preserve">та виконавчих органів  Менської міської ради</w:t>
      </w:r>
      <w:r>
        <w:rPr>
          <w:b/>
          <w:bCs/>
          <w:color w:val="000000"/>
          <w:sz w:val="28"/>
          <w:szCs w:val="28"/>
          <w:lang w:val="uk-UA"/>
        </w:rPr>
      </w:r>
      <w:r>
        <w:rPr>
          <w:b/>
          <w:bCs/>
          <w:color w:val="000000"/>
          <w:sz w:val="28"/>
          <w:szCs w:val="28"/>
          <w:lang w:val="uk-UA"/>
        </w:rPr>
      </w:r>
    </w:p>
    <w:p>
      <w:pPr>
        <w:pStyle w:val="932"/>
        <w:pBdr/>
        <w:spacing w:after="0" w:afterAutospacing="0" w:before="0" w:beforeAutospacing="0"/>
        <w:ind/>
        <w:jc w:val="center"/>
        <w:rPr>
          <w:lang w:val="uk-UA"/>
        </w:rPr>
      </w:pPr>
      <w:r>
        <w:rPr>
          <w:lang w:val="uk-UA"/>
        </w:rPr>
      </w:r>
      <w:r>
        <w:rPr>
          <w:lang w:val="uk-UA"/>
        </w:rPr>
      </w:r>
      <w:r>
        <w:rPr>
          <w:lang w:val="uk-UA"/>
        </w:rPr>
      </w:r>
    </w:p>
    <w:p>
      <w:pPr>
        <w:pStyle w:val="932"/>
        <w:pBdr/>
        <w:shd w:val="clear" w:color="ffffff" w:fill="ffffff"/>
        <w:spacing w:after="0" w:afterAutospacing="0" w:before="0" w:beforeAutospacing="0"/>
        <w:ind w:left="3562"/>
        <w:rPr>
          <w:lang w:val="uk-UA"/>
        </w:rPr>
      </w:pPr>
      <w:r>
        <w:rPr>
          <w:b/>
          <w:bCs/>
          <w:color w:val="000000"/>
          <w:sz w:val="28"/>
          <w:szCs w:val="28"/>
          <w:lang w:val="uk-UA"/>
        </w:rPr>
        <w:t xml:space="preserve">І. Загальні положення</w:t>
      </w:r>
      <w:r>
        <w:rPr>
          <w:lang w:val="uk-UA"/>
        </w:rPr>
      </w:r>
      <w:r>
        <w:rPr>
          <w:lang w:val="uk-UA"/>
        </w:rPr>
      </w:r>
    </w:p>
    <w:p>
      <w:pPr>
        <w:pStyle w:val="932"/>
        <w:suppressLineNumbers w:val="false"/>
        <w:pBdr/>
        <w:spacing w:after="0" w:afterAutospacing="0" w:before="0" w:beforeAutospacing="0"/>
        <w:ind w:firstLine="567"/>
        <w:jc w:val="both"/>
        <w:rPr/>
      </w:pPr>
      <w:r>
        <w:rPr>
          <w:color w:val="000000"/>
          <w:sz w:val="28"/>
          <w:szCs w:val="28"/>
          <w:lang w:val="uk-UA"/>
        </w:rPr>
        <w:t xml:space="preserve">1.1. Положення про пр</w:t>
      </w:r>
      <w:r>
        <w:rPr>
          <w:color w:val="000000"/>
          <w:sz w:val="28"/>
          <w:szCs w:val="28"/>
          <w:lang w:val="uk-UA"/>
        </w:rPr>
        <w:t xml:space="preserve">еміювання працівників апарату та виконавчих органів Менської міської ради (далі - Положення) розроблено відповідно до Закону Укра</w:t>
      </w:r>
      <w:r>
        <w:rPr>
          <w:color w:val="000000"/>
          <w:sz w:val="28"/>
          <w:szCs w:val="28"/>
          <w:lang w:val="uk-UA"/>
        </w:rPr>
        <w:t xml:space="preserve">їни «Про службу в органах місцевого самоврядування», постанови Кабінету Міністрів України від 09 березня 2006 року № 268 «Про у</w:t>
      </w:r>
      <w:r>
        <w:rPr>
          <w:color w:val="000000"/>
          <w:sz w:val="28"/>
          <w:szCs w:val="28"/>
          <w:lang w:val="uk-UA"/>
        </w:rPr>
        <w:t xml:space="preserve">порядкування структури та умов оплати праці працівників апарату органів виконавчої влади, органів прокуратури, судів та інших органів», наказу Міністерства розвитку економіки, торгівлі та сільського господарства України від 23 березня 2021 року № 609 «Про </w:t>
      </w:r>
      <w:bookmarkStart w:id="0" w:name="n4"/>
      <w:r/>
      <w:bookmarkEnd w:id="0"/>
      <w:r>
        <w:rPr>
          <w:rStyle w:val="936"/>
          <w:sz w:val="28"/>
          <w:szCs w:val="28"/>
          <w:lang w:val="uk-UA"/>
        </w:rPr>
        <w:t xml:space="preserve">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1.2. Це Положення встановлює порядок визначення розмірів, нарахування та виплати премій посадовим особам, службовцям апарату та виконавчих органів Менської міської ради, </w:t>
      </w:r>
      <w:r>
        <w:rPr>
          <w:rStyle w:val="936"/>
          <w:sz w:val="28"/>
          <w:szCs w:val="28"/>
          <w:lang w:val="uk-UA"/>
        </w:rPr>
        <w:t xml:space="preserve">робітникам, зайнятим обслуговуванням органів місцевого самоврядування та їх виконавчих органів.</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1.3. Преміювання працівників апарату та виконавчих органів міської ради проводиться з метою ма</w:t>
      </w:r>
      <w:r>
        <w:rPr>
          <w:color w:val="000000"/>
          <w:sz w:val="28"/>
          <w:szCs w:val="28"/>
          <w:lang w:val="uk-UA"/>
        </w:rPr>
        <w:t xml:space="preserve">теріального стимулювання високопродуктивної та ініціативної праці, підвищення її ефективності, якості, заінтересованості у досягненні її кінцевого результату та посилення персональної відповідальності працівників за доручену роботу або поставлені завдання.</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1.4.</w:t>
      </w:r>
      <w:r>
        <w:rPr>
          <w:color w:val="7030a0"/>
          <w:sz w:val="28"/>
          <w:szCs w:val="28"/>
          <w:lang w:val="uk-UA"/>
        </w:rPr>
        <w:t xml:space="preserve"> </w:t>
      </w:r>
      <w:r>
        <w:rPr>
          <w:color w:val="000000"/>
          <w:sz w:val="28"/>
          <w:szCs w:val="28"/>
          <w:lang w:val="uk-UA"/>
        </w:rPr>
        <w:t xml:space="preserve">Посадовим особам, службовцям апарату та виконавчих органів Менської міської ради, </w:t>
      </w:r>
      <w:r>
        <w:rPr>
          <w:rStyle w:val="936"/>
          <w:sz w:val="28"/>
          <w:szCs w:val="28"/>
          <w:lang w:val="uk-UA"/>
        </w:rPr>
        <w:t xml:space="preserve">робітникам, зайнятим обслуговуванням органів місцевого самоврядування та їх виконавчих органів</w:t>
      </w:r>
      <w:r>
        <w:rPr>
          <w:color w:val="7030a0"/>
          <w:sz w:val="28"/>
          <w:szCs w:val="28"/>
          <w:lang w:val="uk-UA"/>
        </w:rPr>
        <w:t xml:space="preserve"> </w:t>
      </w:r>
      <w:r>
        <w:rPr>
          <w:sz w:val="28"/>
          <w:szCs w:val="28"/>
          <w:lang w:val="uk-UA"/>
        </w:rPr>
        <w:t xml:space="preserve">можуть встановлюватись</w:t>
      </w:r>
      <w:r>
        <w:rPr>
          <w:color w:val="7030a0"/>
          <w:sz w:val="28"/>
          <w:szCs w:val="28"/>
          <w:lang w:val="uk-UA"/>
        </w:rPr>
        <w:t xml:space="preserve"> </w:t>
      </w:r>
      <w:r>
        <w:rPr>
          <w:sz w:val="28"/>
          <w:szCs w:val="28"/>
          <w:lang w:val="uk-UA"/>
        </w:rPr>
        <w:t xml:space="preserve">такі види премій:</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1) місячна премія відповідно до особистого внеску в загальний результат роботи апарату, виконавчих органів та виконавчого комітету Менської  міської ради;</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2) премія до професійних та загальнодержавних свят</w:t>
      </w:r>
      <w:r>
        <w:rPr>
          <w:sz w:val="28"/>
          <w:szCs w:val="28"/>
          <w:lang w:val="uk-UA"/>
        </w:rPr>
        <w:t xml:space="preserve">:</w:t>
      </w:r>
      <w:r>
        <w:rPr>
          <w:sz w:val="28"/>
          <w:szCs w:val="28"/>
          <w:lang w:val="uk-UA"/>
        </w:rPr>
        <w:t xml:space="preserve"> Міжнародний жіночий день - 8 Березня (жінкам); </w:t>
      </w:r>
      <w:r>
        <w:rPr>
          <w:sz w:val="28"/>
          <w:szCs w:val="28"/>
          <w:shd w:val="clear" w:color="ffffff" w:fill="ffffff"/>
        </w:rPr>
        <w:t xml:space="preserve">День </w:t>
      </w:r>
      <w:r>
        <w:rPr>
          <w:sz w:val="28"/>
          <w:szCs w:val="28"/>
          <w:shd w:val="clear" w:color="ffffff" w:fill="ffffff"/>
        </w:rPr>
        <w:t xml:space="preserve">Українського</w:t>
      </w:r>
      <w:r>
        <w:rPr>
          <w:sz w:val="28"/>
          <w:szCs w:val="28"/>
          <w:shd w:val="clear" w:color="ffffff" w:fill="ffffff"/>
        </w:rPr>
        <w:t xml:space="preserve"> </w:t>
      </w:r>
      <w:r>
        <w:rPr>
          <w:sz w:val="28"/>
          <w:szCs w:val="28"/>
          <w:shd w:val="clear" w:color="ffffff" w:fill="ffffff"/>
        </w:rPr>
        <w:t xml:space="preserve">козацтва</w:t>
      </w:r>
      <w:r>
        <w:rPr>
          <w:rFonts w:ascii="Consolas" w:hAnsi="Consolas"/>
          <w:shd w:val="clear" w:color="ffffff" w:fill="ffffff"/>
          <w:lang w:val="uk-UA"/>
        </w:rPr>
        <w:t xml:space="preserve"> </w:t>
      </w:r>
      <w:r>
        <w:rPr>
          <w:sz w:val="28"/>
          <w:szCs w:val="28"/>
          <w:lang w:val="uk-UA"/>
        </w:rPr>
        <w:t xml:space="preserve">–</w:t>
      </w:r>
      <w:r>
        <w:rPr>
          <w:sz w:val="28"/>
          <w:szCs w:val="28"/>
          <w:lang w:val="uk-UA"/>
        </w:rPr>
        <w:t xml:space="preserve"> 1</w:t>
      </w:r>
      <w:r>
        <w:rPr>
          <w:sz w:val="28"/>
          <w:szCs w:val="28"/>
          <w:lang w:val="uk-UA"/>
        </w:rPr>
        <w:t xml:space="preserve"> </w:t>
      </w:r>
      <w:r>
        <w:rPr>
          <w:sz w:val="28"/>
          <w:szCs w:val="28"/>
          <w:lang w:val="uk-UA"/>
        </w:rPr>
        <w:t xml:space="preserve">жовтня (чоловікам); День місцевого самоврядування - 7 грудня.</w:t>
      </w:r>
      <w:r>
        <w:rPr>
          <w:sz w:val="28"/>
          <w:szCs w:val="28"/>
          <w:lang w:val="uk-UA"/>
        </w:rPr>
        <w:t xml:space="preserve"> Дана премія не виплачується сезонним працівникам</w:t>
      </w:r>
      <w:r>
        <w:rPr>
          <w:sz w:val="28"/>
          <w:szCs w:val="28"/>
          <w:lang w:val="uk-UA"/>
        </w:rPr>
        <w:t xml:space="preserve">,</w:t>
      </w:r>
      <w:r>
        <w:rPr>
          <w:sz w:val="28"/>
          <w:szCs w:val="28"/>
          <w:lang w:val="uk-UA"/>
        </w:rPr>
        <w:t xml:space="preserve"> сумісникам</w:t>
      </w:r>
      <w:r>
        <w:rPr>
          <w:sz w:val="28"/>
          <w:szCs w:val="28"/>
          <w:lang w:val="uk-UA"/>
        </w:rPr>
        <w:t xml:space="preserve">, особам увільненим від виконання посадових обов’язків та особам, які перебувають у відпустці по догляду за дитиною до 3 років(до 6 років).</w:t>
      </w:r>
      <w:r>
        <w:rPr>
          <w:lang w:val="uk-UA"/>
        </w:rPr>
      </w:r>
      <w:r/>
    </w:p>
    <w:p>
      <w:pPr>
        <w:pStyle w:val="932"/>
        <w:suppressLineNumbers w:val="false"/>
        <w:pBdr/>
        <w:shd w:val="clear" w:color="ffffff" w:fill="ffffff"/>
        <w:spacing w:after="0" w:afterAutospacing="0" w:before="0" w:beforeAutospacing="0"/>
        <w:ind w:firstLine="567"/>
        <w:jc w:val="both"/>
        <w:rPr/>
      </w:pPr>
      <w:r>
        <w:rPr>
          <w:color w:val="000000"/>
          <w:sz w:val="28"/>
          <w:szCs w:val="28"/>
          <w:lang w:val="uk-UA"/>
        </w:rPr>
        <w:t xml:space="preserve">1.5. Делегувати міському голові (а в разі його відсутності секретарю ради) здійснювати повноваження щодо преміювання міського голови, першого заступника міського голови, секретаря ради, керуючого справами виконавчого </w:t>
      </w:r>
      <w:r>
        <w:rPr>
          <w:color w:val="000000"/>
          <w:sz w:val="28"/>
          <w:szCs w:val="28"/>
          <w:lang w:val="uk-UA"/>
        </w:rPr>
        <w:t xml:space="preserve">комітету ради, заступників міського голови, </w:t>
      </w:r>
      <w:r>
        <w:rPr>
          <w:color w:val="000000"/>
          <w:sz w:val="28"/>
          <w:szCs w:val="28"/>
          <w:lang w:val="uk-UA"/>
        </w:rPr>
        <w:t xml:space="preserve">старост</w:t>
      </w:r>
      <w:r>
        <w:rPr>
          <w:color w:val="000000"/>
          <w:sz w:val="28"/>
          <w:szCs w:val="28"/>
          <w:lang w:val="uk-UA"/>
        </w:rPr>
        <w:t xml:space="preserve"> за особистий вклад у загальні результати роботи щомісяця протягом здійснення ним повноважень.</w:t>
      </w:r>
      <w:r>
        <w:rPr>
          <w:lang w:val="uk-UA"/>
        </w:rPr>
      </w:r>
      <w:r/>
    </w:p>
    <w:p>
      <w:pPr>
        <w:pStyle w:val="932"/>
        <w:suppressLineNumbers w:val="false"/>
        <w:pBdr/>
        <w:shd w:val="clear" w:color="ffffff" w:fill="ffffff"/>
        <w:spacing w:after="0" w:afterAutospacing="0" w:before="0" w:beforeAutospacing="0"/>
        <w:ind w:firstLine="567"/>
        <w:jc w:val="both"/>
        <w:rPr>
          <w:color w:val="000000"/>
          <w:sz w:val="28"/>
          <w:szCs w:val="28"/>
          <w:lang w:val="uk-UA"/>
        </w:rPr>
      </w:pPr>
      <w:r>
        <w:rPr>
          <w:color w:val="000000"/>
          <w:sz w:val="28"/>
          <w:szCs w:val="28"/>
          <w:lang w:val="uk-UA"/>
        </w:rPr>
        <w:t xml:space="preserve">1.6. Преміювання працівників апарату та виконавчих органів міської ради проводиться</w:t>
      </w:r>
      <w:r>
        <w:rPr>
          <w:color w:val="000000"/>
          <w:sz w:val="28"/>
          <w:szCs w:val="28"/>
          <w:lang w:val="uk-UA"/>
        </w:rPr>
        <w:t xml:space="preserve"> в межах наявних коштів на оплату праці, передбачених у кошторисі на місяць, відповідно до вимог чинного законодавства.</w:t>
      </w:r>
      <w:r>
        <w:rPr>
          <w:color w:val="000000"/>
          <w:sz w:val="28"/>
          <w:szCs w:val="28"/>
          <w:lang w:val="uk-UA"/>
        </w:rPr>
      </w:r>
      <w:r>
        <w:rPr>
          <w:color w:val="000000"/>
          <w:sz w:val="28"/>
          <w:szCs w:val="28"/>
          <w:lang w:val="uk-UA"/>
        </w:rPr>
      </w:r>
    </w:p>
    <w:p>
      <w:pPr>
        <w:pStyle w:val="932"/>
        <w:pBdr/>
        <w:shd w:val="clear" w:color="ffffff" w:fill="ffffff"/>
        <w:spacing w:after="0" w:afterAutospacing="0" w:before="0" w:beforeAutospacing="0"/>
        <w:ind w:firstLine="709"/>
        <w:jc w:val="both"/>
        <w:rPr>
          <w:lang w:val="uk-UA"/>
        </w:rPr>
      </w:pPr>
      <w:r>
        <w:rPr>
          <w:lang w:val="uk-UA"/>
        </w:rPr>
      </w:r>
      <w:r>
        <w:rPr>
          <w:lang w:val="uk-UA"/>
        </w:rPr>
      </w:r>
      <w:r>
        <w:rPr>
          <w:lang w:val="uk-UA"/>
        </w:rPr>
      </w:r>
    </w:p>
    <w:p>
      <w:pPr>
        <w:pStyle w:val="932"/>
        <w:pBdr/>
        <w:shd w:val="clear" w:color="ffffff" w:fill="ffffff"/>
        <w:spacing w:after="0" w:afterAutospacing="0" w:before="0" w:beforeAutospacing="0"/>
        <w:ind w:right="450" w:left="450"/>
        <w:jc w:val="center"/>
        <w:rPr>
          <w:lang w:val="uk-UA"/>
        </w:rPr>
      </w:pPr>
      <w:r>
        <w:rPr>
          <w:b/>
          <w:bCs/>
          <w:color w:val="000000"/>
          <w:sz w:val="28"/>
          <w:szCs w:val="28"/>
          <w:lang w:val="uk-UA"/>
        </w:rPr>
        <w:t xml:space="preserve">ІІ. Порядок нарахування та визначення розміру премії</w:t>
      </w:r>
      <w:r>
        <w:rPr>
          <w:lang w:val="uk-UA"/>
        </w:rPr>
      </w:r>
      <w:r>
        <w:rPr>
          <w:lang w:val="uk-UA"/>
        </w:rPr>
      </w:r>
    </w:p>
    <w:p>
      <w:pPr>
        <w:pStyle w:val="932"/>
        <w:suppressLineNumbers w:val="false"/>
        <w:pBdr/>
        <w:spacing w:after="0" w:afterAutospacing="0" w:before="0" w:beforeAutospacing="0"/>
        <w:ind w:firstLine="567"/>
        <w:jc w:val="both"/>
        <w:rPr/>
      </w:pPr>
      <w:r>
        <w:rPr>
          <w:color w:val="000000"/>
          <w:sz w:val="28"/>
          <w:szCs w:val="28"/>
          <w:lang w:val="uk-UA"/>
        </w:rPr>
        <w:t xml:space="preserve">2.1. П</w:t>
      </w:r>
      <w:r>
        <w:rPr>
          <w:color w:val="000000"/>
          <w:sz w:val="28"/>
          <w:szCs w:val="28"/>
          <w:lang w:val="uk-UA"/>
        </w:rPr>
        <w:t xml:space="preserve">реміювання працівників міської ради здійснюється на підставі всебічного аналізу виконання ними функціональних обов’язків. </w:t>
      </w:r>
      <w:r>
        <w:rPr>
          <w:lang w:val="uk-UA"/>
        </w:rPr>
      </w:r>
      <w:r/>
    </w:p>
    <w:p>
      <w:pPr>
        <w:pStyle w:val="932"/>
        <w:suppressLineNumbers w:val="false"/>
        <w:pBdr/>
        <w:spacing w:after="0" w:afterAutospacing="0" w:before="0" w:beforeAutospacing="0"/>
        <w:ind w:firstLine="567"/>
        <w:jc w:val="both"/>
        <w:rPr>
          <w:color w:val="000000"/>
          <w:sz w:val="28"/>
          <w:szCs w:val="28"/>
        </w:rPr>
      </w:pPr>
      <w:r>
        <w:rPr>
          <w:color w:val="000000"/>
          <w:sz w:val="28"/>
          <w:szCs w:val="28"/>
          <w:lang w:val="uk-UA"/>
        </w:rPr>
        <w:t xml:space="preserve">2.2. Місячна премія нараховується у відсотках до посадового окладу відповідно до показників нарахування премії:</w:t>
      </w:r>
      <w:r>
        <w:rPr>
          <w:color w:val="000000"/>
          <w:sz w:val="28"/>
          <w:szCs w:val="28"/>
        </w:rPr>
      </w:r>
      <w:r>
        <w:rPr>
          <w:color w:val="000000"/>
          <w:sz w:val="28"/>
          <w:szCs w:val="28"/>
        </w:rPr>
      </w:r>
    </w:p>
    <w:p>
      <w:pPr>
        <w:pStyle w:val="932"/>
        <w:suppressLineNumbers w:val="false"/>
        <w:pBdr/>
        <w:spacing w:after="0" w:afterAutospacing="0" w:before="0" w:beforeAutospacing="0"/>
        <w:ind w:firstLine="567" w:left="709"/>
        <w:jc w:val="both"/>
        <w:rPr/>
      </w:pPr>
      <w:r>
        <w:rPr>
          <w:color w:val="000000"/>
          <w:sz w:val="28"/>
          <w:szCs w:val="28"/>
          <w:lang w:val="uk-UA"/>
        </w:rPr>
        <w:t xml:space="preserve">- якісне виконання посадових обов'язків;</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 виконання додаткових завдань;</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 ініціативність, творчий підхід у роботі;</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 удосконалення стилю й методів роботи;</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 особливі досягнення перед громадою.  </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2.3. Премія не нараховується працівникам:</w:t>
      </w:r>
      <w:r>
        <w:rPr>
          <w:lang w:val="uk-UA"/>
        </w:rPr>
      </w:r>
      <w:r/>
    </w:p>
    <w:p>
      <w:pPr>
        <w:pStyle w:val="932"/>
        <w:suppressLineNumbers w:val="false"/>
        <w:pBdr/>
        <w:shd w:val="clear" w:color="ffffff" w:fill="ffffff"/>
        <w:tabs>
          <w:tab w:val="left" w:leader="none" w:pos="-142"/>
          <w:tab w:val="left" w:leader="none" w:pos="567"/>
        </w:tabs>
        <w:spacing w:after="0" w:afterAutospacing="0" w:before="0" w:beforeAutospacing="0"/>
        <w:ind w:firstLine="567"/>
        <w:jc w:val="both"/>
        <w:rPr/>
      </w:pPr>
      <w:r>
        <w:rPr>
          <w:color w:val="000000"/>
          <w:sz w:val="28"/>
          <w:szCs w:val="28"/>
          <w:lang w:val="uk-UA"/>
        </w:rPr>
        <w:t xml:space="preserve">2.3.1. За періоди відпусток (основної, додаткової та інших, передбачених законодавством), тимчасової непрацездатності, а також в інших випадках, коли згідно із законодавством виплати проводяться з розрахунку середньої заробітної плати.</w:t>
      </w:r>
      <w:r>
        <w:rPr>
          <w:lang w:val="uk-UA"/>
        </w:rPr>
      </w:r>
      <w:r/>
    </w:p>
    <w:p>
      <w:pPr>
        <w:pStyle w:val="932"/>
        <w:suppressLineNumbers w:val="false"/>
        <w:pBdr/>
        <w:shd w:val="clear" w:color="ffffff" w:fill="ffffff"/>
        <w:tabs>
          <w:tab w:val="left" w:leader="none" w:pos="-142"/>
          <w:tab w:val="left" w:leader="none" w:pos="567"/>
        </w:tabs>
        <w:spacing w:after="0" w:afterAutospacing="0" w:before="0" w:beforeAutospacing="0"/>
        <w:ind w:firstLine="567"/>
        <w:jc w:val="both"/>
        <w:rPr/>
      </w:pPr>
      <w:r>
        <w:rPr>
          <w:color w:val="000000"/>
          <w:sz w:val="28"/>
          <w:szCs w:val="28"/>
          <w:lang w:val="uk-UA"/>
        </w:rPr>
        <w:t xml:space="preserve">2.3.2. Працівникам, які звільнилися з роботи в місяці, за який проводиться преміювання. Винятком є працівники, які вийшли на пенсію, звільнилися за станом здоров’я та </w:t>
      </w:r>
      <w:r>
        <w:rPr>
          <w:color w:val="000000"/>
          <w:sz w:val="28"/>
          <w:szCs w:val="28"/>
          <w:shd w:val="clear" w:color="ffffff" w:fill="ffffff"/>
          <w:lang w:val="uk-UA"/>
        </w:rPr>
        <w:t xml:space="preserve">згідно з</w:t>
      </w:r>
      <w:r>
        <w:rPr>
          <w:color w:val="000000"/>
          <w:sz w:val="28"/>
          <w:szCs w:val="28"/>
          <w:lang w:val="uk-UA"/>
        </w:rPr>
        <w:t xml:space="preserve"> пунктом 1 статті 40 КЗпП України. Таким працівникам преміювання здійснюється за фактично відпрацьований час.</w:t>
      </w:r>
      <w:r>
        <w:rPr>
          <w:lang w:val="uk-UA"/>
        </w:rPr>
      </w:r>
      <w:r/>
    </w:p>
    <w:p>
      <w:pPr>
        <w:pStyle w:val="932"/>
        <w:suppressLineNumbers w:val="false"/>
        <w:pBdr/>
        <w:shd w:val="clear" w:color="ffffff" w:fill="ffffff"/>
        <w:tabs>
          <w:tab w:val="left" w:leader="none" w:pos="-142"/>
          <w:tab w:val="left" w:leader="none" w:pos="567"/>
        </w:tabs>
        <w:spacing w:after="0" w:afterAutospacing="0" w:before="0" w:beforeAutospacing="0"/>
        <w:ind w:firstLine="567"/>
        <w:jc w:val="both"/>
        <w:rPr/>
      </w:pPr>
      <w:r>
        <w:rPr>
          <w:color w:val="000000"/>
          <w:sz w:val="28"/>
          <w:szCs w:val="28"/>
          <w:lang w:val="uk-UA"/>
        </w:rPr>
        <w:t xml:space="preserve">2.3.3</w:t>
      </w:r>
      <w:r>
        <w:rPr>
          <w:color w:val="7030a0"/>
          <w:sz w:val="28"/>
          <w:szCs w:val="28"/>
          <w:lang w:val="uk-UA"/>
        </w:rPr>
        <w:t xml:space="preserve">. </w:t>
      </w:r>
      <w:r>
        <w:rPr>
          <w:sz w:val="28"/>
          <w:szCs w:val="28"/>
          <w:lang w:val="uk-UA"/>
        </w:rPr>
        <w:t xml:space="preserve">У разі невиконання  працівником показників:</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 невиконання в строк розпоряджень та доручень міського голови, секретаря ради, профільних заступників, керуючого справами виконавчого комітету та керівників структурних підрозділів міської ради;</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 несвоєчасний розгляд пропозицій, заяв, звернень громадян;</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 порушення строків розгляду документів;</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 порушення трудової дисципліни;</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 неналежне виконання працівником функціональних обов’язків.</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2.4. Розмір премії працівникам апарату та виконавчих органів ради встановлюється міським головою шляхом видання відповідного розпорядження</w:t>
      </w:r>
      <w:r>
        <w:rPr>
          <w:color w:val="000000"/>
          <w:sz w:val="28"/>
          <w:szCs w:val="28"/>
          <w:lang w:val="uk-UA"/>
        </w:rPr>
        <w:t xml:space="preserve"> на підставі аналізу діяльності п</w:t>
      </w:r>
      <w:r>
        <w:rPr>
          <w:color w:val="000000"/>
          <w:sz w:val="28"/>
          <w:szCs w:val="28"/>
          <w:lang w:val="uk-UA"/>
        </w:rPr>
        <w:t xml:space="preserve">рацівників та </w:t>
      </w:r>
      <w:r>
        <w:rPr>
          <w:color w:val="000000"/>
          <w:sz w:val="28"/>
          <w:szCs w:val="28"/>
          <w:lang w:val="uk-UA"/>
        </w:rPr>
        <w:t xml:space="preserve">розгляду</w:t>
      </w:r>
      <w:bookmarkStart w:id="1" w:name="_GoBack"/>
      <w:r/>
      <w:bookmarkEnd w:id="1"/>
      <w:r>
        <w:rPr>
          <w:color w:val="000000"/>
          <w:sz w:val="28"/>
          <w:szCs w:val="28"/>
          <w:lang w:val="uk-UA"/>
        </w:rPr>
        <w:t xml:space="preserve"> подань про преміювання (за їх наявності)</w:t>
      </w:r>
      <w:r>
        <w:rPr>
          <w:color w:val="000000"/>
          <w:sz w:val="28"/>
          <w:szCs w:val="28"/>
          <w:lang w:val="uk-UA"/>
        </w:rPr>
        <w:t xml:space="preserve">.</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Подання міському голові на преміювання </w:t>
      </w:r>
      <w:r>
        <w:rPr>
          <w:color w:val="000000"/>
          <w:sz w:val="28"/>
          <w:szCs w:val="28"/>
          <w:lang w:val="uk-UA"/>
        </w:rPr>
        <w:t xml:space="preserve">можуть</w:t>
      </w:r>
      <w:r>
        <w:rPr>
          <w:color w:val="000000"/>
          <w:sz w:val="28"/>
          <w:szCs w:val="28"/>
          <w:lang w:val="uk-UA"/>
        </w:rPr>
        <w:t xml:space="preserve"> вносити</w:t>
      </w:r>
      <w:r>
        <w:rPr>
          <w:color w:val="000000"/>
          <w:sz w:val="28"/>
          <w:szCs w:val="28"/>
          <w:lang w:val="uk-UA"/>
        </w:rPr>
        <w:t xml:space="preserve">:</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 перший заступни</w:t>
      </w:r>
      <w:r>
        <w:rPr>
          <w:color w:val="000000"/>
          <w:sz w:val="28"/>
          <w:szCs w:val="28"/>
          <w:lang w:val="uk-UA"/>
        </w:rPr>
        <w:t xml:space="preserve">к міського голови, заступники міського голови з питань діяльності виконавчих органів ради (згідно функціональних обов’язків), секретар ради, керуючий справами виконавчого комітету на керівники відділів, секторів апарату та виконавчих органів міської ради;</w:t>
      </w:r>
      <w:r>
        <w:rPr>
          <w:lang w:val="uk-UA"/>
        </w:rPr>
      </w:r>
      <w:r/>
    </w:p>
    <w:p>
      <w:pPr>
        <w:pStyle w:val="932"/>
        <w:suppressLineNumbers w:val="false"/>
        <w:pBdr/>
        <w:spacing w:after="0" w:afterAutospacing="0" w:before="0" w:beforeAutospacing="0"/>
        <w:ind w:firstLine="567"/>
        <w:jc w:val="both"/>
        <w:rPr>
          <w:color w:val="000000"/>
          <w:sz w:val="28"/>
          <w:szCs w:val="28"/>
        </w:rPr>
      </w:pPr>
      <w:r>
        <w:rPr>
          <w:color w:val="000000"/>
          <w:sz w:val="28"/>
          <w:szCs w:val="28"/>
          <w:lang w:val="uk-UA"/>
        </w:rPr>
        <w:t xml:space="preserve">- керівники відділів, секторів апарату міської ради, керівники виконавчих органів ради - на спеціалістів відділів, секторів, управлінь.</w:t>
      </w:r>
      <w:r>
        <w:rPr>
          <w:color w:val="000000"/>
          <w:sz w:val="28"/>
          <w:szCs w:val="28"/>
        </w:rPr>
      </w:r>
      <w:r>
        <w:rPr>
          <w:color w:val="000000"/>
          <w:sz w:val="28"/>
          <w:szCs w:val="28"/>
        </w:rPr>
      </w:r>
    </w:p>
    <w:p>
      <w:pPr>
        <w:pStyle w:val="932"/>
        <w:suppressLineNumbers w:val="false"/>
        <w:pBdr/>
        <w:spacing w:after="0" w:afterAutospacing="0" w:before="0" w:beforeAutospacing="0"/>
        <w:ind w:firstLine="567"/>
        <w:jc w:val="both"/>
        <w:rPr/>
      </w:pPr>
      <w:r>
        <w:rPr>
          <w:color w:val="000000"/>
          <w:sz w:val="28"/>
          <w:szCs w:val="28"/>
          <w:lang w:val="uk-UA"/>
        </w:rPr>
        <w:t xml:space="preserve">2.5. Розмір премії кожного працівника структурного підрозділу визначається в залежності від виконання ним показників, зазначених в пункті 2.2 </w:t>
      </w:r>
      <w:r>
        <w:rPr>
          <w:color w:val="000000"/>
          <w:sz w:val="28"/>
          <w:szCs w:val="28"/>
          <w:lang w:val="uk-UA"/>
        </w:rPr>
        <w:t xml:space="preserve">розділу ІІ цього Положення, його особистого вкладу в загальні результати діяльності апарату та виконавчих органів ради у відсотках до посадового о</w:t>
      </w:r>
      <w:r>
        <w:rPr>
          <w:color w:val="000000"/>
          <w:sz w:val="28"/>
          <w:szCs w:val="28"/>
          <w:lang w:val="uk-UA"/>
        </w:rPr>
        <w:t xml:space="preserve">кладу, але не більше 100% посадового окладу. Розмір премії керівництва міської ради (секретар ради, керуючий справами виконавчого комітету, перший заступник, заступники голови з питань діяльності виконавчих органів ради) встановлюється в розмірі не більше </w:t>
      </w:r>
      <w:r>
        <w:rPr>
          <w:color w:val="000000"/>
          <w:sz w:val="28"/>
          <w:szCs w:val="28"/>
          <w:lang w:val="uk-UA"/>
        </w:rPr>
        <w:t xml:space="preserve">5</w:t>
      </w:r>
      <w:r>
        <w:rPr>
          <w:color w:val="000000"/>
          <w:sz w:val="28"/>
          <w:szCs w:val="28"/>
          <w:lang w:val="uk-UA"/>
        </w:rPr>
        <w:t xml:space="preserve">0% посадового окладу. </w:t>
      </w:r>
      <w:r>
        <w:rPr>
          <w:color w:val="000000"/>
          <w:sz w:val="28"/>
          <w:szCs w:val="28"/>
          <w:lang w:val="uk-UA"/>
        </w:rPr>
        <w:t xml:space="preserve">Місячна премія міському голові встановлюється в розмірі </w:t>
      </w:r>
      <w:r>
        <w:rPr>
          <w:color w:val="000000"/>
          <w:sz w:val="28"/>
          <w:szCs w:val="28"/>
          <w:lang w:val="uk-UA"/>
        </w:rPr>
        <w:t xml:space="preserve">5</w:t>
      </w:r>
      <w:r>
        <w:rPr>
          <w:color w:val="000000"/>
          <w:sz w:val="28"/>
          <w:szCs w:val="28"/>
          <w:lang w:val="uk-UA"/>
        </w:rPr>
        <w:t xml:space="preserve">0% посадового окладу.</w:t>
      </w:r>
      <w:r>
        <w:rPr>
          <w:color w:val="000000"/>
          <w:sz w:val="28"/>
          <w:szCs w:val="28"/>
          <w:lang w:val="uk-UA"/>
        </w:rPr>
        <w:t xml:space="preserve"> </w:t>
      </w:r>
      <w:r>
        <w:rPr>
          <w:color w:val="000000"/>
          <w:sz w:val="28"/>
          <w:szCs w:val="28"/>
          <w:lang w:val="uk-UA"/>
        </w:rPr>
        <w:t xml:space="preserve">На час увільнення міського голови від виконання посадових обов’язків місячна премія секретарю міської ради встановлюється в розмірі </w:t>
      </w:r>
      <w:r>
        <w:rPr>
          <w:color w:val="000000"/>
          <w:sz w:val="28"/>
          <w:szCs w:val="28"/>
          <w:lang w:val="uk-UA"/>
        </w:rPr>
        <w:t xml:space="preserve">50</w:t>
      </w:r>
      <w:r>
        <w:rPr>
          <w:color w:val="000000"/>
          <w:sz w:val="28"/>
          <w:szCs w:val="28"/>
          <w:lang w:val="uk-UA"/>
        </w:rPr>
        <w:t xml:space="preserve"> % посадового окладу.</w:t>
      </w:r>
      <w:r>
        <w:rPr>
          <w:lang w:val="uk-UA"/>
        </w:rPr>
      </w:r>
      <w:r/>
    </w:p>
    <w:p>
      <w:pPr>
        <w:pStyle w:val="932"/>
        <w:suppressLineNumbers w:val="false"/>
        <w:pBdr/>
        <w:spacing w:after="0" w:afterAutospacing="0" w:before="0" w:beforeAutospacing="0"/>
        <w:ind w:firstLine="567"/>
        <w:jc w:val="both"/>
        <w:rPr>
          <w:lang w:val="uk-UA"/>
        </w:rPr>
      </w:pPr>
      <w:r>
        <w:rPr>
          <w:sz w:val="28"/>
          <w:szCs w:val="28"/>
          <w:lang w:val="uk-UA"/>
        </w:rPr>
        <w:t xml:space="preserve">2.6. Преміювання працівників до професійних та загальнодержавних свят, визначених відповідно до підпункту 2 пункту 1.4 розділу І цього Положення, проводиться у розмірі не більше </w:t>
      </w:r>
      <w:r>
        <w:rPr>
          <w:sz w:val="28"/>
          <w:szCs w:val="28"/>
          <w:lang w:val="uk-UA"/>
        </w:rPr>
        <w:t xml:space="preserve">7</w:t>
      </w:r>
      <w:r>
        <w:rPr>
          <w:sz w:val="28"/>
          <w:szCs w:val="28"/>
          <w:lang w:val="uk-UA"/>
        </w:rPr>
        <w:t xml:space="preserve">0 % мінімальної заробітної плати (з урахуванням податків та зборів) в межах кошторисних призначень.</w:t>
      </w:r>
      <w:r>
        <w:rPr>
          <w:sz w:val="28"/>
          <w:szCs w:val="28"/>
          <w:lang w:val="uk-UA"/>
        </w:rPr>
        <w:t xml:space="preserve"> </w:t>
      </w:r>
      <w:r>
        <w:rPr>
          <w:sz w:val="28"/>
          <w:szCs w:val="28"/>
          <w:shd w:val="clear" w:color="auto" w:fill="ffffff"/>
          <w:lang w:val="uk-UA"/>
        </w:rPr>
        <w:t xml:space="preserve">Премія виплачується особам, які пропрацювали в </w:t>
      </w:r>
      <w:r>
        <w:rPr>
          <w:color w:val="000000"/>
          <w:sz w:val="28"/>
          <w:szCs w:val="28"/>
          <w:lang w:val="uk-UA"/>
        </w:rPr>
        <w:t xml:space="preserve">апараті та виконавчих органах</w:t>
      </w:r>
      <w:r>
        <w:rPr>
          <w:sz w:val="28"/>
          <w:szCs w:val="28"/>
          <w:shd w:val="clear" w:color="auto" w:fill="ffffff"/>
          <w:lang w:val="uk-UA"/>
        </w:rPr>
        <w:t xml:space="preserve"> міської ради не менше 2 мі</w:t>
      </w:r>
      <w:r>
        <w:rPr>
          <w:sz w:val="28"/>
          <w:szCs w:val="28"/>
          <w:shd w:val="clear" w:color="auto" w:fill="ffffff"/>
          <w:lang w:val="uk-UA"/>
        </w:rPr>
        <w:t xml:space="preserve">сяців на день настання свята.</w:t>
      </w:r>
      <w:r>
        <w:rPr>
          <w:lang w:val="uk-UA"/>
        </w:rPr>
      </w:r>
      <w:r>
        <w:rPr>
          <w:lang w:val="uk-UA"/>
        </w:rPr>
      </w:r>
    </w:p>
    <w:p>
      <w:pPr>
        <w:pStyle w:val="932"/>
        <w:pBdr/>
        <w:shd w:val="clear" w:color="ffffff" w:fill="ffffff"/>
        <w:spacing w:after="0" w:afterAutospacing="0" w:before="0" w:beforeAutospacing="0"/>
        <w:ind w:firstLine="450"/>
        <w:jc w:val="both"/>
        <w:rPr>
          <w:b/>
          <w:bCs/>
          <w:color w:val="000000"/>
          <w:sz w:val="28"/>
          <w:szCs w:val="28"/>
          <w:lang w:val="uk-UA"/>
        </w:rPr>
      </w:pPr>
      <w:r>
        <w:rPr>
          <w:b/>
          <w:bCs/>
          <w:color w:val="000000"/>
          <w:sz w:val="28"/>
          <w:szCs w:val="28"/>
          <w:lang w:val="uk-UA"/>
        </w:rPr>
      </w:r>
      <w:r>
        <w:rPr>
          <w:b/>
          <w:bCs/>
          <w:color w:val="000000"/>
          <w:sz w:val="28"/>
          <w:szCs w:val="28"/>
          <w:lang w:val="uk-UA"/>
        </w:rPr>
      </w:r>
      <w:r>
        <w:rPr>
          <w:b/>
          <w:bCs/>
          <w:color w:val="000000"/>
          <w:sz w:val="28"/>
          <w:szCs w:val="28"/>
          <w:lang w:val="uk-UA"/>
        </w:rPr>
      </w:r>
    </w:p>
    <w:p>
      <w:pPr>
        <w:pStyle w:val="932"/>
        <w:pBdr/>
        <w:shd w:val="clear" w:color="ffffff" w:fill="ffffff"/>
        <w:spacing w:after="0" w:afterAutospacing="0" w:before="0" w:beforeAutospacing="0"/>
        <w:ind/>
        <w:jc w:val="center"/>
        <w:rPr>
          <w:lang w:val="uk-UA"/>
        </w:rPr>
      </w:pPr>
      <w:r>
        <w:rPr>
          <w:b/>
          <w:bCs/>
          <w:color w:val="000000"/>
          <w:sz w:val="28"/>
          <w:szCs w:val="28"/>
          <w:lang w:val="uk-UA"/>
        </w:rPr>
        <w:t xml:space="preserve">ІІІ.</w:t>
      </w:r>
      <w:r>
        <w:rPr>
          <w:b/>
          <w:bCs/>
          <w:color w:val="ff0000"/>
          <w:sz w:val="28"/>
          <w:szCs w:val="28"/>
          <w:lang w:val="uk-UA"/>
        </w:rPr>
        <w:t xml:space="preserve"> </w:t>
      </w:r>
      <w:r>
        <w:rPr>
          <w:b/>
          <w:bCs/>
          <w:color w:val="000000"/>
          <w:sz w:val="28"/>
          <w:szCs w:val="28"/>
          <w:lang w:val="uk-UA"/>
        </w:rPr>
        <w:t xml:space="preserve">Фонди преміювання та Порядок виплати премій</w:t>
      </w:r>
      <w:r>
        <w:rPr>
          <w:lang w:val="uk-UA"/>
        </w:rPr>
      </w:r>
      <w:r>
        <w:rPr>
          <w:lang w:val="uk-UA"/>
        </w:rPr>
      </w:r>
    </w:p>
    <w:p>
      <w:pPr>
        <w:pStyle w:val="932"/>
        <w:suppressLineNumbers w:val="false"/>
        <w:pBdr/>
        <w:spacing w:after="0" w:afterAutospacing="0" w:before="0" w:beforeAutospacing="0"/>
        <w:ind w:firstLine="567"/>
        <w:jc w:val="both"/>
        <w:rPr/>
      </w:pPr>
      <w:r>
        <w:rPr>
          <w:color w:val="000000"/>
          <w:sz w:val="28"/>
          <w:szCs w:val="28"/>
          <w:lang w:val="uk-UA"/>
        </w:rPr>
        <w:t xml:space="preserve">3.1. На створенн</w:t>
      </w:r>
      <w:r>
        <w:rPr>
          <w:color w:val="000000"/>
          <w:sz w:val="28"/>
          <w:szCs w:val="28"/>
          <w:lang w:val="uk-UA"/>
        </w:rPr>
        <w:t xml:space="preserve">я фонду щомісячного преміювання спрямовуються кошти в межах фонду преміювання, утвореного у розмірі не менш як 10 відсотків посадових окладів та економії фонду оплати праці.</w:t>
      </w:r>
      <w:r>
        <w:rPr>
          <w:lang w:val="uk-UA"/>
        </w:rPr>
      </w:r>
      <w:r/>
    </w:p>
    <w:p>
      <w:pPr>
        <w:pStyle w:val="932"/>
        <w:suppressLineNumbers w:val="false"/>
        <w:pBdr/>
        <w:spacing w:after="0" w:afterAutospacing="0" w:before="0" w:beforeAutospacing="0"/>
        <w:ind w:firstLine="567"/>
        <w:jc w:val="both"/>
        <w:rPr/>
      </w:pPr>
      <w:r>
        <w:rPr>
          <w:sz w:val="28"/>
          <w:szCs w:val="28"/>
          <w:lang w:val="uk-UA"/>
        </w:rPr>
        <w:t xml:space="preserve">3.2. Відділ бухгалтерського обліку та звітності Менської міської ради та бухгалтери самостійних структурних підрозділів щомісяця до 25 числа місяця, у якому нараховується премія, розраховують фонд преміювання апарату та виконав</w:t>
      </w:r>
      <w:r>
        <w:rPr>
          <w:sz w:val="28"/>
          <w:szCs w:val="28"/>
          <w:lang w:val="uk-UA"/>
        </w:rPr>
        <w:t xml:space="preserve">чих органів Менської міської ради, в розрізі кожного самостійного структурного підрозділу, залежно від їхньої штатної чисельності та доводить зазначену інформацію до відома керівника структурного підрозділу для підготовки пропозицій для нарахування премії.</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3</w:t>
      </w:r>
      <w:r>
        <w:rPr>
          <w:color w:val="000000"/>
          <w:sz w:val="28"/>
          <w:szCs w:val="28"/>
          <w:lang w:val="uk-UA"/>
        </w:rPr>
        <w:t xml:space="preserve">.3. Фонд преміювання до професійних та загальнодержавних свят, а саме: до Дня місцевого самоврядування, Міжнародного жіночого дня 8 Березня, Дня Українського козацтва формується відповідно до фактичної чисельності працівників в місяці нарахування премії. </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3.4. Місячна премія працівникам виплачується не пізніше від терміну виплати заробітної плати за місяць, у якому нараховано премію</w:t>
      </w:r>
      <w:r>
        <w:rPr>
          <w:color w:val="000000"/>
          <w:sz w:val="28"/>
          <w:szCs w:val="28"/>
          <w:lang w:val="uk-UA"/>
        </w:rPr>
        <w:t xml:space="preserve">.</w:t>
      </w:r>
      <w:r>
        <w:rPr>
          <w:lang w:val="uk-UA"/>
        </w:rPr>
      </w:r>
      <w:r/>
    </w:p>
    <w:p>
      <w:pPr>
        <w:pStyle w:val="932"/>
        <w:suppressLineNumbers w:val="false"/>
        <w:pBdr/>
        <w:spacing w:after="0" w:afterAutospacing="0" w:before="0" w:beforeAutospacing="0"/>
        <w:ind w:firstLine="567"/>
        <w:jc w:val="both"/>
        <w:rPr/>
      </w:pPr>
      <w:r>
        <w:rPr>
          <w:color w:val="000000"/>
          <w:sz w:val="28"/>
          <w:szCs w:val="28"/>
          <w:lang w:val="uk-UA"/>
        </w:rPr>
        <w:t xml:space="preserve">3.5. Премія до професійних та загальнодержавних свят, визначених відповідно до підпункту 2 пункту 1.4 розділу І цього Положення, виплачується у місяці, на який припадає це свято.</w:t>
      </w:r>
      <w:r>
        <w:rPr>
          <w:lang w:val="uk-UA"/>
        </w:rPr>
      </w:r>
      <w:r/>
    </w:p>
    <w:p>
      <w:pPr>
        <w:pStyle w:val="932"/>
        <w:suppressLineNumbers w:val="false"/>
        <w:pBdr/>
        <w:spacing w:after="0" w:afterAutospacing="0" w:before="0" w:beforeAutospacing="0"/>
        <w:ind w:firstLine="567"/>
        <w:jc w:val="both"/>
        <w:rPr>
          <w:color w:val="000000"/>
          <w:sz w:val="28"/>
          <w:szCs w:val="28"/>
          <w:lang w:val="uk-UA"/>
        </w:rPr>
      </w:pPr>
      <w:r>
        <w:rPr>
          <w:color w:val="000000"/>
          <w:sz w:val="28"/>
          <w:szCs w:val="28"/>
          <w:lang w:val="uk-UA"/>
        </w:rPr>
        <w:t xml:space="preserve">3.6. Усі спори, що виникають при нарахуванні та виплаті премій, вирішуються у порядку, встановленом</w:t>
      </w:r>
      <w:r>
        <w:rPr>
          <w:color w:val="000000"/>
          <w:sz w:val="28"/>
          <w:szCs w:val="28"/>
          <w:lang w:val="uk-UA"/>
        </w:rPr>
        <w:t xml:space="preserve">у законодавством. </w:t>
      </w:r>
      <w:r>
        <w:rPr>
          <w:color w:val="000000"/>
          <w:sz w:val="28"/>
          <w:szCs w:val="28"/>
          <w:lang w:val="uk-UA"/>
        </w:rPr>
      </w:r>
      <w:r>
        <w:rPr>
          <w:color w:val="000000"/>
          <w:sz w:val="28"/>
          <w:szCs w:val="28"/>
          <w:lang w:val="uk-UA"/>
        </w:rPr>
      </w:r>
    </w:p>
    <w:p>
      <w:pPr>
        <w:pStyle w:val="932"/>
        <w:pBdr/>
        <w:spacing w:after="0" w:afterAutospacing="0" w:before="0" w:beforeAutospacing="0"/>
        <w:ind w:firstLine="709"/>
        <w:jc w:val="both"/>
        <w:rPr>
          <w:sz w:val="28"/>
        </w:rPr>
      </w:pPr>
      <w:r>
        <w:rPr>
          <w:sz w:val="28"/>
        </w:rPr>
      </w:r>
      <w:r>
        <w:rPr>
          <w:sz w:val="28"/>
        </w:rPr>
      </w:r>
      <w:r>
        <w:rPr>
          <w:sz w:val="28"/>
        </w:rPr>
      </w:r>
    </w:p>
    <w:p>
      <w:pPr>
        <w:pStyle w:val="932"/>
        <w:pBdr/>
        <w:tabs>
          <w:tab w:val="left" w:leader="none" w:pos="6803"/>
        </w:tabs>
        <w:spacing w:after="0" w:afterAutospacing="0" w:before="0" w:beforeAutospacing="0"/>
        <w:ind w:firstLine="0"/>
        <w:jc w:val="both"/>
        <w:rPr>
          <w:sz w:val="28"/>
          <w:szCs w:val="28"/>
        </w:rPr>
      </w:pPr>
      <w:r>
        <w:rPr>
          <w:sz w:val="28"/>
        </w:rPr>
        <w:t xml:space="preserve">Начальник юридичного відділу</w:t>
      </w:r>
      <w:r>
        <w:rPr>
          <w:sz w:val="28"/>
        </w:rPr>
      </w:r>
    </w:p>
    <w:p>
      <w:pPr>
        <w:pStyle w:val="932"/>
        <w:pBdr/>
        <w:tabs>
          <w:tab w:val="left" w:leader="none" w:pos="6803"/>
        </w:tabs>
        <w:spacing w:after="0" w:afterAutospacing="0" w:before="0" w:beforeAutospacing="0"/>
        <w:ind w:firstLine="0"/>
        <w:jc w:val="both"/>
        <w:rPr>
          <w:sz w:val="28"/>
          <w:szCs w:val="28"/>
        </w:rPr>
      </w:pPr>
      <w:r>
        <w:rPr>
          <w:sz w:val="28"/>
        </w:rPr>
        <w:t xml:space="preserve">Менської міської ради</w:t>
        <w:tab/>
        <w:t xml:space="preserve">Тетяна МАРЦЕВА</w:t>
      </w:r>
      <w:r>
        <w:rPr>
          <w:sz w:val="28"/>
        </w:rPr>
      </w:r>
      <w:r/>
    </w:p>
    <w:sectPr>
      <w:headerReference w:type="default" r:id="rId9"/>
      <w:headerReference w:type="first" r:id="rId10"/>
      <w:footerReference w:type="default" r:id="rId11"/>
      <w:footerReference w:type="first" r:id="rId12"/>
      <w:footnotePr/>
      <w:endnotePr/>
      <w:type w:val="nextPage"/>
      <w:pgSz w:h="16838" w:orient="portrait" w:w="11906"/>
      <w:pgMar w:top="1134" w:right="567" w:bottom="1134"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6030504020204"/>
  </w:font>
  <w:font w:name="Times New Roman">
    <w:panose1 w:val="02020603050405020304"/>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3"/>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1"/>
      <w:pBdr/>
      <w:spacing/>
      <w:ind/>
      <w:jc w:val="right"/>
      <w:rPr>
        <w:i/>
        <w:sz w:val="24"/>
      </w:rPr>
    </w:pPr>
    <w:r>
      <w:fldChar w:fldCharType="begin"/>
    </w:r>
    <w:r>
      <w:instrText xml:space="preserve">PAGE \* MERGEFORMAT</w:instrText>
    </w:r>
    <w:r>
      <w:fldChar w:fldCharType="separate"/>
    </w:r>
    <w:r>
      <w:rPr>
        <w:i/>
        <w:sz w:val="24"/>
      </w:rPr>
      <w:t xml:space="preserve">3</w:t>
    </w:r>
    <w:r>
      <w:rPr>
        <w:i/>
        <w:sz w:val="24"/>
      </w:rPr>
      <w:fldChar w:fldCharType="end"/>
    </w:r>
    <w:r>
      <w:rPr>
        <w:i/>
        <w:sz w:val="24"/>
      </w:rPr>
      <w:t xml:space="preserve">                                         </w:t>
    </w:r>
    <w:r>
      <w:rPr>
        <w:i/>
        <w:sz w:val="24"/>
      </w:rPr>
      <w:t xml:space="preserve">продовження</w:t>
    </w:r>
    <w:r>
      <w:rPr>
        <w:i/>
        <w:sz w:val="24"/>
      </w:rPr>
      <w:t xml:space="preserve"> </w:t>
    </w:r>
    <w:r>
      <w:rPr>
        <w:i/>
        <w:sz w:val="24"/>
      </w:rPr>
      <w:t xml:space="preserve">додатка</w:t>
    </w:r>
    <w:r>
      <w:rPr>
        <w:i/>
        <w:sz w:val="24"/>
      </w:rPr>
    </w:r>
    <w:r>
      <w:rPr>
        <w:i/>
        <w:sz w:val="24"/>
      </w:rPr>
    </w:r>
  </w:p>
  <w:p>
    <w:pPr>
      <w:pStyle w:val="78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lvl w:ilvl="0">
      <w:isLgl w:val="false"/>
      <w:lvlJc w:val="left"/>
      <w:lvlText w:val="–"/>
      <w:numFmt w:val="bullet"/>
      <w:pPr>
        <w:pBdr/>
        <w:spacing/>
        <w:ind w:hanging="360" w:left="1418"/>
      </w:pPr>
      <w:rPr>
        <w:rFonts w:hint="default" w:ascii="Times New Roman" w:hAnsi="Times New Roman" w:eastAsia="Times New Roman" w:cs="Times New Roman"/>
        <w:sz w:val="28"/>
      </w:rPr>
      <w:start w:val="1"/>
      <w:suff w:val="tab"/>
    </w:lvl>
    <w:lvl w:ilvl="1">
      <w:isLgl w:val="false"/>
      <w:lvlJc w:val="left"/>
      <w:lvlText w:val="o"/>
      <w:numFmt w:val="bullet"/>
      <w:pPr>
        <w:pBdr/>
        <w:spacing/>
        <w:ind w:hanging="360" w:left="2138"/>
      </w:pPr>
      <w:rPr>
        <w:rFonts w:hint="default" w:ascii="Courier New" w:hAnsi="Courier New" w:eastAsia="Courier New" w:cs="Courier New"/>
      </w:rPr>
      <w:start w:val="1"/>
      <w:suff w:val="tab"/>
    </w:lvl>
    <w:lvl w:ilvl="2">
      <w:isLgl w:val="false"/>
      <w:lvlJc w:val="left"/>
      <w:lvlText w:val="§"/>
      <w:numFmt w:val="bullet"/>
      <w:pPr>
        <w:pBdr/>
        <w:spacing/>
        <w:ind w:hanging="360" w:left="2858"/>
      </w:pPr>
      <w:rPr>
        <w:rFonts w:hint="default" w:ascii="Wingdings" w:hAnsi="Wingdings" w:eastAsia="Wingdings" w:cs="Wingdings"/>
      </w:rPr>
      <w:start w:val="1"/>
      <w:suff w:val="tab"/>
    </w:lvl>
    <w:lvl w:ilvl="3">
      <w:isLgl w:val="false"/>
      <w:lvlJc w:val="left"/>
      <w:lvlText w:val="·"/>
      <w:numFmt w:val="bullet"/>
      <w:pPr>
        <w:pBdr/>
        <w:spacing/>
        <w:ind w:hanging="360" w:left="3578"/>
      </w:pPr>
      <w:rPr>
        <w:rFonts w:hint="default" w:ascii="Symbol" w:hAnsi="Symbol" w:eastAsia="Symbol" w:cs="Symbol"/>
      </w:rPr>
      <w:start w:val="1"/>
      <w:suff w:val="tab"/>
    </w:lvl>
    <w:lvl w:ilvl="4">
      <w:isLgl w:val="false"/>
      <w:lvlJc w:val="left"/>
      <w:lvlText w:val="o"/>
      <w:numFmt w:val="bullet"/>
      <w:pPr>
        <w:pBdr/>
        <w:spacing/>
        <w:ind w:hanging="360" w:left="4298"/>
      </w:pPr>
      <w:rPr>
        <w:rFonts w:hint="default" w:ascii="Courier New" w:hAnsi="Courier New" w:eastAsia="Courier New" w:cs="Courier New"/>
      </w:rPr>
      <w:start w:val="1"/>
      <w:suff w:val="tab"/>
    </w:lvl>
    <w:lvl w:ilvl="5">
      <w:isLgl w:val="false"/>
      <w:lvlJc w:val="left"/>
      <w:lvlText w:val="§"/>
      <w:numFmt w:val="bullet"/>
      <w:pPr>
        <w:pBdr/>
        <w:spacing/>
        <w:ind w:hanging="360" w:left="5018"/>
      </w:pPr>
      <w:rPr>
        <w:rFonts w:hint="default" w:ascii="Wingdings" w:hAnsi="Wingdings" w:eastAsia="Wingdings" w:cs="Wingdings"/>
      </w:rPr>
      <w:start w:val="1"/>
      <w:suff w:val="tab"/>
    </w:lvl>
    <w:lvl w:ilvl="6">
      <w:isLgl w:val="false"/>
      <w:lvlJc w:val="left"/>
      <w:lvlText w:val="·"/>
      <w:numFmt w:val="bullet"/>
      <w:pPr>
        <w:pBdr/>
        <w:spacing/>
        <w:ind w:hanging="360" w:left="5738"/>
      </w:pPr>
      <w:rPr>
        <w:rFonts w:hint="default" w:ascii="Symbol" w:hAnsi="Symbol" w:eastAsia="Symbol" w:cs="Symbol"/>
      </w:rPr>
      <w:start w:val="1"/>
      <w:suff w:val="tab"/>
    </w:lvl>
    <w:lvl w:ilvl="7">
      <w:isLgl w:val="false"/>
      <w:lvlJc w:val="left"/>
      <w:lvlText w:val="o"/>
      <w:numFmt w:val="bullet"/>
      <w:pPr>
        <w:pBdr/>
        <w:spacing/>
        <w:ind w:hanging="360" w:left="6458"/>
      </w:pPr>
      <w:rPr>
        <w:rFonts w:hint="default" w:ascii="Courier New" w:hAnsi="Courier New" w:eastAsia="Courier New" w:cs="Courier New"/>
      </w:rPr>
      <w:start w:val="1"/>
      <w:suff w:val="tab"/>
    </w:lvl>
    <w:lvl w:ilvl="8">
      <w:isLgl w:val="false"/>
      <w:lvlJc w:val="left"/>
      <w:lvlText w:val="§"/>
      <w:numFmt w:val="bullet"/>
      <w:pPr>
        <w:pBdr/>
        <w:spacing/>
        <w:ind w:hanging="360" w:left="7178"/>
      </w:pPr>
      <w:rPr>
        <w:rFonts w:hint="default" w:ascii="Wingdings" w:hAnsi="Wingdings" w:eastAsia="Wingdings" w:cs="Wingdings"/>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4">
    <w:name w:val="Intense Emphasis"/>
    <w:basedOn w:val="742"/>
    <w:uiPriority w:val="21"/>
    <w:qFormat/>
    <w:pPr>
      <w:pBdr/>
      <w:spacing/>
      <w:ind/>
    </w:pPr>
    <w:rPr>
      <w:i/>
      <w:iCs/>
      <w:color w:val="0f4761" w:themeColor="accent1" w:themeShade="BF"/>
    </w:rPr>
  </w:style>
  <w:style w:type="character" w:styleId="725">
    <w:name w:val="Intense Reference"/>
    <w:basedOn w:val="742"/>
    <w:uiPriority w:val="32"/>
    <w:qFormat/>
    <w:pPr>
      <w:pBdr/>
      <w:spacing/>
      <w:ind/>
    </w:pPr>
    <w:rPr>
      <w:b/>
      <w:bCs/>
      <w:smallCaps/>
      <w:color w:val="0f4761" w:themeColor="accent1" w:themeShade="BF"/>
      <w:spacing w:val="5"/>
    </w:rPr>
  </w:style>
  <w:style w:type="character" w:styleId="726">
    <w:name w:val="Subtle Emphasis"/>
    <w:basedOn w:val="742"/>
    <w:uiPriority w:val="19"/>
    <w:qFormat/>
    <w:pPr>
      <w:pBdr/>
      <w:spacing/>
      <w:ind/>
    </w:pPr>
    <w:rPr>
      <w:i/>
      <w:iCs/>
      <w:color w:val="404040" w:themeColor="text1" w:themeTint="BF"/>
    </w:rPr>
  </w:style>
  <w:style w:type="character" w:styleId="727">
    <w:name w:val="Emphasis"/>
    <w:basedOn w:val="742"/>
    <w:uiPriority w:val="20"/>
    <w:qFormat/>
    <w:pPr>
      <w:pBdr/>
      <w:spacing/>
      <w:ind/>
    </w:pPr>
    <w:rPr>
      <w:i/>
      <w:iCs/>
    </w:rPr>
  </w:style>
  <w:style w:type="character" w:styleId="728">
    <w:name w:val="Strong"/>
    <w:basedOn w:val="742"/>
    <w:uiPriority w:val="22"/>
    <w:qFormat/>
    <w:pPr>
      <w:pBdr/>
      <w:spacing/>
      <w:ind/>
    </w:pPr>
    <w:rPr>
      <w:b/>
      <w:bCs/>
    </w:rPr>
  </w:style>
  <w:style w:type="character" w:styleId="729">
    <w:name w:val="Subtle Reference"/>
    <w:basedOn w:val="742"/>
    <w:uiPriority w:val="31"/>
    <w:qFormat/>
    <w:pPr>
      <w:pBdr/>
      <w:spacing/>
      <w:ind/>
    </w:pPr>
    <w:rPr>
      <w:smallCaps/>
      <w:color w:val="5a5a5a" w:themeColor="text1" w:themeTint="A5"/>
    </w:rPr>
  </w:style>
  <w:style w:type="character" w:styleId="730">
    <w:name w:val="Book Title"/>
    <w:basedOn w:val="742"/>
    <w:uiPriority w:val="33"/>
    <w:qFormat/>
    <w:pPr>
      <w:pBdr/>
      <w:spacing/>
      <w:ind/>
    </w:pPr>
    <w:rPr>
      <w:b/>
      <w:bCs/>
      <w:i/>
      <w:iCs/>
      <w:spacing w:val="5"/>
    </w:rPr>
  </w:style>
  <w:style w:type="character" w:styleId="731">
    <w:name w:val="FollowedHyperlink"/>
    <w:basedOn w:val="742"/>
    <w:uiPriority w:val="99"/>
    <w:semiHidden/>
    <w:unhideWhenUsed/>
    <w:pPr>
      <w:pBdr/>
      <w:spacing/>
      <w:ind/>
    </w:pPr>
    <w:rPr>
      <w:color w:val="954f72" w:themeColor="followedHyperlink"/>
      <w:u w:val="single"/>
    </w:rPr>
  </w:style>
  <w:style w:type="paragraph" w:styleId="732" w:default="1">
    <w:name w:val="Normal"/>
    <w:qFormat/>
    <w:pPr>
      <w:pBdr/>
      <w:spacing/>
      <w:ind/>
    </w:pPr>
  </w:style>
  <w:style w:type="paragraph" w:styleId="733">
    <w:name w:val="Heading 1"/>
    <w:link w:val="762"/>
    <w:uiPriority w:val="9"/>
    <w:qFormat/>
    <w:pPr>
      <w:keepNext w:val="true"/>
      <w:keepLines w:val="true"/>
      <w:pBdr/>
      <w:spacing w:after="200" w:before="480"/>
      <w:ind/>
      <w:outlineLvl w:val="0"/>
    </w:pPr>
    <w:rPr>
      <w:rFonts w:ascii="Arial" w:hAnsi="Arial" w:eastAsia="Arial" w:cs="Arial"/>
      <w:sz w:val="40"/>
      <w:szCs w:val="40"/>
    </w:rPr>
  </w:style>
  <w:style w:type="paragraph" w:styleId="734">
    <w:name w:val="Heading 2"/>
    <w:link w:val="763"/>
    <w:uiPriority w:val="9"/>
    <w:unhideWhenUsed/>
    <w:qFormat/>
    <w:pPr>
      <w:keepNext w:val="true"/>
      <w:keepLines w:val="true"/>
      <w:pBdr/>
      <w:spacing w:after="200" w:before="360"/>
      <w:ind/>
      <w:outlineLvl w:val="1"/>
    </w:pPr>
    <w:rPr>
      <w:rFonts w:ascii="Arial" w:hAnsi="Arial" w:eastAsia="Arial" w:cs="Arial"/>
      <w:sz w:val="34"/>
    </w:rPr>
  </w:style>
  <w:style w:type="paragraph" w:styleId="735">
    <w:name w:val="Heading 3"/>
    <w:link w:val="764"/>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36">
    <w:name w:val="Heading 4"/>
    <w:link w:val="765"/>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37">
    <w:name w:val="Heading 5"/>
    <w:link w:val="766"/>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38">
    <w:name w:val="Heading 6"/>
    <w:link w:val="767"/>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39">
    <w:name w:val="Heading 7"/>
    <w:link w:val="768"/>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40">
    <w:name w:val="Heading 8"/>
    <w:link w:val="769"/>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41">
    <w:name w:val="Heading 9"/>
    <w:link w:val="77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2" w:default="1">
    <w:name w:val="Default Paragraph Font"/>
    <w:uiPriority w:val="1"/>
    <w:semiHidden/>
    <w:unhideWhenUsed/>
    <w:pPr>
      <w:pBdr/>
      <w:spacing/>
      <w:ind/>
    </w:pPr>
  </w:style>
  <w:style w:type="table" w:styleId="74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4" w:default="1">
    <w:name w:val="No List"/>
    <w:uiPriority w:val="99"/>
    <w:semiHidden/>
    <w:unhideWhenUsed/>
    <w:pPr>
      <w:pBdr/>
      <w:spacing/>
      <w:ind/>
    </w:pPr>
  </w:style>
  <w:style w:type="character" w:styleId="745" w:customStyle="1">
    <w:name w:val="Heading 1 Char"/>
    <w:basedOn w:val="742"/>
    <w:uiPriority w:val="9"/>
    <w:pPr>
      <w:pBdr/>
      <w:spacing/>
      <w:ind/>
    </w:pPr>
    <w:rPr>
      <w:rFonts w:ascii="Arial" w:hAnsi="Arial" w:eastAsia="Arial" w:cs="Arial"/>
      <w:sz w:val="40"/>
      <w:szCs w:val="40"/>
    </w:rPr>
  </w:style>
  <w:style w:type="character" w:styleId="746" w:customStyle="1">
    <w:name w:val="Heading 2 Char"/>
    <w:basedOn w:val="742"/>
    <w:uiPriority w:val="9"/>
    <w:pPr>
      <w:pBdr/>
      <w:spacing/>
      <w:ind/>
    </w:pPr>
    <w:rPr>
      <w:rFonts w:ascii="Arial" w:hAnsi="Arial" w:eastAsia="Arial" w:cs="Arial"/>
      <w:sz w:val="34"/>
    </w:rPr>
  </w:style>
  <w:style w:type="character" w:styleId="747" w:customStyle="1">
    <w:name w:val="Heading 3 Char"/>
    <w:basedOn w:val="742"/>
    <w:uiPriority w:val="9"/>
    <w:pPr>
      <w:pBdr/>
      <w:spacing/>
      <w:ind/>
    </w:pPr>
    <w:rPr>
      <w:rFonts w:ascii="Arial" w:hAnsi="Arial" w:eastAsia="Arial" w:cs="Arial"/>
      <w:sz w:val="30"/>
      <w:szCs w:val="30"/>
    </w:rPr>
  </w:style>
  <w:style w:type="character" w:styleId="748" w:customStyle="1">
    <w:name w:val="Heading 4 Char"/>
    <w:basedOn w:val="742"/>
    <w:uiPriority w:val="9"/>
    <w:pPr>
      <w:pBdr/>
      <w:spacing/>
      <w:ind/>
    </w:pPr>
    <w:rPr>
      <w:rFonts w:ascii="Arial" w:hAnsi="Arial" w:eastAsia="Arial" w:cs="Arial"/>
      <w:b/>
      <w:bCs/>
      <w:sz w:val="26"/>
      <w:szCs w:val="26"/>
    </w:rPr>
  </w:style>
  <w:style w:type="character" w:styleId="749" w:customStyle="1">
    <w:name w:val="Heading 5 Char"/>
    <w:basedOn w:val="742"/>
    <w:uiPriority w:val="9"/>
    <w:pPr>
      <w:pBdr/>
      <w:spacing/>
      <w:ind/>
    </w:pPr>
    <w:rPr>
      <w:rFonts w:ascii="Arial" w:hAnsi="Arial" w:eastAsia="Arial" w:cs="Arial"/>
      <w:b/>
      <w:bCs/>
      <w:sz w:val="24"/>
      <w:szCs w:val="24"/>
    </w:rPr>
  </w:style>
  <w:style w:type="character" w:styleId="750" w:customStyle="1">
    <w:name w:val="Heading 6 Char"/>
    <w:basedOn w:val="742"/>
    <w:uiPriority w:val="9"/>
    <w:pPr>
      <w:pBdr/>
      <w:spacing/>
      <w:ind/>
    </w:pPr>
    <w:rPr>
      <w:rFonts w:ascii="Arial" w:hAnsi="Arial" w:eastAsia="Arial" w:cs="Arial"/>
      <w:b/>
      <w:bCs/>
      <w:sz w:val="22"/>
      <w:szCs w:val="22"/>
    </w:rPr>
  </w:style>
  <w:style w:type="character" w:styleId="751" w:customStyle="1">
    <w:name w:val="Heading 7 Char"/>
    <w:basedOn w:val="742"/>
    <w:uiPriority w:val="9"/>
    <w:pPr>
      <w:pBdr/>
      <w:spacing/>
      <w:ind/>
    </w:pPr>
    <w:rPr>
      <w:rFonts w:ascii="Arial" w:hAnsi="Arial" w:eastAsia="Arial" w:cs="Arial"/>
      <w:b/>
      <w:bCs/>
      <w:i/>
      <w:iCs/>
      <w:sz w:val="22"/>
      <w:szCs w:val="22"/>
    </w:rPr>
  </w:style>
  <w:style w:type="character" w:styleId="752" w:customStyle="1">
    <w:name w:val="Heading 8 Char"/>
    <w:basedOn w:val="742"/>
    <w:uiPriority w:val="9"/>
    <w:pPr>
      <w:pBdr/>
      <w:spacing/>
      <w:ind/>
    </w:pPr>
    <w:rPr>
      <w:rFonts w:ascii="Arial" w:hAnsi="Arial" w:eastAsia="Arial" w:cs="Arial"/>
      <w:i/>
      <w:iCs/>
      <w:sz w:val="22"/>
      <w:szCs w:val="22"/>
    </w:rPr>
  </w:style>
  <w:style w:type="character" w:styleId="753" w:customStyle="1">
    <w:name w:val="Heading 9 Char"/>
    <w:basedOn w:val="742"/>
    <w:uiPriority w:val="9"/>
    <w:pPr>
      <w:pBdr/>
      <w:spacing/>
      <w:ind/>
    </w:pPr>
    <w:rPr>
      <w:rFonts w:ascii="Arial" w:hAnsi="Arial" w:eastAsia="Arial" w:cs="Arial"/>
      <w:i/>
      <w:iCs/>
      <w:sz w:val="21"/>
      <w:szCs w:val="21"/>
    </w:rPr>
  </w:style>
  <w:style w:type="character" w:styleId="754" w:customStyle="1">
    <w:name w:val="Title Char"/>
    <w:basedOn w:val="742"/>
    <w:uiPriority w:val="10"/>
    <w:pPr>
      <w:pBdr/>
      <w:spacing/>
      <w:ind/>
    </w:pPr>
    <w:rPr>
      <w:sz w:val="48"/>
      <w:szCs w:val="48"/>
    </w:rPr>
  </w:style>
  <w:style w:type="character" w:styleId="755" w:customStyle="1">
    <w:name w:val="Subtitle Char"/>
    <w:basedOn w:val="742"/>
    <w:uiPriority w:val="11"/>
    <w:pPr>
      <w:pBdr/>
      <w:spacing/>
      <w:ind/>
    </w:pPr>
    <w:rPr>
      <w:sz w:val="24"/>
      <w:szCs w:val="24"/>
    </w:rPr>
  </w:style>
  <w:style w:type="character" w:styleId="756" w:customStyle="1">
    <w:name w:val="Quote Char"/>
    <w:uiPriority w:val="29"/>
    <w:pPr>
      <w:pBdr/>
      <w:spacing/>
      <w:ind/>
    </w:pPr>
    <w:rPr>
      <w:i/>
    </w:rPr>
  </w:style>
  <w:style w:type="character" w:styleId="757" w:customStyle="1">
    <w:name w:val="Intense Quote Char"/>
    <w:uiPriority w:val="30"/>
    <w:pPr>
      <w:pBdr/>
      <w:spacing/>
      <w:ind/>
    </w:pPr>
    <w:rPr>
      <w:i/>
    </w:rPr>
  </w:style>
  <w:style w:type="character" w:styleId="758" w:customStyle="1">
    <w:name w:val="Header Char"/>
    <w:basedOn w:val="742"/>
    <w:uiPriority w:val="99"/>
    <w:pPr>
      <w:pBdr/>
      <w:spacing/>
      <w:ind/>
    </w:pPr>
  </w:style>
  <w:style w:type="character" w:styleId="759" w:customStyle="1">
    <w:name w:val="Caption Char"/>
    <w:uiPriority w:val="99"/>
    <w:pPr>
      <w:pBdr/>
      <w:spacing/>
      <w:ind/>
    </w:pPr>
  </w:style>
  <w:style w:type="character" w:styleId="760" w:customStyle="1">
    <w:name w:val="Footnote Text Char"/>
    <w:uiPriority w:val="99"/>
    <w:pPr>
      <w:pBdr/>
      <w:spacing/>
      <w:ind/>
    </w:pPr>
    <w:rPr>
      <w:sz w:val="18"/>
    </w:rPr>
  </w:style>
  <w:style w:type="character" w:styleId="761" w:customStyle="1">
    <w:name w:val="Endnote Text Char"/>
    <w:uiPriority w:val="99"/>
    <w:pPr>
      <w:pBdr/>
      <w:spacing/>
      <w:ind/>
    </w:pPr>
    <w:rPr>
      <w:sz w:val="20"/>
    </w:rPr>
  </w:style>
  <w:style w:type="character" w:styleId="762" w:customStyle="1">
    <w:name w:val="Заголовок 1 Знак"/>
    <w:link w:val="733"/>
    <w:uiPriority w:val="9"/>
    <w:pPr>
      <w:pBdr/>
      <w:spacing/>
      <w:ind/>
    </w:pPr>
    <w:rPr>
      <w:rFonts w:ascii="Arial" w:hAnsi="Arial" w:eastAsia="Arial" w:cs="Arial"/>
      <w:sz w:val="40"/>
      <w:szCs w:val="40"/>
    </w:rPr>
  </w:style>
  <w:style w:type="character" w:styleId="763" w:customStyle="1">
    <w:name w:val="Заголовок 2 Знак"/>
    <w:link w:val="734"/>
    <w:uiPriority w:val="9"/>
    <w:pPr>
      <w:pBdr/>
      <w:spacing/>
      <w:ind/>
    </w:pPr>
    <w:rPr>
      <w:rFonts w:ascii="Arial" w:hAnsi="Arial" w:eastAsia="Arial" w:cs="Arial"/>
      <w:sz w:val="34"/>
    </w:rPr>
  </w:style>
  <w:style w:type="character" w:styleId="764" w:customStyle="1">
    <w:name w:val="Заголовок 3 Знак"/>
    <w:link w:val="735"/>
    <w:uiPriority w:val="9"/>
    <w:pPr>
      <w:pBdr/>
      <w:spacing/>
      <w:ind/>
    </w:pPr>
    <w:rPr>
      <w:rFonts w:ascii="Arial" w:hAnsi="Arial" w:eastAsia="Arial" w:cs="Arial"/>
      <w:sz w:val="30"/>
      <w:szCs w:val="30"/>
    </w:rPr>
  </w:style>
  <w:style w:type="character" w:styleId="765" w:customStyle="1">
    <w:name w:val="Заголовок 4 Знак"/>
    <w:link w:val="736"/>
    <w:uiPriority w:val="9"/>
    <w:pPr>
      <w:pBdr/>
      <w:spacing/>
      <w:ind/>
    </w:pPr>
    <w:rPr>
      <w:rFonts w:ascii="Arial" w:hAnsi="Arial" w:eastAsia="Arial" w:cs="Arial"/>
      <w:b/>
      <w:bCs/>
      <w:sz w:val="26"/>
      <w:szCs w:val="26"/>
    </w:rPr>
  </w:style>
  <w:style w:type="character" w:styleId="766" w:customStyle="1">
    <w:name w:val="Заголовок 5 Знак"/>
    <w:link w:val="737"/>
    <w:uiPriority w:val="9"/>
    <w:pPr>
      <w:pBdr/>
      <w:spacing/>
      <w:ind/>
    </w:pPr>
    <w:rPr>
      <w:rFonts w:ascii="Arial" w:hAnsi="Arial" w:eastAsia="Arial" w:cs="Arial"/>
      <w:b/>
      <w:bCs/>
      <w:sz w:val="24"/>
      <w:szCs w:val="24"/>
    </w:rPr>
  </w:style>
  <w:style w:type="character" w:styleId="767" w:customStyle="1">
    <w:name w:val="Заголовок 6 Знак"/>
    <w:link w:val="738"/>
    <w:uiPriority w:val="9"/>
    <w:pPr>
      <w:pBdr/>
      <w:spacing/>
      <w:ind/>
    </w:pPr>
    <w:rPr>
      <w:rFonts w:ascii="Arial" w:hAnsi="Arial" w:eastAsia="Arial" w:cs="Arial"/>
      <w:b/>
      <w:bCs/>
      <w:sz w:val="22"/>
      <w:szCs w:val="22"/>
    </w:rPr>
  </w:style>
  <w:style w:type="character" w:styleId="768" w:customStyle="1">
    <w:name w:val="Заголовок 7 Знак"/>
    <w:link w:val="739"/>
    <w:uiPriority w:val="9"/>
    <w:pPr>
      <w:pBdr/>
      <w:spacing/>
      <w:ind/>
    </w:pPr>
    <w:rPr>
      <w:rFonts w:ascii="Arial" w:hAnsi="Arial" w:eastAsia="Arial" w:cs="Arial"/>
      <w:b/>
      <w:bCs/>
      <w:i/>
      <w:iCs/>
      <w:sz w:val="22"/>
      <w:szCs w:val="22"/>
    </w:rPr>
  </w:style>
  <w:style w:type="character" w:styleId="769" w:customStyle="1">
    <w:name w:val="Заголовок 8 Знак"/>
    <w:link w:val="740"/>
    <w:uiPriority w:val="9"/>
    <w:pPr>
      <w:pBdr/>
      <w:spacing/>
      <w:ind/>
    </w:pPr>
    <w:rPr>
      <w:rFonts w:ascii="Arial" w:hAnsi="Arial" w:eastAsia="Arial" w:cs="Arial"/>
      <w:i/>
      <w:iCs/>
      <w:sz w:val="22"/>
      <w:szCs w:val="22"/>
    </w:rPr>
  </w:style>
  <w:style w:type="character" w:styleId="770" w:customStyle="1">
    <w:name w:val="Заголовок 9 Знак"/>
    <w:link w:val="741"/>
    <w:uiPriority w:val="9"/>
    <w:pPr>
      <w:pBdr/>
      <w:spacing/>
      <w:ind/>
    </w:pPr>
    <w:rPr>
      <w:rFonts w:ascii="Arial" w:hAnsi="Arial" w:eastAsia="Arial" w:cs="Arial"/>
      <w:i/>
      <w:iCs/>
      <w:sz w:val="21"/>
      <w:szCs w:val="21"/>
    </w:rPr>
  </w:style>
  <w:style w:type="paragraph" w:styleId="771">
    <w:name w:val="List Paragraph"/>
    <w:uiPriority w:val="34"/>
    <w:qFormat/>
    <w:pPr>
      <w:pBdr/>
      <w:spacing/>
      <w:ind w:left="720"/>
      <w:contextualSpacing w:val="true"/>
    </w:pPr>
  </w:style>
  <w:style w:type="paragraph" w:styleId="772">
    <w:name w:val="No Spacing"/>
    <w:uiPriority w:val="1"/>
    <w:qFormat/>
    <w:pPr>
      <w:pBdr/>
      <w:spacing/>
      <w:ind/>
    </w:pPr>
  </w:style>
  <w:style w:type="paragraph" w:styleId="773">
    <w:name w:val="Title"/>
    <w:link w:val="774"/>
    <w:uiPriority w:val="10"/>
    <w:qFormat/>
    <w:pPr>
      <w:pBdr/>
      <w:spacing w:after="200" w:before="300"/>
      <w:ind/>
      <w:contextualSpacing w:val="true"/>
    </w:pPr>
    <w:rPr>
      <w:sz w:val="48"/>
      <w:szCs w:val="48"/>
    </w:rPr>
  </w:style>
  <w:style w:type="character" w:styleId="774" w:customStyle="1">
    <w:name w:val="Заголовок Знак"/>
    <w:link w:val="773"/>
    <w:uiPriority w:val="10"/>
    <w:pPr>
      <w:pBdr/>
      <w:spacing/>
      <w:ind/>
    </w:pPr>
    <w:rPr>
      <w:sz w:val="48"/>
      <w:szCs w:val="48"/>
    </w:rPr>
  </w:style>
  <w:style w:type="paragraph" w:styleId="775">
    <w:name w:val="Subtitle"/>
    <w:link w:val="776"/>
    <w:uiPriority w:val="11"/>
    <w:qFormat/>
    <w:pPr>
      <w:pBdr/>
      <w:spacing w:after="200" w:before="200"/>
      <w:ind/>
    </w:pPr>
    <w:rPr>
      <w:sz w:val="24"/>
      <w:szCs w:val="24"/>
    </w:rPr>
  </w:style>
  <w:style w:type="character" w:styleId="776" w:customStyle="1">
    <w:name w:val="Подзаголовок Знак"/>
    <w:link w:val="775"/>
    <w:uiPriority w:val="11"/>
    <w:pPr>
      <w:pBdr/>
      <w:spacing/>
      <w:ind/>
    </w:pPr>
    <w:rPr>
      <w:sz w:val="24"/>
      <w:szCs w:val="24"/>
    </w:rPr>
  </w:style>
  <w:style w:type="paragraph" w:styleId="777">
    <w:name w:val="Quote"/>
    <w:link w:val="778"/>
    <w:uiPriority w:val="29"/>
    <w:qFormat/>
    <w:pPr>
      <w:pBdr/>
      <w:spacing/>
      <w:ind w:right="720" w:left="720"/>
    </w:pPr>
    <w:rPr>
      <w:i/>
    </w:rPr>
  </w:style>
  <w:style w:type="character" w:styleId="778" w:customStyle="1">
    <w:name w:val="Цитата 2 Знак"/>
    <w:link w:val="777"/>
    <w:uiPriority w:val="29"/>
    <w:pPr>
      <w:pBdr/>
      <w:spacing/>
      <w:ind/>
    </w:pPr>
    <w:rPr>
      <w:i/>
    </w:rPr>
  </w:style>
  <w:style w:type="paragraph" w:styleId="779">
    <w:name w:val="Intense Quote"/>
    <w:link w:val="780"/>
    <w:uiPriority w:val="30"/>
    <w:qFormat/>
    <w:pPr>
      <w:pBdr>
        <w:top w:val="single" w:color="ffffff" w:sz="4" w:space="5"/>
        <w:left w:val="single" w:color="ffffff" w:sz="4" w:space="10"/>
        <w:bottom w:val="single" w:color="ffffff" w:sz="4" w:space="5"/>
        <w:right w:val="single" w:color="ffffff" w:sz="4" w:space="10"/>
      </w:pBdr>
      <w:shd w:val="clear" w:color="f2f2f2" w:fill="f2f2f2"/>
      <w:spacing/>
      <w:ind w:right="720" w:left="720"/>
    </w:pPr>
    <w:rPr>
      <w:i/>
    </w:rPr>
  </w:style>
  <w:style w:type="character" w:styleId="780" w:customStyle="1">
    <w:name w:val="Выделенная цитата Знак"/>
    <w:link w:val="779"/>
    <w:uiPriority w:val="30"/>
    <w:pPr>
      <w:pBdr/>
      <w:spacing/>
      <w:ind/>
    </w:pPr>
    <w:rPr>
      <w:i/>
    </w:rPr>
  </w:style>
  <w:style w:type="paragraph" w:styleId="781">
    <w:name w:val="Header"/>
    <w:link w:val="782"/>
    <w:uiPriority w:val="99"/>
    <w:unhideWhenUsed/>
    <w:pPr>
      <w:pBdr/>
      <w:tabs>
        <w:tab w:val="center" w:leader="none" w:pos="7143"/>
        <w:tab w:val="right" w:leader="none" w:pos="14287"/>
      </w:tabs>
      <w:spacing/>
      <w:ind/>
    </w:pPr>
  </w:style>
  <w:style w:type="character" w:styleId="782" w:customStyle="1">
    <w:name w:val="Верхний колонтитул Знак"/>
    <w:link w:val="781"/>
    <w:uiPriority w:val="99"/>
    <w:pPr>
      <w:pBdr/>
      <w:spacing/>
      <w:ind/>
    </w:pPr>
  </w:style>
  <w:style w:type="paragraph" w:styleId="783">
    <w:name w:val="Footer"/>
    <w:link w:val="786"/>
    <w:uiPriority w:val="99"/>
    <w:unhideWhenUsed/>
    <w:pPr>
      <w:pBdr/>
      <w:tabs>
        <w:tab w:val="center" w:leader="none" w:pos="7143"/>
        <w:tab w:val="right" w:leader="none" w:pos="14287"/>
      </w:tabs>
      <w:spacing/>
      <w:ind/>
    </w:pPr>
  </w:style>
  <w:style w:type="character" w:styleId="784" w:customStyle="1">
    <w:name w:val="Footer Char"/>
    <w:uiPriority w:val="99"/>
    <w:pPr>
      <w:pBdr/>
      <w:spacing/>
      <w:ind/>
    </w:pPr>
  </w:style>
  <w:style w:type="paragraph" w:styleId="785">
    <w:name w:val="Caption"/>
    <w:uiPriority w:val="35"/>
    <w:semiHidden/>
    <w:unhideWhenUsed/>
    <w:qFormat/>
    <w:pPr>
      <w:pBdr/>
      <w:spacing w:line="276" w:lineRule="auto"/>
      <w:ind/>
    </w:pPr>
    <w:rPr>
      <w:b/>
      <w:bCs/>
      <w:color w:val="4f81bd" w:themeColor="accent1"/>
      <w:sz w:val="18"/>
      <w:szCs w:val="18"/>
    </w:rPr>
  </w:style>
  <w:style w:type="character" w:styleId="786" w:customStyle="1">
    <w:name w:val="Нижний колонтитул Знак"/>
    <w:link w:val="783"/>
    <w:uiPriority w:val="99"/>
    <w:pPr>
      <w:pBdr/>
      <w:spacing/>
      <w:ind/>
    </w:pPr>
  </w:style>
  <w:style w:type="table" w:styleId="787">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Table Grid Light"/>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Plain Table 2"/>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Plain Table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right w:val="single" w:color="404040" w:sz="4" w:space="0"/>
        </w:tcBorders>
      </w:tcPr>
    </w:tblStylePr>
    <w:tblStylePr w:type="firstRow">
      <w:rPr>
        <w:i/>
        <w:color w:val="404040"/>
      </w:rPr>
      <w:pPr>
        <w:pBdr/>
        <w:spacing/>
        <w:ind/>
      </w:pPr>
      <w:tblPr>
        <w:tblBorders/>
      </w:tblPr>
      <w:tcPr>
        <w:shd w:val="clear" w:color="ffffff"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ffffff"/>
        <w:tcBorders>
          <w:left w:val="single" w:color="404040" w:sz="4" w:space="0"/>
        </w:tcBorders>
      </w:tcPr>
    </w:tblStylePr>
    <w:tblStylePr w:type="lastRow">
      <w:rPr>
        <w:i/>
        <w:color w:val="404040"/>
      </w:rPr>
      <w:pPr>
        <w:pBdr/>
        <w:spacing/>
        <w:ind/>
      </w:pPr>
      <w:tblPr>
        <w:tblBorders/>
      </w:tblPr>
      <w:tcPr>
        <w:shd w:val="clear" w:color="ffffff"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1 Light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1 Light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1 Light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2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2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2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3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3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3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4 - Accent 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 Accent 2"/>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4 - Accent 3"/>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4 - Accent 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5"/>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 Accent 2"/>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5 Dark - Accent 3"/>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 Accent 5"/>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 Accent 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fill="ffffff"/>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rFonts w:ascii="Arial" w:hAnsi="Arial"/>
        <w:b/>
        <w:color w:val="ffffff"/>
        <w:sz w:val="22"/>
      </w:rPr>
      <w:pPr>
        <w:pBdr/>
        <w:spacing/>
        <w:ind/>
      </w:pPr>
      <w:tblPr>
        <w:tblBorders/>
      </w:tblPr>
      <w:tcPr>
        <w:shd w:val="clear" w:color="ffffff" w:fill="ffffff"/>
        <w:tcBorders/>
      </w:tcPr>
    </w:tblStylePr>
    <w:tblStylePr w:type="lastRow">
      <w:rPr>
        <w:rFonts w:ascii="Arial" w:hAnsi="Arial"/>
        <w:b/>
        <w:color w:val="ffffff"/>
        <w:sz w:val="22"/>
      </w:rPr>
      <w:pPr>
        <w:pBdr/>
        <w:spacing/>
        <w:ind/>
      </w:pPr>
      <w:tblPr>
        <w:tblBorders/>
      </w:tblPr>
      <w:tcPr>
        <w:shd w:val="clear" w:color="ffffff" w:fill="ffffff"/>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6 Colorful"/>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6 Colorful - Accent 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6 Colorful - Accent 3"/>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6 Colorful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5"/>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7 Colorful - Accent 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 Accent 2"/>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7 Colorful - Accent 3"/>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7 Colorful - Accent 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5"/>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1 Light - Accent 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 Accent 2"/>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1 Light - Accent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1 Light - Accent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6"/>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2 - Accent 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 Accent 2"/>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2 - Accent 3"/>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2 - Accent 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5"/>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3 - Accent 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3 - Accent 3"/>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3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5"/>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4 - Accent 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 Accent 2"/>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4 - Accent 3"/>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4 - Accent 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5"/>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fill="ffffff"/>
        <w:tcBorders/>
      </w:tcPr>
    </w:tblStylePr>
    <w:tblStylePr w:type="band1Vert">
      <w:rPr>
        <w:rFonts w:ascii="Arial" w:hAnsi="Arial"/>
        <w:color w:val="404040"/>
        <w:sz w:val="22"/>
      </w:rPr>
      <w:pPr>
        <w:pBdr/>
        <w:spacing/>
        <w:ind/>
      </w:pPr>
      <w:tblPr>
        <w:tblBorders/>
      </w:tblPr>
      <w:tcPr>
        <w:shd w:val="clear" w:color="ffffff"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5 Dark"/>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5 Dark - Accent 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 Accent 2"/>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5 Dark - Accent 3"/>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5 Dark - Accent 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5"/>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fffff" w:fill="ffffff"/>
      <w:tblCellMar>
        <w:left w:w="0" w:type="dxa"/>
        <w:top w:w="0" w:type="dxa"/>
        <w:right w:w="0" w:type="dxa"/>
        <w:bottom w:w="0" w:type="dxa"/>
      </w:tblCellMar>
    </w:tblPr>
    <w:tcPr>
      <w:tcBorders/>
    </w:tcPr>
    <w:tblStylePr w:type="band1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fffff"/>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ffff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fill="ffffff"/>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6 Colorful - Accent 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 Accent 2"/>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6 Colorful - Accent 3"/>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6 Colorful - Accent 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5"/>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7 Colorful"/>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7 Colorful - Accent 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 Accent 2"/>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7 Colorful - Accent 3"/>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7 Colorful - Accent 4"/>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5"/>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6"/>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fffff" w:fill="ffffff"/>
        <w:tcBorders/>
      </w:tcPr>
    </w:tblStylePr>
    <w:tblStylePr w:type="band1Vert">
      <w:pPr>
        <w:pBdr/>
        <w:spacing/>
        <w:ind/>
      </w:pPr>
      <w:tblPr>
        <w:tblBorders/>
      </w:tblPr>
      <w:tcPr>
        <w:shd w:val="clear" w:color="ffffff" w:fill="ffffff"/>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ned - Accent"/>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ned - Accent 1"/>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2"/>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3"/>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4"/>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5"/>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6"/>
    <w:uiPriority w:val="99"/>
    <w:pPr>
      <w:pBdr/>
      <w:spacing/>
      <w:ind/>
    </w:pPr>
    <w:rPr>
      <w:color w:val="404040"/>
      <w:lang w:val="uk-UA"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amp; Lined - Accent"/>
    <w:uiPriority w:val="99"/>
    <w:pPr>
      <w:pBdr/>
      <w:spacing/>
      <w:ind/>
    </w:pPr>
    <w:rPr>
      <w:color w:val="404040"/>
      <w:lang w:val="uk-UA"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amp; Lined - Accent 1"/>
    <w:uiPriority w:val="99"/>
    <w:pPr>
      <w:pBdr/>
      <w:spacing/>
      <w:ind/>
    </w:pPr>
    <w:rPr>
      <w:color w:val="404040"/>
      <w:lang w:val="uk-UA"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2"/>
    <w:uiPriority w:val="99"/>
    <w:pPr>
      <w:pBdr/>
      <w:spacing/>
      <w:ind/>
    </w:pPr>
    <w:rPr>
      <w:color w:val="404040"/>
      <w:lang w:val="uk-UA"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3"/>
    <w:uiPriority w:val="99"/>
    <w:pPr>
      <w:pBdr/>
      <w:spacing/>
      <w:ind/>
    </w:pPr>
    <w:rPr>
      <w:color w:val="404040"/>
      <w:lang w:val="uk-UA"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4"/>
    <w:uiPriority w:val="99"/>
    <w:pPr>
      <w:pBdr/>
      <w:spacing/>
      <w:ind/>
    </w:pPr>
    <w:rPr>
      <w:color w:val="404040"/>
      <w:lang w:val="uk-UA"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5"/>
    <w:uiPriority w:val="99"/>
    <w:pPr>
      <w:pBdr/>
      <w:spacing/>
      <w:ind/>
    </w:pPr>
    <w:rPr>
      <w:color w:val="404040"/>
      <w:lang w:val="uk-UA"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6"/>
    <w:uiPriority w:val="99"/>
    <w:pPr>
      <w:pBdr/>
      <w:spacing/>
      <w:ind/>
    </w:pPr>
    <w:rPr>
      <w:color w:val="404040"/>
      <w:lang w:val="uk-UA"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fill="ffffff"/>
        <w:tcBorders/>
      </w:tcPr>
    </w:tblStylePr>
    <w:tblStylePr w:type="band2Vert">
      <w:rPr>
        <w:rFonts w:ascii="Arial" w:hAnsi="Arial"/>
        <w:color w:val="404040"/>
        <w:sz w:val="22"/>
      </w:rPr>
      <w:pPr>
        <w:pBdr/>
        <w:spacing/>
        <w:ind/>
      </w:pPr>
      <w:tblPr>
        <w:tblBorders/>
      </w:tblPr>
      <w:tcPr>
        <w:shd w:val="clear" w:color="ffffff" w:fill="ffffff"/>
        <w:tcBorders/>
      </w:tcPr>
    </w:tblStylePr>
    <w:tblStylePr w:type="firstCol">
      <w:rPr>
        <w:rFonts w:ascii="Arial" w:hAnsi="Arial"/>
        <w:color w:val="f2f2f2"/>
        <w:sz w:val="22"/>
      </w:rPr>
      <w:pPr>
        <w:pBdr/>
        <w:spacing/>
        <w:ind/>
      </w:pPr>
      <w:tblPr>
        <w:tblBorders/>
      </w:tblPr>
      <w:tcPr>
        <w:shd w:val="clear" w:color="ffffff" w:fill="ffffff"/>
        <w:tcBorders/>
      </w:tcPr>
    </w:tblStylePr>
    <w:tblStylePr w:type="firstRow">
      <w:rPr>
        <w:rFonts w:ascii="Arial" w:hAnsi="Arial"/>
        <w:color w:val="f2f2f2"/>
        <w:sz w:val="22"/>
      </w:rPr>
      <w:pPr>
        <w:pBdr/>
        <w:spacing/>
        <w:ind/>
      </w:pPr>
      <w:tblPr>
        <w:tblBorders/>
      </w:tblPr>
      <w:tcPr>
        <w:shd w:val="clear" w:color="ffffff" w:fill="ffffff"/>
        <w:tcBorders/>
      </w:tcPr>
    </w:tblStylePr>
    <w:tblStylePr w:type="lastCol">
      <w:rPr>
        <w:rFonts w:ascii="Arial" w:hAnsi="Arial"/>
        <w:color w:val="f2f2f2"/>
        <w:sz w:val="22"/>
      </w:rPr>
      <w:pPr>
        <w:pBdr/>
        <w:spacing/>
        <w:ind/>
      </w:pPr>
      <w:tblPr>
        <w:tblBorders/>
      </w:tblPr>
      <w:tcPr>
        <w:shd w:val="clear" w:color="ffffff" w:fill="ffffff"/>
        <w:tcBorders/>
      </w:tcPr>
    </w:tblStylePr>
    <w:tblStylePr w:type="lastRow">
      <w:rPr>
        <w:rFonts w:ascii="Arial" w:hAnsi="Arial"/>
        <w:color w:val="f2f2f2"/>
        <w:sz w:val="22"/>
      </w:rPr>
      <w:pPr>
        <w:pBdr/>
        <w:spacing/>
        <w:ind/>
      </w:pPr>
      <w:tblPr>
        <w:tblBorders/>
      </w:tblPr>
      <w:tcPr>
        <w:shd w:val="clear" w:color="ffffff"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3">
    <w:name w:val="Hyperlink"/>
    <w:uiPriority w:val="99"/>
    <w:unhideWhenUsed/>
    <w:pPr>
      <w:pBdr/>
      <w:spacing/>
      <w:ind/>
    </w:pPr>
    <w:rPr>
      <w:color w:val="0000ff" w:themeColor="hyperlink"/>
      <w:u w:val="single"/>
    </w:rPr>
  </w:style>
  <w:style w:type="paragraph" w:styleId="914">
    <w:name w:val="footnote text"/>
    <w:link w:val="915"/>
    <w:uiPriority w:val="99"/>
    <w:semiHidden/>
    <w:unhideWhenUsed/>
    <w:pPr>
      <w:pBdr/>
      <w:spacing w:after="40"/>
      <w:ind/>
    </w:pPr>
    <w:rPr>
      <w:sz w:val="18"/>
    </w:rPr>
  </w:style>
  <w:style w:type="character" w:styleId="915" w:customStyle="1">
    <w:name w:val="Текст сноски Знак"/>
    <w:link w:val="914"/>
    <w:uiPriority w:val="99"/>
    <w:pPr>
      <w:pBdr/>
      <w:spacing/>
      <w:ind/>
    </w:pPr>
    <w:rPr>
      <w:sz w:val="18"/>
    </w:rPr>
  </w:style>
  <w:style w:type="character" w:styleId="916">
    <w:name w:val="footnote reference"/>
    <w:uiPriority w:val="99"/>
    <w:unhideWhenUsed/>
    <w:pPr>
      <w:pBdr/>
      <w:spacing/>
      <w:ind/>
    </w:pPr>
    <w:rPr>
      <w:vertAlign w:val="superscript"/>
    </w:rPr>
  </w:style>
  <w:style w:type="paragraph" w:styleId="917">
    <w:name w:val="endnote text"/>
    <w:link w:val="918"/>
    <w:uiPriority w:val="99"/>
    <w:semiHidden/>
    <w:unhideWhenUsed/>
    <w:pPr>
      <w:pBdr/>
      <w:spacing/>
      <w:ind/>
    </w:pPr>
  </w:style>
  <w:style w:type="character" w:styleId="918" w:customStyle="1">
    <w:name w:val="Текст концевой сноски Знак"/>
    <w:link w:val="917"/>
    <w:uiPriority w:val="99"/>
    <w:pPr>
      <w:pBdr/>
      <w:spacing/>
      <w:ind/>
    </w:pPr>
    <w:rPr>
      <w:sz w:val="20"/>
    </w:rPr>
  </w:style>
  <w:style w:type="character" w:styleId="919">
    <w:name w:val="endnote reference"/>
    <w:uiPriority w:val="99"/>
    <w:semiHidden/>
    <w:unhideWhenUsed/>
    <w:pPr>
      <w:pBdr/>
      <w:spacing/>
      <w:ind/>
    </w:pPr>
    <w:rPr>
      <w:vertAlign w:val="superscript"/>
    </w:rPr>
  </w:style>
  <w:style w:type="paragraph" w:styleId="920">
    <w:name w:val="toc 1"/>
    <w:uiPriority w:val="39"/>
    <w:unhideWhenUsed/>
    <w:pPr>
      <w:pBdr/>
      <w:spacing w:after="57"/>
      <w:ind/>
    </w:pPr>
  </w:style>
  <w:style w:type="paragraph" w:styleId="921">
    <w:name w:val="toc 2"/>
    <w:uiPriority w:val="39"/>
    <w:unhideWhenUsed/>
    <w:pPr>
      <w:pBdr/>
      <w:spacing w:after="57"/>
      <w:ind w:left="283"/>
    </w:pPr>
  </w:style>
  <w:style w:type="paragraph" w:styleId="922">
    <w:name w:val="toc 3"/>
    <w:uiPriority w:val="39"/>
    <w:unhideWhenUsed/>
    <w:pPr>
      <w:pBdr/>
      <w:spacing w:after="57"/>
      <w:ind w:left="567"/>
    </w:pPr>
  </w:style>
  <w:style w:type="paragraph" w:styleId="923">
    <w:name w:val="toc 4"/>
    <w:uiPriority w:val="39"/>
    <w:unhideWhenUsed/>
    <w:pPr>
      <w:pBdr/>
      <w:spacing w:after="57"/>
      <w:ind w:left="850"/>
    </w:pPr>
  </w:style>
  <w:style w:type="paragraph" w:styleId="924">
    <w:name w:val="toc 5"/>
    <w:uiPriority w:val="39"/>
    <w:unhideWhenUsed/>
    <w:pPr>
      <w:pBdr/>
      <w:spacing w:after="57"/>
      <w:ind w:left="1134"/>
    </w:pPr>
  </w:style>
  <w:style w:type="paragraph" w:styleId="925">
    <w:name w:val="toc 6"/>
    <w:uiPriority w:val="39"/>
    <w:unhideWhenUsed/>
    <w:pPr>
      <w:pBdr/>
      <w:spacing w:after="57"/>
      <w:ind w:left="1417"/>
    </w:pPr>
  </w:style>
  <w:style w:type="paragraph" w:styleId="926">
    <w:name w:val="toc 7"/>
    <w:uiPriority w:val="39"/>
    <w:unhideWhenUsed/>
    <w:pPr>
      <w:pBdr/>
      <w:spacing w:after="57"/>
      <w:ind w:left="1701"/>
    </w:pPr>
  </w:style>
  <w:style w:type="paragraph" w:styleId="927">
    <w:name w:val="toc 8"/>
    <w:uiPriority w:val="39"/>
    <w:unhideWhenUsed/>
    <w:pPr>
      <w:pBdr/>
      <w:spacing w:after="57"/>
      <w:ind w:left="1984"/>
    </w:pPr>
  </w:style>
  <w:style w:type="paragraph" w:styleId="928">
    <w:name w:val="toc 9"/>
    <w:uiPriority w:val="39"/>
    <w:unhideWhenUsed/>
    <w:pPr>
      <w:pBdr/>
      <w:spacing w:after="57"/>
      <w:ind w:left="2268"/>
    </w:pPr>
  </w:style>
  <w:style w:type="paragraph" w:styleId="929">
    <w:name w:val="TOC Heading"/>
    <w:uiPriority w:val="39"/>
    <w:unhideWhenUsed/>
    <w:pPr>
      <w:pBdr/>
      <w:spacing/>
      <w:ind/>
    </w:pPr>
  </w:style>
  <w:style w:type="paragraph" w:styleId="930">
    <w:name w:val="table of figures"/>
    <w:uiPriority w:val="99"/>
    <w:unhideWhenUsed/>
    <w:pPr>
      <w:pBdr/>
      <w:spacing/>
      <w:ind/>
    </w:pPr>
  </w:style>
  <w:style w:type="paragraph" w:styleId="931" w:customStyle="1">
    <w:name w:val="docdata;docy;v5;55244;bqiaagaaeyqcaaagiaiaaapixqaabdbfaaaaaaaaaaaaaaaaaaaaaaaaaaaaaaaaaaaaaaaaaaaaaaaaaaaaaaaaaaaaaaaaaaaaaaaaaaaaaaaaaaaaaaaaaaaaaaaaaaaaaaaaaaaaaaaaaaaaaaaaaaaaaaaaaaaaaaaaaaaaaaaaaaaaaaaaaaaaaaaaaaaaaaaaaaaaaaaaaaaaaaaaaaaaaaaaaaaaaaa"/>
    <w:basedOn w:val="732"/>
    <w:pPr>
      <w:pBdr/>
      <w:spacing w:after="100" w:afterAutospacing="1" w:before="100" w:beforeAutospacing="1"/>
      <w:ind/>
    </w:pPr>
  </w:style>
  <w:style w:type="paragraph" w:styleId="932">
    <w:name w:val="Normal (Web)"/>
    <w:basedOn w:val="732"/>
    <w:pPr>
      <w:pBdr/>
      <w:spacing w:after="100" w:afterAutospacing="1" w:before="100" w:beforeAutospacing="1"/>
      <w:ind/>
    </w:pPr>
  </w:style>
  <w:style w:type="paragraph" w:styleId="933" w:customStyle="1">
    <w:name w:val="rvps4"/>
    <w:basedOn w:val="732"/>
    <w:pPr>
      <w:pBdr/>
      <w:spacing w:after="100" w:afterAutospacing="1" w:before="100" w:beforeAutospacing="1"/>
      <w:ind/>
    </w:pPr>
  </w:style>
  <w:style w:type="paragraph" w:styleId="934" w:customStyle="1">
    <w:name w:val="rvps1"/>
    <w:basedOn w:val="732"/>
    <w:pPr>
      <w:pBdr/>
      <w:spacing w:after="100" w:afterAutospacing="1" w:before="100" w:beforeAutospacing="1"/>
      <w:ind/>
    </w:pPr>
  </w:style>
  <w:style w:type="character" w:styleId="935" w:customStyle="1">
    <w:name w:val="rvts15"/>
    <w:basedOn w:val="742"/>
    <w:pPr>
      <w:pBdr/>
      <w:spacing/>
      <w:ind/>
    </w:pPr>
  </w:style>
  <w:style w:type="character" w:styleId="936" w:customStyle="1">
    <w:name w:val="rvts23"/>
    <w:basedOn w:val="742"/>
    <w:pPr>
      <w:pBdr/>
      <w:spacing/>
      <w:ind/>
    </w:pPr>
  </w:style>
  <w:style w:type="paragraph" w:styleId="937" w:customStyle="1">
    <w:name w:val="rvps7"/>
    <w:basedOn w:val="732"/>
    <w:pPr>
      <w:pBdr/>
      <w:spacing w:after="100" w:afterAutospacing="1" w:before="100" w:beforeAutospacing="1"/>
      <w:ind/>
    </w:pPr>
  </w:style>
  <w:style w:type="character" w:styleId="938" w:customStyle="1">
    <w:name w:val="rvts9"/>
    <w:basedOn w:val="742"/>
    <w:pPr>
      <w:pBdr/>
      <w:spacing/>
      <w:ind/>
    </w:pPr>
  </w:style>
  <w:style w:type="paragraph" w:styleId="939" w:customStyle="1">
    <w:name w:val="rvps14"/>
    <w:basedOn w:val="732"/>
    <w:pPr>
      <w:pBdr/>
      <w:spacing w:after="100" w:afterAutospacing="1" w:before="100" w:beforeAutospacing="1"/>
      <w:ind/>
    </w:pPr>
  </w:style>
  <w:style w:type="paragraph" w:styleId="940" w:customStyle="1">
    <w:name w:val="rvps6"/>
    <w:basedOn w:val="732"/>
    <w:pPr>
      <w:pBdr/>
      <w:spacing w:after="100" w:afterAutospacing="1" w:before="100" w:beforeAutospacing="1"/>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FE328FF5-094A-4A65-8A1B-EAFB8979B538}">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СТАЛЬНИЧЕНКО Юрій Валерійович</cp:lastModifiedBy>
  <cp:revision>16</cp:revision>
  <dcterms:created xsi:type="dcterms:W3CDTF">2025-10-31T14:49:00Z</dcterms:created>
  <dcterms:modified xsi:type="dcterms:W3CDTF">2025-11-05T14:06:13Z</dcterms:modified>
</cp:coreProperties>
</file>