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F8" w:rsidRDefault="0000496F">
      <w:pPr>
        <w:widowControl w:val="0"/>
        <w:ind w:firstLine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</w:p>
    <w:p w:rsidR="00CB46F8" w:rsidRDefault="0000496F">
      <w:pPr>
        <w:widowControl w:val="0"/>
        <w:ind w:lef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66 сесії Менської міської ради 8 скликання </w:t>
      </w:r>
    </w:p>
    <w:p w:rsidR="00CB46F8" w:rsidRDefault="0057494D">
      <w:pPr>
        <w:widowControl w:val="0"/>
        <w:ind w:left="5669"/>
        <w:jc w:val="both"/>
        <w:rPr>
          <w:sz w:val="28"/>
          <w:szCs w:val="28"/>
        </w:rPr>
      </w:pPr>
      <w:r w:rsidRPr="0057494D">
        <w:rPr>
          <w:sz w:val="28"/>
          <w:szCs w:val="28"/>
        </w:rPr>
        <w:t>22</w:t>
      </w:r>
      <w:r w:rsidR="0000496F">
        <w:t xml:space="preserve"> </w:t>
      </w:r>
      <w:r w:rsidR="0000496F">
        <w:rPr>
          <w:bCs/>
          <w:sz w:val="28"/>
          <w:szCs w:val="28"/>
        </w:rPr>
        <w:t xml:space="preserve">жовтня 2025 року № </w:t>
      </w:r>
      <w:r>
        <w:rPr>
          <w:bCs/>
          <w:sz w:val="28"/>
          <w:szCs w:val="28"/>
        </w:rPr>
        <w:t>603</w:t>
      </w:r>
      <w:bookmarkStart w:id="0" w:name="_GoBack"/>
      <w:bookmarkEnd w:id="0"/>
    </w:p>
    <w:p w:rsidR="00CB46F8" w:rsidRDefault="00CB46F8">
      <w:pPr>
        <w:widowControl w:val="0"/>
        <w:spacing w:line="360" w:lineRule="auto"/>
        <w:ind w:left="5669"/>
        <w:jc w:val="center"/>
        <w:rPr>
          <w:b/>
          <w:bCs/>
          <w:sz w:val="26"/>
          <w:szCs w:val="26"/>
        </w:rPr>
      </w:pPr>
    </w:p>
    <w:p w:rsidR="00CB46F8" w:rsidRDefault="00004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виконання Програми</w:t>
      </w:r>
    </w:p>
    <w:p w:rsidR="00CB46F8" w:rsidRDefault="00004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організації харчування дітей в закладах дошкільної освіти Менської міської ради на 2025-2027 роки за 9  місяців 2025 року</w:t>
      </w:r>
    </w:p>
    <w:p w:rsidR="00CB46F8" w:rsidRDefault="00CB46F8">
      <w:pPr>
        <w:ind w:firstLine="567"/>
        <w:jc w:val="both"/>
        <w:rPr>
          <w:sz w:val="28"/>
          <w:szCs w:val="28"/>
        </w:rPr>
      </w:pPr>
    </w:p>
    <w:p w:rsidR="00CB46F8" w:rsidRDefault="000049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 Законів України «Про освіту», «Про дошкільну освіту» інших нормативних документів, рішенням п’ятдесят шостої сесії Менської міської ради 8 скликання  №710 від 19 грудня 2024 року «Про затвердження Програми організації харчування дітей в закла</w:t>
      </w:r>
      <w:r>
        <w:rPr>
          <w:sz w:val="28"/>
          <w:szCs w:val="28"/>
        </w:rPr>
        <w:t>дах дошкільної освіти Менської міської ради на 2025-2027 роки» була затверджена відповідна Програма згідно якої здійснюється фінансування харчування дітей в закладах дошкільної освіти в поточному бюджетному році. В межах Програми визначено категорії вихова</w:t>
      </w:r>
      <w:r>
        <w:rPr>
          <w:sz w:val="28"/>
          <w:szCs w:val="28"/>
        </w:rPr>
        <w:t>нців, які забезпечені безоплатним гарячим харчуванням у закладах дошкільної освіти Менської міської територіальної громади, а також категорія вихованців для яких зменшується розмір плати за харчування на 50%.</w:t>
      </w:r>
    </w:p>
    <w:p w:rsidR="00CB46F8" w:rsidRDefault="000049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Рішенням п’ятдесят шостої сесії Менської місько</w:t>
      </w:r>
      <w:r>
        <w:rPr>
          <w:sz w:val="28"/>
          <w:szCs w:val="28"/>
        </w:rPr>
        <w:t>ї ради 8 скликання  №705 від 19 грудня 2024 року «Про встановлення розміру вартості харчування та плати за харчування дітей у закладах дошкільної освіти Менської міської ради у 2025 році» встановлено вартість харчування та розмір плати за харчування однієї</w:t>
      </w:r>
      <w:r>
        <w:rPr>
          <w:sz w:val="28"/>
          <w:szCs w:val="28"/>
        </w:rPr>
        <w:t xml:space="preserve"> дитини в день в закладах дошкільної освіти з 01 січня 2025 року, що становить 55 грн 00 коп. в день на одну дитину, при цьому розмір батьківської плати за харчування дітей в закладах дошкільної освіти становить 50% від вартості харчування в день і складає</w:t>
      </w:r>
      <w:r>
        <w:rPr>
          <w:sz w:val="28"/>
          <w:szCs w:val="28"/>
        </w:rPr>
        <w:t xml:space="preserve"> відповідно 27 грн 50 коп.</w:t>
      </w:r>
    </w:p>
    <w:p w:rsidR="00CB46F8" w:rsidRDefault="0000496F">
      <w:pPr>
        <w:tabs>
          <w:tab w:val="left" w:pos="426"/>
          <w:tab w:val="left" w:pos="851"/>
        </w:tabs>
        <w:ind w:right="-141" w:firstLine="567"/>
        <w:jc w:val="both"/>
        <w:rPr>
          <w:sz w:val="28"/>
          <w:szCs w:val="28"/>
        </w:rPr>
      </w:pPr>
      <w:r>
        <w:rPr>
          <w:rStyle w:val="4247"/>
          <w:sz w:val="28"/>
          <w:szCs w:val="28"/>
        </w:rPr>
        <w:t xml:space="preserve">Протягом 9 місяців 2025 року харчування дітей дошкільного віку забезпечували </w:t>
      </w:r>
      <w:r>
        <w:rPr>
          <w:sz w:val="28"/>
          <w:szCs w:val="28"/>
          <w:lang w:eastAsia="uk-UA"/>
        </w:rPr>
        <w:t>13 закладів дошкільної освіти та один дошкільний структурний підрозділ. Станом на 01 вересня 2025 року кількість вихованців в дитячих садках та дошкільн</w:t>
      </w:r>
      <w:r>
        <w:rPr>
          <w:sz w:val="28"/>
          <w:szCs w:val="28"/>
          <w:lang w:eastAsia="uk-UA"/>
        </w:rPr>
        <w:t>их підрозділах становить 421</w:t>
      </w:r>
      <w:r>
        <w:rPr>
          <w:rStyle w:val="4247"/>
          <w:sz w:val="28"/>
          <w:szCs w:val="28"/>
        </w:rPr>
        <w:t xml:space="preserve"> дитина.</w:t>
      </w:r>
    </w:p>
    <w:p w:rsidR="00CB46F8" w:rsidRDefault="0000496F">
      <w:pPr>
        <w:shd w:val="clear" w:color="auto" w:fill="FFFFFF"/>
        <w:ind w:firstLine="567"/>
        <w:jc w:val="both"/>
        <w:rPr>
          <w:rStyle w:val="1332"/>
          <w:sz w:val="28"/>
          <w:szCs w:val="28"/>
        </w:rPr>
      </w:pPr>
      <w:r>
        <w:rPr>
          <w:rStyle w:val="1332"/>
          <w:sz w:val="28"/>
          <w:szCs w:val="28"/>
        </w:rPr>
        <w:t>Безоплатним гарячим харчуванням у закладах дошкільної освіти на звітний період охоплено – 293 дітей (70% від загальної кількості дітей); розмір плати зменшено на 50 відсотків для батьків, у сім’ях яких троє і більше діт</w:t>
      </w:r>
      <w:r>
        <w:rPr>
          <w:rStyle w:val="1332"/>
          <w:sz w:val="28"/>
          <w:szCs w:val="28"/>
        </w:rPr>
        <w:t>ей до 18 років включно - 18 особам; число батьків, які вносять батьківську плату становить - 128 осіб.</w:t>
      </w:r>
    </w:p>
    <w:p w:rsidR="00CB46F8" w:rsidRDefault="0000496F">
      <w:pPr>
        <w:pStyle w:val="aff4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Програмою організації харчування дітей в закладах дошкільної освіти Менської міської ради на 2025 рік передбачено фінансування в розмірі – 5 487 300,00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рн.</w:t>
      </w:r>
    </w:p>
    <w:p w:rsidR="00CB46F8" w:rsidRDefault="0000496F">
      <w:pPr>
        <w:pStyle w:val="aff4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Сума видатків за 9 місяців 2025 року становить  1 771 339,20 грн, з них: 1 706 959,50 грн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кошти загального фонду, 64 379,70 грн кошти спеціального фонду.</w:t>
      </w:r>
    </w:p>
    <w:p w:rsidR="00CB46F8" w:rsidRDefault="0000496F">
      <w:pPr>
        <w:pStyle w:val="aff4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</w:p>
    <w:p w:rsidR="00CB46F8" w:rsidRDefault="00CB46F8">
      <w:pPr>
        <w:rPr>
          <w:color w:val="C00000"/>
        </w:rPr>
      </w:pPr>
    </w:p>
    <w:p w:rsidR="00CB46F8" w:rsidRDefault="0000496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Начальник Відділу освіти</w:t>
      </w:r>
    </w:p>
    <w:p w:rsidR="00CB46F8" w:rsidRDefault="0000496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ЛУК</w:t>
      </w:r>
      <w:r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ЯНЕНКО</w:t>
      </w:r>
    </w:p>
    <w:sectPr w:rsidR="00CB46F8">
      <w:pgSz w:w="11906" w:h="16838"/>
      <w:pgMar w:top="850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96F" w:rsidRDefault="0000496F">
      <w:r>
        <w:separator/>
      </w:r>
    </w:p>
  </w:endnote>
  <w:endnote w:type="continuationSeparator" w:id="0">
    <w:p w:rsidR="0000496F" w:rsidRDefault="0000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96F" w:rsidRDefault="0000496F">
      <w:r>
        <w:separator/>
      </w:r>
    </w:p>
  </w:footnote>
  <w:footnote w:type="continuationSeparator" w:id="0">
    <w:p w:rsidR="0000496F" w:rsidRDefault="0000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7868"/>
    <w:multiLevelType w:val="multilevel"/>
    <w:tmpl w:val="F87A0922"/>
    <w:lvl w:ilvl="0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800" w:hanging="359"/>
      </w:pPr>
    </w:lvl>
    <w:lvl w:ilvl="2">
      <w:start w:val="1"/>
      <w:numFmt w:val="lowerRoman"/>
      <w:lvlText w:val="%3."/>
      <w:lvlJc w:val="right"/>
      <w:pPr>
        <w:ind w:left="2520" w:hanging="179"/>
      </w:pPr>
    </w:lvl>
    <w:lvl w:ilvl="3">
      <w:start w:val="1"/>
      <w:numFmt w:val="decimal"/>
      <w:lvlText w:val="%4."/>
      <w:lvlJc w:val="left"/>
      <w:pPr>
        <w:ind w:left="3240" w:hanging="359"/>
      </w:pPr>
    </w:lvl>
    <w:lvl w:ilvl="4">
      <w:start w:val="1"/>
      <w:numFmt w:val="lowerLetter"/>
      <w:lvlText w:val="%5."/>
      <w:lvlJc w:val="left"/>
      <w:pPr>
        <w:ind w:left="3960" w:hanging="359"/>
      </w:pPr>
    </w:lvl>
    <w:lvl w:ilvl="5">
      <w:start w:val="1"/>
      <w:numFmt w:val="lowerRoman"/>
      <w:lvlText w:val="%6."/>
      <w:lvlJc w:val="right"/>
      <w:pPr>
        <w:ind w:left="4680" w:hanging="179"/>
      </w:pPr>
    </w:lvl>
    <w:lvl w:ilvl="6">
      <w:start w:val="1"/>
      <w:numFmt w:val="decimal"/>
      <w:lvlText w:val="%7."/>
      <w:lvlJc w:val="left"/>
      <w:pPr>
        <w:ind w:left="5400" w:hanging="359"/>
      </w:pPr>
    </w:lvl>
    <w:lvl w:ilvl="7">
      <w:start w:val="1"/>
      <w:numFmt w:val="lowerLetter"/>
      <w:lvlText w:val="%8."/>
      <w:lvlJc w:val="left"/>
      <w:pPr>
        <w:ind w:left="6120" w:hanging="359"/>
      </w:pPr>
    </w:lvl>
    <w:lvl w:ilvl="8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49836627"/>
    <w:multiLevelType w:val="multilevel"/>
    <w:tmpl w:val="539873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592F15F5"/>
    <w:multiLevelType w:val="multilevel"/>
    <w:tmpl w:val="2C368704"/>
    <w:lvl w:ilvl="0">
      <w:start w:val="1"/>
      <w:numFmt w:val="decimal"/>
      <w:lvlText w:val="%1)"/>
      <w:lvlJc w:val="right"/>
      <w:pPr>
        <w:ind w:left="900" w:hanging="359"/>
      </w:pPr>
    </w:lvl>
    <w:lvl w:ilvl="1">
      <w:start w:val="1"/>
      <w:numFmt w:val="lowerLetter"/>
      <w:lvlText w:val="%2."/>
      <w:lvlJc w:val="left"/>
      <w:pPr>
        <w:ind w:left="1800" w:hanging="359"/>
      </w:pPr>
    </w:lvl>
    <w:lvl w:ilvl="2">
      <w:start w:val="1"/>
      <w:numFmt w:val="lowerRoman"/>
      <w:lvlText w:val="%3."/>
      <w:lvlJc w:val="right"/>
      <w:pPr>
        <w:ind w:left="2520" w:hanging="179"/>
      </w:pPr>
    </w:lvl>
    <w:lvl w:ilvl="3">
      <w:start w:val="1"/>
      <w:numFmt w:val="decimal"/>
      <w:lvlText w:val="%4."/>
      <w:lvlJc w:val="left"/>
      <w:pPr>
        <w:ind w:left="3240" w:hanging="359"/>
      </w:pPr>
    </w:lvl>
    <w:lvl w:ilvl="4">
      <w:start w:val="1"/>
      <w:numFmt w:val="lowerLetter"/>
      <w:lvlText w:val="%5."/>
      <w:lvlJc w:val="left"/>
      <w:pPr>
        <w:ind w:left="3960" w:hanging="359"/>
      </w:pPr>
    </w:lvl>
    <w:lvl w:ilvl="5">
      <w:start w:val="1"/>
      <w:numFmt w:val="lowerRoman"/>
      <w:lvlText w:val="%6."/>
      <w:lvlJc w:val="right"/>
      <w:pPr>
        <w:ind w:left="4680" w:hanging="179"/>
      </w:pPr>
    </w:lvl>
    <w:lvl w:ilvl="6">
      <w:start w:val="1"/>
      <w:numFmt w:val="decimal"/>
      <w:lvlText w:val="%7."/>
      <w:lvlJc w:val="left"/>
      <w:pPr>
        <w:ind w:left="5400" w:hanging="359"/>
      </w:pPr>
    </w:lvl>
    <w:lvl w:ilvl="7">
      <w:start w:val="1"/>
      <w:numFmt w:val="lowerLetter"/>
      <w:lvlText w:val="%8."/>
      <w:lvlJc w:val="left"/>
      <w:pPr>
        <w:ind w:left="6120" w:hanging="359"/>
      </w:pPr>
    </w:lvl>
    <w:lvl w:ilvl="8">
      <w:start w:val="1"/>
      <w:numFmt w:val="lowerRoman"/>
      <w:lvlText w:val="%9."/>
      <w:lvlJc w:val="right"/>
      <w:pPr>
        <w:ind w:left="6840" w:hanging="179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8"/>
    <w:rsid w:val="0000496F"/>
    <w:rsid w:val="0057494D"/>
    <w:rsid w:val="00C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9C0E"/>
  <w15:docId w15:val="{EB97EAF6-D2B7-4C14-A4B9-1D7EC244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</w:rPr>
  </w:style>
  <w:style w:type="character" w:customStyle="1" w:styleId="af2">
    <w:name w:val="Цитата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styleId="af5">
    <w:name w:val="header"/>
    <w:basedOn w:val="a"/>
    <w:link w:val="af6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</w:style>
  <w:style w:type="paragraph" w:styleId="af7">
    <w:name w:val="footer"/>
    <w:basedOn w:val="a"/>
    <w:link w:val="af8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b">
    <w:name w:val="Hyperlink"/>
    <w:rPr>
      <w:color w:val="0000FF"/>
      <w:u w:val="single"/>
    </w:rPr>
  </w:style>
  <w:style w:type="paragraph" w:styleId="afc">
    <w:name w:val="footnote text"/>
    <w:link w:val="afd"/>
    <w:uiPriority w:val="99"/>
    <w:semiHidden/>
    <w:unhideWhenUsed/>
    <w:pPr>
      <w:spacing w:after="40"/>
    </w:pPr>
    <w:rPr>
      <w:sz w:val="18"/>
    </w:rPr>
  </w:style>
  <w:style w:type="character" w:customStyle="1" w:styleId="afd">
    <w:name w:val="Текст виноски Знак"/>
    <w:link w:val="afc"/>
    <w:uiPriority w:val="99"/>
    <w:rPr>
      <w:sz w:val="18"/>
    </w:rPr>
  </w:style>
  <w:style w:type="character" w:styleId="afe">
    <w:name w:val="footnote reference"/>
    <w:uiPriority w:val="99"/>
    <w:unhideWhenUsed/>
    <w:rPr>
      <w:vertAlign w:val="superscript"/>
    </w:rPr>
  </w:style>
  <w:style w:type="paragraph" w:styleId="aff">
    <w:name w:val="endnote text"/>
    <w:link w:val="aff0"/>
    <w:uiPriority w:val="99"/>
    <w:semiHidden/>
    <w:unhideWhenUsed/>
  </w:style>
  <w:style w:type="character" w:customStyle="1" w:styleId="aff0">
    <w:name w:val="Текст кінцевої виноски Знак"/>
    <w:link w:val="aff"/>
    <w:uiPriority w:val="99"/>
    <w:rPr>
      <w:sz w:val="20"/>
    </w:rPr>
  </w:style>
  <w:style w:type="character" w:styleId="aff1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</w:style>
  <w:style w:type="paragraph" w:styleId="aff3">
    <w:name w:val="table of figures"/>
    <w:uiPriority w:val="99"/>
    <w:unhideWhenUsed/>
  </w:style>
  <w:style w:type="paragraph" w:styleId="aff4">
    <w:name w:val="Normal (Web)"/>
    <w:basedOn w:val="a"/>
    <w:pPr>
      <w:spacing w:before="100" w:beforeAutospacing="1" w:after="100" w:afterAutospacing="1"/>
    </w:pPr>
  </w:style>
  <w:style w:type="character" w:customStyle="1" w:styleId="1332">
    <w:name w:val="1332"/>
  </w:style>
  <w:style w:type="character" w:customStyle="1" w:styleId="4247">
    <w:name w:val="4247"/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character" w:customStyle="1" w:styleId="af6">
    <w:name w:val="Верхній колонтитул Знак"/>
    <w:link w:val="af5"/>
    <w:rPr>
      <w:sz w:val="24"/>
      <w:szCs w:val="24"/>
      <w:lang w:val="ru-RU" w:eastAsia="ru-RU"/>
    </w:rPr>
  </w:style>
  <w:style w:type="character" w:customStyle="1" w:styleId="af8">
    <w:name w:val="Нижній колонтитул Знак"/>
    <w:link w:val="a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Usher</cp:lastModifiedBy>
  <cp:revision>10</cp:revision>
  <dcterms:created xsi:type="dcterms:W3CDTF">2025-10-08T11:56:00Z</dcterms:created>
  <dcterms:modified xsi:type="dcterms:W3CDTF">2025-10-22T12:08:00Z</dcterms:modified>
</cp:coreProperties>
</file>