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шістдесят шоста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0"/>
      <w:r/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113" w:afterAutospacing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700"/>
        <w:pBdr/>
        <w:tabs>
          <w:tab w:val="left" w:leader="none" w:pos="4535"/>
          <w:tab w:val="left" w:leader="none" w:pos="7370"/>
        </w:tabs>
        <w:spacing w:after="113" w:afterAutospacing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/>
      <w:bookmarkStart w:id="1" w:name="_GoBack"/>
      <w:r/>
      <w:bookmarkEnd w:id="1"/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  жовтня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606</w:t>
      </w:r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pBdr/>
        <w:spacing w:after="113" w:afterAutospacing="0"/>
        <w:ind w:right="5528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  <w:t xml:space="preserve">Про виконання Програми національно-патріотичного виховання на 2025 – 2027 роки </w:t>
      </w:r>
      <w:r>
        <w:rPr>
          <w:b/>
          <w:color w:val="000000" w:themeColor="text1"/>
          <w:sz w:val="28"/>
          <w:lang w:val="uk-UA" w:bidi="en-US"/>
        </w:rPr>
      </w:r>
      <w:r>
        <w:rPr>
          <w:b/>
          <w:color w:val="000000" w:themeColor="text1"/>
          <w:sz w:val="28"/>
          <w:lang w:val="uk-UA" w:bidi="en-US"/>
        </w:rPr>
        <w:t xml:space="preserve">за 9 місяців 2025 року </w:t>
      </w:r>
      <w:r>
        <w:rPr>
          <w:b/>
          <w:color w:val="000000" w:themeColor="text1"/>
          <w:sz w:val="28"/>
          <w:lang w:val="uk-UA" w:bidi="en-US"/>
        </w:rPr>
      </w:r>
      <w:r>
        <w:rPr>
          <w:b/>
          <w:color w:val="000000" w:themeColor="text1"/>
          <w:sz w:val="28"/>
          <w:lang w:val="uk-UA" w:bidi="en-US"/>
        </w:rPr>
      </w:r>
    </w:p>
    <w:p>
      <w:pPr>
        <w:pStyle w:val="894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sz w:val="28"/>
          <w:lang w:val="uk-UA" w:bidi="en-US"/>
        </w:rPr>
        <w:t xml:space="preserve">Ознайомившись з інформацією  Відділу освіти Менської міської ради про стан виконання Програми національно-патріотичного виховання на 2025-2027 роки за 9 місяців 2025 року, відповідно до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ст. 26, ст.27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виконання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національно-патріотичного виховання на 2025-2027 </w:t>
      </w:r>
      <w:r>
        <w:rPr>
          <w:sz w:val="28"/>
          <w:szCs w:val="28"/>
          <w:lang w:val="uk-UA"/>
        </w:rPr>
        <w:t xml:space="preserve">роки за 9 місяців 2025 року взяти до відома (додається).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  з питань охорони здоров’я, соціального захисту населення,  освіти, культури, молоді, фізкультури і спорту  та заступника міського  голови з питань діяльності виконавчих органів ради  Прищепу В.В.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8"/>
    <w:uiPriority w:val="99"/>
    <w:pPr>
      <w:pBdr/>
      <w:spacing/>
      <w:ind/>
    </w:pPr>
  </w:style>
  <w:style w:type="character" w:styleId="725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8"/>
    <w:next w:val="698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8"/>
    <w:next w:val="698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8"/>
    <w:next w:val="6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698"/>
    <w:next w:val="698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Насичена цитата Знак"/>
    <w:basedOn w:val="708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08"/>
    <w:uiPriority w:val="99"/>
    <w:pPr>
      <w:pBdr/>
      <w:spacing/>
      <w:ind/>
    </w:p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ій колонтитул Знак"/>
    <w:basedOn w:val="708"/>
    <w:link w:val="879"/>
    <w:uiPriority w:val="99"/>
    <w:pPr>
      <w:pBdr/>
      <w:spacing/>
      <w:ind/>
    </w:pPr>
  </w:style>
  <w:style w:type="paragraph" w:styleId="881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698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виноски Знак"/>
    <w:basedOn w:val="70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698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інцевої виноски Знак"/>
    <w:basedOn w:val="708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92">
    <w:name w:val="Header"/>
    <w:basedOn w:val="69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8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31</cp:revision>
  <dcterms:created xsi:type="dcterms:W3CDTF">2024-11-07T09:26:00Z</dcterms:created>
  <dcterms:modified xsi:type="dcterms:W3CDTF">2025-10-23T06:07:03Z</dcterms:modified>
</cp:coreProperties>
</file>