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 w:line="216" w:lineRule="auto"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16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16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16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16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16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16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13 жовтня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276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16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1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16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відділу житлово-комунального господарства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 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завідувач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сектору фізичн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ої культури і спорту, виконуючого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обов’язки завідувача сектору оборонної роботи, цивільного захисту населення та роботи з правоохоронними органами Менської міської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Карпенка О.П.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внесення змін до рішення виконавчого комітету міської ради № 17 від 28 січня 2025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щодо формування матеріального резерву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для запобігання, ліквідації надзвичайних ситуацій та небезпечних подій техногенного, природного, соціального і воєнного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характеру та їх наслідків на території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громади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враховуючи нагальну потребу закупівлі до матеріального резерву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товарів, матеріалів, обладнання, а саме: ліжко складане, піч-буржуйка (на дровах)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початок опалювального періоду на території громади, враховуючи зниження середньої добової температури зовнішнього повітря протягом трьох діб, яка становить менше +8 градусів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°C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 надання дозволу на порушення об’єкту благоустрою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метою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недопущення строків розгляду звернення щодо видачі вказаного дозволу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14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1. Про початок опалювального періоду 202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років.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Єкименко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Ірина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Валеріївна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відділу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житлово-комунального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господарства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та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комунального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майна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Менської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міської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2. Про видачу дозволу на порушення об’єкту благоустрою по вул. Чернігівський шлях в м.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оповідає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Єкименко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Ірина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Валеріївна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відділу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житлово-комунального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господарства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та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комунального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майна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Менської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міської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3. Про внесення змін до рішення виконавчого комітету Менської міської ради від 28 січня 2025 року № 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clear" w:leader="none" w:pos="1134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uk-UA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Доповідає Карпенко Олександр Петрович, завідувач сектору фізичної культури і спорту, виконуючий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16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16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2025-10-14T06:32:35Z</dcterms:modified>
</cp:coreProperties>
</file>