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8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394"/>
          <w:tab w:val="left" w:leader="none" w:pos="7370"/>
        </w:tabs>
        <w:spacing w:after="0" w:before="0"/>
        <w:ind w:right="8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26 вересня 2025 року </w:t>
        <w:tab/>
        <w:t xml:space="preserve">м. Мена</w:t>
        <w:tab/>
        <w:t xml:space="preserve">№ 265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535"/>
          <w:tab w:val="left" w:leader="none" w:pos="7370"/>
          <w:tab w:val="left" w:leader="none" w:pos="7513"/>
        </w:tabs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386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 затвердження  паспортів бюджетних програм по Менській міській раді на 2025 рік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  <w:tab w:val="left" w:leader="none" w:pos="7088"/>
        </w:tabs>
        <w:spacing w:after="0"/>
        <w:ind w:right="5386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Відповідно до п. 20 ч. 4 ст.42, ст. 50 Закону України «Про місцеве самоврядування в Україні»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, наказу Міністерства фінансів України від 2 серпня 2010 року № 805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«Про затвердження Основних підходів до запровадження програмно-</w:t>
      </w:r>
      <w:r>
        <w:rPr>
          <w:rFonts w:ascii="Times New Roman" w:hAnsi="Times New Roman" w:eastAsia="Times New Roman" w:cs="Times New Roman"/>
          <w:color w:val="000000"/>
          <w:spacing w:val="17"/>
          <w:sz w:val="28"/>
        </w:rPr>
        <w:t xml:space="preserve">цільового методу складання та виконання місцевих бюджетів» (зі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змінами), Правил складання паспортів бюджетних програм місцевих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бюджетів та звітів про їх виконання, затверджених наказом Міністерства фінансів України від 26 серпня 2014 року № 836 «Про деякі питання 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запровадження програмно-цільового методу складання та виконання 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місцевих бюджетів» (у редакції наказу Міністерства фінансів України від 29 грудня 2018 року № 1209),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 розпорядження міського голови №245 від 10 вересня 2025 року, рішення 65 сесії Менської міської ради 8 скликання №555 від 24 вересня 2025 року, розпорядження міського голови №250 від 15 вересня 2025 року, розпорядження міського голови №260 від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 25 вересня 2025 року, враховуючи 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службову записку начальника Відділу архітектури та містобудування Менської міської ради від 25.09.2025 року: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13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Затвердити паспорти бюджетних програм по Менській міській раді на 2025 рік: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34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0110150 «Організаційне, інформаційно-аналітичне та матеріально-технічне забезпечення діяльності обласної ради, районної ради, районної у місті ради ( у разі її створення), міської, селищної, сільських рад) (згідно додатку 1),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34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  0110180 «Інша діяльність у сфері державного управління» (згідно додатку 2),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34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КПКВК0116020 «Забезпечення функціонування підприємств, установ та організацій, що виробляють, виконують та/або надають житлово-комунальні послуги» (згідно додатку 3),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34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0116030 «Організація благоустрою населених пунктів» (згідно додатку 4),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34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0116071 «Відшкодування різниці між розміром ціни (тарифу) на житлово-комунальні послуги, затверджувалися рішенням місцевого органу виконавчої влади та органу місцевого самоврядування, та розміром економічно обґрунтованих витрат на їх виробництво)» (з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гідно додатку 5),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КПКВК0117350</w:t>
      </w:r>
      <w:r>
        <w:rPr>
          <w:rFonts w:ascii="Calibri" w:hAnsi="Calibri" w:eastAsia="Calibri" w:cs="Calibri"/>
          <w:color w:val="333333"/>
          <w:sz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highlight w:val="white"/>
        </w:rPr>
        <w:t xml:space="preserve">«Розроблення схем планування та забудови територій (містобудівної документації)»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 (згідно додатку 6),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КПКВК0117461 «Утримання та розвиток автомобільних доріг та дорожньої інфраструктури за рахунок коштів місцевого бюджету» (згідно додатку 7),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КПКВК0118130 «Забезпечення діяльності місцевої пожежної охорони» (згідно додатку 8),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0118230 «Інші заходи громадського порядку та безпеки» (згідно додатку 9),</w:t>
      </w:r>
      <w:r>
        <w:rPr>
          <w:rFonts w:ascii="Times New Roman" w:hAnsi="Times New Roman" w:eastAsia="Times New Roman" w:cs="Times New Roman"/>
          <w:color w:val="333333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               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0118330 «</w:t>
      </w:r>
      <w:r>
        <w:rPr>
          <w:rFonts w:ascii="Times New Roman" w:hAnsi="Times New Roman" w:eastAsia="Times New Roman" w:cs="Times New Roman"/>
          <w:color w:val="333333"/>
          <w:sz w:val="28"/>
        </w:rPr>
        <w:t xml:space="preserve">Інша діяльність у сфері екології та охорони природних ресурсів»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 (згідно додатку 10).</w:t>
      </w:r>
      <w:r>
        <w:rPr>
          <w:rFonts w:ascii="Calibri" w:hAnsi="Calibri" w:eastAsia="Calibri" w:cs="Calibri"/>
          <w:sz w:val="22"/>
          <w:szCs w:val="22"/>
        </w:rPr>
      </w:r>
      <w:r>
        <w:rPr>
          <w:rFonts w:ascii="Calibri" w:hAnsi="Calibri" w:eastAsia="Calibri" w:cs="Calibri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/>
        <w:ind w:right="0" w:firstLine="113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Контроль за виконанням розпорядження покласти на заступника міського голови з питань діяльності виконавчих органів ради С.М. 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7"/>
          <w:tab w:val="clear" w:leader="none" w:pos="1134"/>
        </w:tabs>
        <w:spacing w:after="0" w:before="0"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Секретар ради                                                                  Юрій СТАЛЬНИЧЕНКО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869"/>
    <w:uiPriority w:val="99"/>
    <w:pPr>
      <w:pBdr/>
      <w:spacing/>
      <w:ind/>
    </w:pPr>
  </w:style>
  <w:style w:type="paragraph" w:styleId="729">
    <w:name w:val="endnote text"/>
    <w:basedOn w:val="907"/>
    <w:link w:val="73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0">
    <w:name w:val="Endnote Text Char"/>
    <w:link w:val="729"/>
    <w:uiPriority w:val="99"/>
    <w:pPr>
      <w:pBdr/>
      <w:spacing/>
      <w:ind/>
    </w:pPr>
    <w:rPr>
      <w:sz w:val="20"/>
    </w:rPr>
  </w:style>
  <w:style w:type="character" w:styleId="731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732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table" w:styleId="733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1"/>
    <w:basedOn w:val="907"/>
    <w:next w:val="907"/>
    <w:link w:val="84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0">
    <w:name w:val="Heading 1 Char"/>
    <w:basedOn w:val="908"/>
    <w:link w:val="8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1">
    <w:name w:val="Heading 2"/>
    <w:basedOn w:val="907"/>
    <w:next w:val="907"/>
    <w:link w:val="84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2">
    <w:name w:val="Heading 2 Char"/>
    <w:basedOn w:val="908"/>
    <w:link w:val="84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3">
    <w:name w:val="Heading 3"/>
    <w:basedOn w:val="907"/>
    <w:next w:val="907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4">
    <w:name w:val="Heading 3 Char"/>
    <w:basedOn w:val="908"/>
    <w:link w:val="8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5">
    <w:name w:val="Heading 4"/>
    <w:basedOn w:val="907"/>
    <w:next w:val="907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6">
    <w:name w:val="Heading 4 Char"/>
    <w:basedOn w:val="908"/>
    <w:link w:val="8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7">
    <w:name w:val="Heading 5"/>
    <w:basedOn w:val="907"/>
    <w:next w:val="907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8">
    <w:name w:val="Heading 5 Char"/>
    <w:basedOn w:val="908"/>
    <w:link w:val="8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9">
    <w:name w:val="Heading 6"/>
    <w:basedOn w:val="907"/>
    <w:next w:val="907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0">
    <w:name w:val="Heading 6 Char"/>
    <w:basedOn w:val="908"/>
    <w:link w:val="84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1">
    <w:name w:val="Heading 7"/>
    <w:basedOn w:val="907"/>
    <w:next w:val="907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2">
    <w:name w:val="Heading 7 Char"/>
    <w:basedOn w:val="908"/>
    <w:link w:val="85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3">
    <w:name w:val="Heading 8"/>
    <w:basedOn w:val="907"/>
    <w:next w:val="907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4">
    <w:name w:val="Heading 8 Char"/>
    <w:basedOn w:val="908"/>
    <w:link w:val="85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5">
    <w:name w:val="Heading 9"/>
    <w:basedOn w:val="907"/>
    <w:next w:val="907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6">
    <w:name w:val="Heading 9 Char"/>
    <w:basedOn w:val="908"/>
    <w:link w:val="85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858">
    <w:name w:val="No Spacing"/>
    <w:uiPriority w:val="1"/>
    <w:qFormat/>
    <w:pPr>
      <w:pBdr/>
      <w:spacing w:after="0" w:before="0" w:line="240" w:lineRule="auto"/>
      <w:ind/>
    </w:pPr>
  </w:style>
  <w:style w:type="paragraph" w:styleId="859">
    <w:name w:val="Title"/>
    <w:basedOn w:val="907"/>
    <w:next w:val="907"/>
    <w:link w:val="86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0">
    <w:name w:val="Title Char"/>
    <w:basedOn w:val="908"/>
    <w:link w:val="859"/>
    <w:uiPriority w:val="10"/>
    <w:pPr>
      <w:pBdr/>
      <w:spacing/>
      <w:ind/>
    </w:pPr>
    <w:rPr>
      <w:sz w:val="48"/>
      <w:szCs w:val="48"/>
    </w:rPr>
  </w:style>
  <w:style w:type="paragraph" w:styleId="861">
    <w:name w:val="Subtitle"/>
    <w:basedOn w:val="907"/>
    <w:next w:val="907"/>
    <w:link w:val="86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2">
    <w:name w:val="Subtitle Char"/>
    <w:basedOn w:val="908"/>
    <w:link w:val="861"/>
    <w:uiPriority w:val="11"/>
    <w:pPr>
      <w:pBdr/>
      <w:spacing/>
      <w:ind/>
    </w:pPr>
    <w:rPr>
      <w:sz w:val="24"/>
      <w:szCs w:val="24"/>
    </w:rPr>
  </w:style>
  <w:style w:type="paragraph" w:styleId="863">
    <w:name w:val="Quote"/>
    <w:basedOn w:val="907"/>
    <w:next w:val="907"/>
    <w:link w:val="864"/>
    <w:uiPriority w:val="29"/>
    <w:qFormat/>
    <w:pPr>
      <w:pBdr/>
      <w:spacing/>
      <w:ind w:right="720" w:left="720"/>
    </w:pPr>
    <w:rPr>
      <w:i/>
    </w:rPr>
  </w:style>
  <w:style w:type="character" w:styleId="864">
    <w:name w:val="Quote Char"/>
    <w:link w:val="863"/>
    <w:uiPriority w:val="29"/>
    <w:pPr>
      <w:pBdr/>
      <w:spacing/>
      <w:ind/>
    </w:pPr>
    <w:rPr>
      <w:i/>
    </w:rPr>
  </w:style>
  <w:style w:type="paragraph" w:styleId="865">
    <w:name w:val="Intense Quote"/>
    <w:basedOn w:val="907"/>
    <w:next w:val="907"/>
    <w:link w:val="86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6">
    <w:name w:val="Intense Quote Char"/>
    <w:link w:val="865"/>
    <w:uiPriority w:val="30"/>
    <w:pPr>
      <w:pBdr/>
      <w:spacing/>
      <w:ind/>
    </w:pPr>
    <w:rPr>
      <w:i/>
    </w:rPr>
  </w:style>
  <w:style w:type="paragraph" w:styleId="867">
    <w:name w:val="Header"/>
    <w:basedOn w:val="907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Header Char"/>
    <w:basedOn w:val="908"/>
    <w:link w:val="867"/>
    <w:uiPriority w:val="99"/>
    <w:pPr>
      <w:pBdr/>
      <w:spacing/>
      <w:ind/>
    </w:pPr>
  </w:style>
  <w:style w:type="paragraph" w:styleId="869">
    <w:name w:val="Footer"/>
    <w:basedOn w:val="907"/>
    <w:link w:val="8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0">
    <w:name w:val="Footer Char"/>
    <w:basedOn w:val="908"/>
    <w:link w:val="869"/>
    <w:uiPriority w:val="99"/>
    <w:pPr>
      <w:pBdr/>
      <w:spacing/>
      <w:ind/>
    </w:pPr>
  </w:style>
  <w:style w:type="table" w:styleId="871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4">
    <w:name w:val="footnote text"/>
    <w:basedOn w:val="907"/>
    <w:link w:val="89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5">
    <w:name w:val="Footnote Text Char"/>
    <w:link w:val="894"/>
    <w:uiPriority w:val="99"/>
    <w:pPr>
      <w:pBdr/>
      <w:spacing/>
      <w:ind/>
    </w:pPr>
    <w:rPr>
      <w:sz w:val="18"/>
    </w:rPr>
  </w:style>
  <w:style w:type="character" w:styleId="896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7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8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9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900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1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2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3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4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5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14</cp:revision>
  <dcterms:modified xsi:type="dcterms:W3CDTF">2025-09-30T07:05:21Z</dcterms:modified>
</cp:coreProperties>
</file>