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10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верес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245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59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повідно до положень Бюджетного кодексу України, ст. 42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Збільшити дохідну частину спеціального фонду міської ради в частині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 </w:t>
      </w:r>
      <w:r>
        <w:rPr>
          <w:color w:val="000000"/>
          <w:sz w:val="28"/>
          <w:szCs w:val="28"/>
        </w:rPr>
        <w:t xml:space="preserve">( </w:t>
      </w:r>
      <w:r>
        <w:rPr>
          <w:b/>
          <w:bCs/>
          <w:color w:val="000000"/>
          <w:sz w:val="28"/>
          <w:szCs w:val="28"/>
        </w:rPr>
        <w:t xml:space="preserve">код доходів 250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  <w:lang w:val="uk-UA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 </w:t>
      </w:r>
      <w:r>
        <w:rPr>
          <w:color w:val="000000"/>
          <w:sz w:val="28"/>
          <w:szCs w:val="28"/>
        </w:rPr>
        <w:t xml:space="preserve">на суму 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4 515</w:t>
      </w:r>
      <w:r>
        <w:rPr>
          <w:b/>
          <w:bCs/>
          <w:color w:val="000000"/>
          <w:sz w:val="28"/>
          <w:szCs w:val="28"/>
          <w:lang w:val="uk-UA"/>
        </w:rPr>
        <w:t xml:space="preserve">,00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  <w:t xml:space="preserve">грн. </w:t>
      </w:r>
      <w:r>
        <w:rPr>
          <w:color w:val="000000"/>
          <w:sz w:val="28"/>
          <w:szCs w:val="28"/>
          <w:lang w:val="uk-UA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нш</w:t>
      </w:r>
      <w:r>
        <w:rPr>
          <w:sz w:val="28"/>
          <w:szCs w:val="28"/>
          <w:lang w:val="uk-UA"/>
        </w:rPr>
        <w:t xml:space="preserve">ій</w:t>
      </w:r>
      <w:r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 xml:space="preserve">ості</w:t>
      </w:r>
      <w:r>
        <w:rPr>
          <w:sz w:val="28"/>
          <w:szCs w:val="28"/>
          <w:lang w:val="uk-UA"/>
        </w:rPr>
        <w:t xml:space="preserve"> у сфері екології та охорони природних ресурсів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оприбуткування: </w:t>
      </w:r>
      <w:r>
        <w:rPr>
          <w:color w:val="000000"/>
          <w:sz w:val="28"/>
          <w:szCs w:val="28"/>
          <w:lang w:val="uk-UA"/>
        </w:rPr>
        <w:t xml:space="preserve">інформаційний щит </w:t>
      </w:r>
      <w:r>
        <w:rPr>
          <w:rFonts w:ascii="Times New Roman" w:hAnsi="Times New Roman"/>
          <w:sz w:val="28"/>
          <w:szCs w:val="28"/>
          <w:lang w:val="uk-UA"/>
        </w:rPr>
        <w:t xml:space="preserve">841х1189 мм</w:t>
      </w:r>
      <w:r/>
      <w:r>
        <w:rPr>
          <w:color w:val="000000"/>
          <w:sz w:val="28"/>
          <w:szCs w:val="28"/>
          <w:lang w:val="uk-UA"/>
        </w:rPr>
        <w:t xml:space="preserve"> - 1шт. та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інформаційно-охоронний знак </w:t>
      </w:r>
      <w:r>
        <w:rPr>
          <w:color w:val="000000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841х594 мм</w:t>
      </w:r>
      <w:r>
        <w:t xml:space="preserve"> </w:t>
      </w:r>
      <w:r>
        <w:rPr>
          <w:color w:val="000000"/>
          <w:sz w:val="28"/>
          <w:szCs w:val="28"/>
          <w:lang w:val="uk-UA"/>
        </w:rPr>
        <w:t xml:space="preserve">- 4 </w:t>
      </w:r>
      <w:r>
        <w:rPr>
          <w:color w:val="000000"/>
          <w:sz w:val="28"/>
          <w:szCs w:val="28"/>
          <w:lang w:val="uk-UA"/>
        </w:rPr>
        <w:t xml:space="preserve">шт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8330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221</w:t>
      </w:r>
      <w:r>
        <w:rPr>
          <w:b/>
          <w:bCs/>
          <w:color w:val="000000"/>
          <w:sz w:val="28"/>
          <w:szCs w:val="28"/>
        </w:rPr>
        <w:t xml:space="preserve">0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color w:val="000000"/>
          <w:sz w:val="28"/>
          <w:szCs w:val="28"/>
          <w:lang w:val="uk-UA"/>
        </w:rPr>
        <w:t xml:space="preserve">4 515</w:t>
      </w:r>
      <w:r>
        <w:rPr>
          <w:b/>
          <w:bCs/>
          <w:color w:val="000000"/>
          <w:sz w:val="28"/>
          <w:szCs w:val="28"/>
          <w:lang w:val="uk-UA"/>
        </w:rPr>
        <w:t xml:space="preserve">,00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/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Надходження бюджетних установ від реалізації в установленому порядку майна     (крім нерухомого майна)</w:t>
      </w:r>
      <w:r>
        <w:t xml:space="preserve"> </w:t>
      </w:r>
      <w:r>
        <w:rPr>
          <w:color w:val="000000"/>
          <w:sz w:val="28"/>
          <w:szCs w:val="28"/>
        </w:rPr>
        <w:t xml:space="preserve">  ( </w:t>
      </w:r>
      <w:r>
        <w:rPr>
          <w:b/>
          <w:bCs/>
          <w:color w:val="000000"/>
          <w:sz w:val="28"/>
          <w:szCs w:val="28"/>
        </w:rPr>
        <w:t xml:space="preserve">код доходів 250</w:t>
      </w:r>
      <w:r>
        <w:rPr>
          <w:b/>
          <w:bCs/>
          <w:color w:val="000000"/>
          <w:sz w:val="28"/>
          <w:szCs w:val="28"/>
          <w:lang w:val="uk-UA"/>
        </w:rPr>
        <w:t xml:space="preserve">104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 на суму </w:t>
      </w:r>
      <w:r>
        <w:rPr>
          <w:b/>
          <w:bCs/>
          <w:color w:val="000000"/>
          <w:sz w:val="28"/>
          <w:szCs w:val="28"/>
        </w:rPr>
        <w:t xml:space="preserve">78 517,50 </w:t>
      </w:r>
      <w:r>
        <w:rPr>
          <w:b/>
          <w:bCs/>
          <w:color w:val="000000"/>
          <w:sz w:val="28"/>
          <w:szCs w:val="28"/>
          <w:lang w:val="uk-UA"/>
        </w:rPr>
        <w:t xml:space="preserve">грн. </w:t>
      </w:r>
      <w:r>
        <w:rPr>
          <w:color w:val="000000"/>
          <w:sz w:val="28"/>
          <w:szCs w:val="28"/>
          <w:lang w:val="uk-UA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</w:rPr>
        <w:t xml:space="preserve">рганізаці</w:t>
      </w:r>
      <w:r>
        <w:rPr>
          <w:sz w:val="28"/>
          <w:szCs w:val="28"/>
          <w:lang w:val="uk-UA"/>
        </w:rPr>
        <w:t xml:space="preserve">ї</w:t>
      </w:r>
      <w:r>
        <w:rPr>
          <w:sz w:val="28"/>
          <w:szCs w:val="28"/>
        </w:rPr>
        <w:t xml:space="preserve"> благоустрою населених пунктів</w:t>
      </w:r>
      <w:r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оприбуткування: </w:t>
      </w:r>
      <w:r>
        <w:rPr>
          <w:color w:val="000000"/>
          <w:sz w:val="28"/>
          <w:szCs w:val="28"/>
          <w:lang w:val="uk-UA"/>
        </w:rPr>
        <w:t xml:space="preserve">дрова – 116,84 </w:t>
      </w:r>
      <w:r>
        <w:rPr>
          <w:color w:val="000000"/>
          <w:sz w:val="28"/>
          <w:szCs w:val="28"/>
          <w:lang w:val="uk-UA"/>
        </w:rPr>
        <w:t xml:space="preserve">м.куб.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6030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221</w:t>
      </w:r>
      <w:r>
        <w:rPr>
          <w:b/>
          <w:bCs/>
          <w:color w:val="000000"/>
          <w:sz w:val="28"/>
          <w:szCs w:val="28"/>
        </w:rPr>
        <w:t xml:space="preserve">0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color w:val="000000"/>
          <w:sz w:val="28"/>
          <w:szCs w:val="28"/>
          <w:lang w:val="uk-UA"/>
        </w:rPr>
        <w:t xml:space="preserve"> 78 517,5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61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Контроль за виконанням розпорядження покласти на  заступника міського голови з питань діяльності виконавчих органів ради Менської міської ради </w:t>
      </w:r>
      <w:r>
        <w:rPr>
          <w:color w:val="000000"/>
          <w:sz w:val="28"/>
          <w:szCs w:val="28"/>
          <w:lang w:val="uk-UA"/>
        </w:rPr>
        <w:t xml:space="preserve">В.В.Прищепу</w:t>
      </w:r>
      <w:r>
        <w:rPr>
          <w:color w:val="000000"/>
          <w:sz w:val="28"/>
          <w:szCs w:val="28"/>
        </w:rPr>
        <w:t xml:space="preserve">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62" w:customStyle="1">
    <w:name w:val="Другое_"/>
    <w:basedOn w:val="747"/>
    <w:link w:val="963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63" w:customStyle="1">
    <w:name w:val="Другое"/>
    <w:basedOn w:val="737"/>
    <w:link w:val="96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  <w:style w:type="paragraph" w:styleId="4_874" w:customStyle="1">
    <w:name w:val="Без інтервалів"/>
    <w:next w:val="641"/>
    <w:link w:val="636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Ємець Тетяна Олександрівна</cp:lastModifiedBy>
  <cp:revision>490</cp:revision>
  <dcterms:created xsi:type="dcterms:W3CDTF">2023-07-19T09:50:00Z</dcterms:created>
  <dcterms:modified xsi:type="dcterms:W3CDTF">2025-09-10T13:05:16Z</dcterms:modified>
</cp:coreProperties>
</file>