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8"/>
        <w:pBdr/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pStyle w:val="928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</w:t>
      </w:r>
      <w:r>
        <w:rPr>
          <w:rFonts w:cs="Mangal"/>
          <w:color w:val="000000" w:themeColor="text1"/>
          <w:szCs w:val="28"/>
          <w:lang w:eastAsia="hi-IN" w:bidi="hi-IN"/>
        </w:rPr>
        <w:t xml:space="preserve">9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верес</w:t>
      </w:r>
      <w:r>
        <w:rPr>
          <w:rFonts w:cs="Mangal"/>
          <w:color w:val="000000" w:themeColor="text1"/>
          <w:szCs w:val="28"/>
          <w:lang w:eastAsia="hi-IN" w:bidi="hi-IN"/>
        </w:rPr>
        <w:t xml:space="preserve">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44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27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/>
      <w:bookmarkStart w:id="0" w:name="_Hlk203473080"/>
      <w:r>
        <w:rPr>
          <w:szCs w:val="28"/>
        </w:rPr>
        <w:t xml:space="preserve">Внести зміни до </w:t>
      </w:r>
      <w:r>
        <w:rPr>
          <w:szCs w:val="28"/>
        </w:rPr>
        <w:t xml:space="preserve">помісячного</w:t>
      </w:r>
      <w:r>
        <w:rPr>
          <w:szCs w:val="28"/>
        </w:rPr>
        <w:t xml:space="preserve"> </w:t>
      </w:r>
      <w:r>
        <w:rPr>
          <w:szCs w:val="28"/>
        </w:rPr>
        <w:t xml:space="preserve">розпису видатків загального </w:t>
      </w:r>
      <w:r>
        <w:rPr>
          <w:szCs w:val="28"/>
        </w:rPr>
        <w:t xml:space="preserve">фонду Відділу освіти Менської міської ради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927"/>
        <w:pBdr/>
        <w:tabs>
          <w:tab w:val="clear" w:leader="none" w:pos="1134"/>
        </w:tabs>
        <w:spacing/>
        <w:ind w:left="0"/>
        <w:rPr>
          <w:szCs w:val="28"/>
        </w:rPr>
      </w:pPr>
      <w:r>
        <w:rPr>
          <w:szCs w:val="28"/>
        </w:rPr>
        <w:t xml:space="preserve">-</w:t>
      </w:r>
      <w:r>
        <w:rPr>
          <w:szCs w:val="28"/>
        </w:rPr>
        <w:t xml:space="preserve"> </w:t>
      </w:r>
      <w:r>
        <w:rPr>
          <w:szCs w:val="28"/>
        </w:rPr>
        <w:t xml:space="preserve">з н</w:t>
      </w:r>
      <w:r>
        <w:rPr>
          <w:szCs w:val="28"/>
        </w:rPr>
        <w:t xml:space="preserve">адання </w:t>
      </w:r>
      <w:r>
        <w:rPr>
          <w:szCs w:val="28"/>
        </w:rPr>
        <w:t xml:space="preserve">дошкільної освіти</w:t>
      </w:r>
      <w:r>
        <w:rPr>
          <w:szCs w:val="28"/>
        </w:rPr>
        <w:t xml:space="preserve"> </w:t>
      </w:r>
      <w:r>
        <w:rPr>
          <w:szCs w:val="28"/>
        </w:rPr>
        <w:t xml:space="preserve">для </w:t>
      </w:r>
      <w:r>
        <w:rPr>
          <w:szCs w:val="28"/>
        </w:rPr>
        <w:t xml:space="preserve">придбання предметів, матеріалів, обладнання та інвентарю </w:t>
      </w:r>
      <w:r>
        <w:rPr>
          <w:szCs w:val="28"/>
        </w:rPr>
        <w:t xml:space="preserve">зменшити кошторисні призначення </w:t>
      </w:r>
      <w:r>
        <w:rPr>
          <w:szCs w:val="28"/>
        </w:rPr>
        <w:t xml:space="preserve">на суму </w:t>
      </w:r>
      <w:r>
        <w:rPr>
          <w:szCs w:val="28"/>
        </w:rPr>
        <w:t xml:space="preserve">2</w:t>
      </w:r>
      <w:r>
        <w:rPr>
          <w:szCs w:val="28"/>
        </w:rPr>
        <w:t xml:space="preserve"> </w:t>
      </w:r>
      <w:r>
        <w:rPr>
          <w:szCs w:val="28"/>
        </w:rPr>
        <w:t xml:space="preserve">000,00 грн. у </w:t>
      </w:r>
      <w:r>
        <w:rPr>
          <w:szCs w:val="28"/>
        </w:rPr>
        <w:t xml:space="preserve">жовтні місяці, на суму 1</w:t>
      </w:r>
      <w:r>
        <w:rPr>
          <w:szCs w:val="28"/>
        </w:rPr>
        <w:t xml:space="preserve"> </w:t>
      </w:r>
      <w:r>
        <w:rPr>
          <w:szCs w:val="28"/>
        </w:rPr>
        <w:t xml:space="preserve">750,00 грн. у листопаді</w:t>
      </w:r>
      <w:r>
        <w:rPr>
          <w:szCs w:val="28"/>
        </w:rPr>
        <w:t xml:space="preserve"> місяці</w:t>
      </w:r>
      <w:r>
        <w:rPr>
          <w:szCs w:val="28"/>
        </w:rPr>
        <w:t xml:space="preserve"> та на суму </w:t>
      </w:r>
      <w:r>
        <w:rPr>
          <w:szCs w:val="28"/>
        </w:rPr>
        <w:t xml:space="preserve"> </w:t>
      </w:r>
      <w:r>
        <w:rPr>
          <w:szCs w:val="28"/>
        </w:rPr>
        <w:t xml:space="preserve">1000,00 грн. у грудні місяці,</w:t>
      </w:r>
      <w:r>
        <w:rPr>
          <w:szCs w:val="28"/>
        </w:rPr>
        <w:t xml:space="preserve"> відповідно збільшити кошторисні призначення </w:t>
      </w:r>
      <w:r>
        <w:rPr>
          <w:szCs w:val="28"/>
        </w:rPr>
        <w:t xml:space="preserve">за вказаним напрямком </w:t>
      </w:r>
      <w:r>
        <w:rPr>
          <w:szCs w:val="28"/>
        </w:rPr>
        <w:t xml:space="preserve">у вересні місяці на суму</w:t>
      </w:r>
      <w:r>
        <w:rPr>
          <w:szCs w:val="28"/>
        </w:rPr>
        <w:t xml:space="preserve"> 4</w:t>
      </w:r>
      <w:r>
        <w:rPr>
          <w:szCs w:val="28"/>
        </w:rPr>
        <w:t xml:space="preserve"> </w:t>
      </w:r>
      <w:r>
        <w:rPr>
          <w:szCs w:val="28"/>
        </w:rPr>
        <w:t xml:space="preserve">750,00 грн.</w:t>
      </w:r>
      <w:r>
        <w:rPr>
          <w:szCs w:val="28"/>
        </w:rPr>
        <w:t xml:space="preserve"> </w:t>
      </w:r>
      <w:r>
        <w:rPr>
          <w:szCs w:val="28"/>
        </w:rPr>
        <w:t xml:space="preserve">(</w:t>
      </w:r>
      <w:r>
        <w:rPr>
          <w:szCs w:val="28"/>
        </w:rPr>
        <w:t xml:space="preserve">Дягівський</w:t>
      </w:r>
      <w:r>
        <w:rPr>
          <w:szCs w:val="28"/>
        </w:rPr>
        <w:t xml:space="preserve"> ЗДО «</w:t>
      </w:r>
      <w:r>
        <w:rPr>
          <w:szCs w:val="28"/>
        </w:rPr>
        <w:t xml:space="preserve">Веселка</w:t>
      </w:r>
      <w:r>
        <w:rPr>
          <w:szCs w:val="28"/>
        </w:rPr>
        <w:t xml:space="preserve">»)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</w:t>
      </w:r>
      <w:r>
        <w:rPr>
          <w:szCs w:val="28"/>
        </w:rPr>
        <w:t xml:space="preserve">0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 КЕКВ </w:t>
      </w:r>
      <w:r>
        <w:rPr>
          <w:szCs w:val="28"/>
        </w:rPr>
        <w:t xml:space="preserve">22</w:t>
      </w:r>
      <w:r>
        <w:rPr>
          <w:szCs w:val="28"/>
        </w:rPr>
        <w:t xml:space="preserve">10</w:t>
      </w:r>
      <w:r>
        <w:rPr>
          <w:szCs w:val="28"/>
        </w:rPr>
        <w:t xml:space="preserve">)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2"/>
        </w:numPr>
        <w:pBdr/>
        <w:tabs>
          <w:tab w:val="clear" w:leader="none" w:pos="1134"/>
        </w:tabs>
        <w:spacing/>
        <w:ind w:firstLine="0" w:left="0"/>
        <w:rPr>
          <w:szCs w:val="28"/>
        </w:rPr>
      </w:pPr>
      <w:r>
        <w:rPr>
          <w:szCs w:val="28"/>
        </w:rPr>
        <w:t xml:space="preserve">з надання загальної середньої освіти закладами загальної середньої освіти за рахунок коштів місцевого бюджету для придбання предметів, матеріалів, обладнання та інвентарю </w:t>
      </w:r>
      <w:r>
        <w:rPr>
          <w:szCs w:val="28"/>
        </w:rPr>
        <w:t xml:space="preserve">зменшити кошторисні призначення </w:t>
      </w:r>
      <w:r>
        <w:rPr>
          <w:szCs w:val="28"/>
        </w:rPr>
        <w:t xml:space="preserve">на суму 2</w:t>
      </w:r>
      <w:r>
        <w:rPr>
          <w:szCs w:val="28"/>
        </w:rPr>
        <w:t xml:space="preserve"> </w:t>
      </w:r>
      <w:r>
        <w:rPr>
          <w:szCs w:val="28"/>
        </w:rPr>
        <w:t xml:space="preserve">800,00 грн. у жовтні місяці, на суму 3</w:t>
      </w:r>
      <w:r>
        <w:rPr>
          <w:szCs w:val="28"/>
        </w:rPr>
        <w:t xml:space="preserve"> </w:t>
      </w:r>
      <w:r>
        <w:rPr>
          <w:szCs w:val="28"/>
        </w:rPr>
        <w:t xml:space="preserve">500,00 грн. у</w:t>
      </w:r>
      <w:r>
        <w:rPr>
          <w:szCs w:val="28"/>
        </w:rPr>
        <w:t xml:space="preserve"> </w:t>
      </w:r>
      <w:r>
        <w:rPr>
          <w:szCs w:val="28"/>
        </w:rPr>
        <w:t xml:space="preserve">листопаді місяці та на суму 3</w:t>
      </w:r>
      <w:r>
        <w:rPr>
          <w:szCs w:val="28"/>
        </w:rPr>
        <w:t xml:space="preserve"> </w:t>
      </w:r>
      <w:r>
        <w:rPr>
          <w:szCs w:val="28"/>
        </w:rPr>
        <w:t xml:space="preserve">500,00 грн. у грудні місяці</w:t>
      </w:r>
      <w:r>
        <w:rPr>
          <w:szCs w:val="28"/>
        </w:rPr>
        <w:t xml:space="preserve">, відповідно збільшити кошторисні призначення за вказаним напрямком у вересні місяці на суму 9 800,00 грн.</w:t>
      </w:r>
      <w:r>
        <w:rPr>
          <w:szCs w:val="28"/>
        </w:rPr>
        <w:t xml:space="preserve"> (</w:t>
      </w:r>
      <w:r>
        <w:rPr>
          <w:szCs w:val="28"/>
        </w:rPr>
        <w:t xml:space="preserve">Синявський</w:t>
      </w:r>
      <w:r>
        <w:rPr>
          <w:szCs w:val="28"/>
        </w:rPr>
        <w:t xml:space="preserve"> ЗЗСО </w:t>
      </w:r>
      <w:r>
        <w:rPr>
          <w:szCs w:val="28"/>
          <w:lang w:val="en-US"/>
        </w:rPr>
        <w:t xml:space="preserve">I</w:t>
      </w:r>
      <w:r>
        <w:rPr>
          <w:szCs w:val="28"/>
        </w:rPr>
        <w:t xml:space="preserve">-</w:t>
      </w:r>
      <w:r>
        <w:rPr>
          <w:szCs w:val="28"/>
          <w:lang w:val="en-US"/>
        </w:rPr>
        <w:t xml:space="preserve">III</w:t>
      </w:r>
      <w:r>
        <w:rPr>
          <w:szCs w:val="28"/>
        </w:rPr>
        <w:t xml:space="preserve"> ст., Менський ЗЗСО </w:t>
      </w:r>
      <w:r>
        <w:rPr>
          <w:szCs w:val="28"/>
          <w:lang w:val="en-US"/>
        </w:rPr>
        <w:t xml:space="preserve">I</w:t>
      </w:r>
      <w:r>
        <w:rPr>
          <w:szCs w:val="28"/>
        </w:rPr>
        <w:t xml:space="preserve">-</w:t>
      </w:r>
      <w:r>
        <w:rPr>
          <w:szCs w:val="28"/>
          <w:lang w:val="en-US"/>
        </w:rPr>
        <w:t xml:space="preserve">III</w:t>
      </w:r>
      <w:r>
        <w:rPr>
          <w:szCs w:val="28"/>
        </w:rPr>
        <w:t xml:space="preserve"> ст. </w:t>
      </w:r>
      <w:r>
        <w:rPr>
          <w:szCs w:val="28"/>
        </w:rPr>
        <w:t xml:space="preserve">ім.Т.Г.Шевченка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0611021 КЕКВ 2210).</w:t>
      </w:r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</w:t>
      </w:r>
      <w:r>
        <w:rPr>
          <w:szCs w:val="28"/>
        </w:rPr>
        <w:t xml:space="preserve">річного</w:t>
      </w:r>
      <w:r>
        <w:rPr>
          <w:szCs w:val="28"/>
        </w:rPr>
        <w:t xml:space="preserve"> розпису видатків загального фонду Відділу освіти Менської міської ради з </w:t>
      </w:r>
      <w:r>
        <w:rPr>
          <w:szCs w:val="28"/>
        </w:rPr>
        <w:t xml:space="preserve">н</w:t>
      </w:r>
      <w:r>
        <w:rPr>
          <w:szCs w:val="28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szCs w:val="28"/>
        </w:rPr>
        <w:t xml:space="preserve">: зменшити кошторисні призначення для </w:t>
      </w:r>
      <w:r>
        <w:rPr>
          <w:szCs w:val="28"/>
        </w:rPr>
        <w:t xml:space="preserve">придбання продуктів харчування на суму 52</w:t>
      </w:r>
      <w:r>
        <w:rPr>
          <w:szCs w:val="28"/>
        </w:rPr>
        <w:t xml:space="preserve"> </w:t>
      </w:r>
      <w:r>
        <w:rPr>
          <w:szCs w:val="28"/>
        </w:rPr>
        <w:t xml:space="preserve">000,00 грн., відповідно збільшити кошторисні призначення для </w:t>
      </w:r>
      <w:r>
        <w:rPr>
          <w:szCs w:val="28"/>
        </w:rPr>
        <w:t xml:space="preserve">придбання предметів, матеріалів, обладнання та інвентарю на суму </w:t>
      </w:r>
      <w:r>
        <w:rPr>
          <w:szCs w:val="28"/>
        </w:rPr>
        <w:t xml:space="preserve">20</w:t>
      </w:r>
      <w:r>
        <w:rPr>
          <w:szCs w:val="28"/>
        </w:rPr>
        <w:t xml:space="preserve"> </w:t>
      </w:r>
      <w:r>
        <w:rPr>
          <w:szCs w:val="28"/>
        </w:rPr>
        <w:t xml:space="preserve">200,00</w:t>
      </w:r>
      <w:r>
        <w:rPr>
          <w:szCs w:val="28"/>
        </w:rPr>
        <w:t xml:space="preserve"> грн.</w:t>
      </w:r>
      <w:r>
        <w:rPr>
          <w:szCs w:val="28"/>
        </w:rPr>
        <w:t xml:space="preserve">, для оплати послуг (крім комунальних) на суму 25</w:t>
      </w:r>
      <w:r>
        <w:rPr>
          <w:szCs w:val="28"/>
        </w:rPr>
        <w:t xml:space="preserve"> </w:t>
      </w:r>
      <w:r>
        <w:rPr>
          <w:szCs w:val="28"/>
        </w:rPr>
        <w:t xml:space="preserve">000,00 грн., для оплати відрядних на суму 2000,00 грн., для оплати інших енергоносіїв та інших комунальних послуг на суму 4</w:t>
      </w:r>
      <w:r>
        <w:rPr>
          <w:szCs w:val="28"/>
        </w:rPr>
        <w:t xml:space="preserve"> </w:t>
      </w:r>
      <w:r>
        <w:rPr>
          <w:szCs w:val="28"/>
        </w:rPr>
        <w:t xml:space="preserve">800,00 грн. </w:t>
      </w:r>
      <w:r>
        <w:rPr>
          <w:szCs w:val="28"/>
        </w:rPr>
        <w:t xml:space="preserve">(</w:t>
      </w:r>
      <w:r>
        <w:rPr>
          <w:szCs w:val="28"/>
        </w:rPr>
        <w:t xml:space="preserve">Синявський</w:t>
      </w:r>
      <w:r>
        <w:rPr>
          <w:szCs w:val="28"/>
        </w:rPr>
        <w:t xml:space="preserve"> ЗЗСО </w:t>
      </w:r>
      <w:r>
        <w:rPr>
          <w:szCs w:val="28"/>
          <w:lang w:val="en-US"/>
        </w:rPr>
        <w:t xml:space="preserve">I</w:t>
      </w:r>
      <w:r>
        <w:rPr>
          <w:szCs w:val="28"/>
        </w:rPr>
        <w:t xml:space="preserve">-</w:t>
      </w:r>
      <w:r>
        <w:rPr>
          <w:szCs w:val="28"/>
          <w:lang w:val="en-US"/>
        </w:rPr>
        <w:t xml:space="preserve">III</w:t>
      </w:r>
      <w:r>
        <w:rPr>
          <w:szCs w:val="28"/>
        </w:rPr>
        <w:t xml:space="preserve"> </w:t>
      </w:r>
      <w:r>
        <w:rPr>
          <w:szCs w:val="28"/>
        </w:rPr>
        <w:t xml:space="preserve">ст.</w:t>
      </w:r>
      <w:r>
        <w:rPr>
          <w:szCs w:val="28"/>
        </w:rPr>
        <w:t xml:space="preserve">, Менський ЗЗСО </w:t>
      </w:r>
      <w:r>
        <w:rPr>
          <w:szCs w:val="28"/>
          <w:lang w:val="en-US"/>
        </w:rPr>
        <w:t xml:space="preserve">I</w:t>
      </w:r>
      <w:r>
        <w:rPr>
          <w:szCs w:val="28"/>
        </w:rPr>
        <w:t xml:space="preserve">-</w:t>
      </w:r>
      <w:r>
        <w:rPr>
          <w:szCs w:val="28"/>
          <w:lang w:val="en-US"/>
        </w:rPr>
        <w:t xml:space="preserve">III</w:t>
      </w:r>
      <w:r>
        <w:rPr>
          <w:szCs w:val="28"/>
        </w:rPr>
        <w:t xml:space="preserve"> ст. </w:t>
      </w:r>
      <w:r>
        <w:rPr>
          <w:szCs w:val="28"/>
        </w:rPr>
        <w:t xml:space="preserve">ім.Т.Г.Шевченка</w:t>
      </w:r>
      <w:r>
        <w:rPr>
          <w:szCs w:val="28"/>
        </w:rPr>
        <w:t xml:space="preserve">)</w:t>
      </w:r>
      <w:bookmarkStart w:id="1" w:name="_GoBack"/>
      <w:r/>
      <w:bookmarkEnd w:id="1"/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06110</w:t>
      </w:r>
      <w:r>
        <w:rPr>
          <w:szCs w:val="28"/>
        </w:rPr>
        <w:t xml:space="preserve">21</w:t>
      </w:r>
      <w:r>
        <w:rPr>
          <w:szCs w:val="28"/>
        </w:rPr>
        <w:t xml:space="preserve"> КЕКВ 22</w:t>
      </w:r>
      <w:r>
        <w:rPr>
          <w:szCs w:val="28"/>
        </w:rPr>
        <w:t xml:space="preserve">3</w:t>
      </w:r>
      <w:r>
        <w:rPr>
          <w:szCs w:val="28"/>
        </w:rPr>
        <w:t xml:space="preserve">0</w:t>
      </w:r>
      <w:r>
        <w:rPr>
          <w:szCs w:val="28"/>
        </w:rPr>
        <w:t xml:space="preserve"> -52</w:t>
      </w:r>
      <w:r>
        <w:rPr>
          <w:szCs w:val="28"/>
        </w:rPr>
        <w:t xml:space="preserve"> </w:t>
      </w:r>
      <w:r>
        <w:rPr>
          <w:szCs w:val="28"/>
        </w:rPr>
        <w:t xml:space="preserve">000,00 грн., КЕКВ 2210 +20</w:t>
      </w:r>
      <w:r>
        <w:rPr>
          <w:szCs w:val="28"/>
        </w:rPr>
        <w:t xml:space="preserve"> </w:t>
      </w:r>
      <w:r>
        <w:rPr>
          <w:szCs w:val="28"/>
        </w:rPr>
        <w:t xml:space="preserve">200,00 грн., КЕКВ 2240 + 25</w:t>
      </w:r>
      <w:r>
        <w:rPr>
          <w:szCs w:val="28"/>
        </w:rPr>
        <w:t xml:space="preserve"> </w:t>
      </w:r>
      <w:r>
        <w:rPr>
          <w:szCs w:val="28"/>
        </w:rPr>
        <w:t xml:space="preserve">000,00 грн., КЕКВ 2250 +2</w:t>
      </w:r>
      <w:r>
        <w:rPr>
          <w:szCs w:val="28"/>
        </w:rPr>
        <w:t xml:space="preserve"> </w:t>
      </w:r>
      <w:r>
        <w:rPr>
          <w:szCs w:val="28"/>
        </w:rPr>
        <w:t xml:space="preserve">000,00 грн., КЕКВ 2275 +4</w:t>
      </w:r>
      <w:r>
        <w:rPr>
          <w:szCs w:val="28"/>
        </w:rPr>
        <w:t xml:space="preserve"> </w:t>
      </w:r>
      <w:r>
        <w:rPr>
          <w:szCs w:val="28"/>
        </w:rPr>
        <w:t xml:space="preserve">800,00 грн.).</w:t>
      </w:r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по апарату управління Менської міської ради: зменшити кошторисні призначення для оплати послуг (крім комунальних) на суму 100</w:t>
      </w:r>
      <w:r>
        <w:rPr>
          <w:szCs w:val="28"/>
        </w:rPr>
        <w:t xml:space="preserve"> </w:t>
      </w:r>
      <w:r>
        <w:rPr>
          <w:szCs w:val="28"/>
        </w:rPr>
        <w:t xml:space="preserve">000,00 грн., відповідно збільшити кошторисні призначення для придбання предметів, матеріалів, обладнання та інвентарю на таку ж суму</w:t>
      </w:r>
      <w:r>
        <w:rPr>
          <w:szCs w:val="28"/>
        </w:rPr>
      </w:r>
      <w:r>
        <w:rPr>
          <w:szCs w:val="28"/>
        </w:rPr>
      </w:r>
    </w:p>
    <w:p>
      <w:pPr>
        <w:pStyle w:val="927"/>
        <w:pBdr/>
        <w:tabs>
          <w:tab w:val="clear" w:leader="none" w:pos="1134"/>
        </w:tabs>
        <w:spacing/>
        <w:ind w:firstLine="0" w:left="0"/>
        <w:rPr>
          <w:szCs w:val="28"/>
        </w:rPr>
      </w:pPr>
      <w:r>
        <w:rPr>
          <w:szCs w:val="28"/>
        </w:rPr>
        <w:t xml:space="preserve">(КПКВК 0110150 КЕКВ 2240 -100</w:t>
      </w:r>
      <w:r>
        <w:rPr>
          <w:szCs w:val="28"/>
        </w:rPr>
        <w:t xml:space="preserve"> </w:t>
      </w:r>
      <w:r>
        <w:rPr>
          <w:szCs w:val="28"/>
        </w:rPr>
        <w:t xml:space="preserve">000,00 грн., КЕКВ 2210 +100000,00 грн.).</w:t>
      </w:r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Відділу соціального захисту населення та охорони здоров’я Менської міської ради:</w:t>
      </w:r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 з</w:t>
      </w:r>
      <w:r>
        <w:rPr>
          <w:szCs w:val="28"/>
        </w:rPr>
        <w:t xml:space="preserve">дійсненн</w:t>
      </w:r>
      <w:r>
        <w:rPr>
          <w:szCs w:val="28"/>
        </w:rPr>
        <w:t xml:space="preserve">ю</w:t>
      </w:r>
      <w:r>
        <w:rPr>
          <w:szCs w:val="28"/>
        </w:rPr>
        <w:t xml:space="preserve"> соціальної роботи та наданн</w:t>
      </w:r>
      <w:r>
        <w:rPr>
          <w:szCs w:val="28"/>
        </w:rPr>
        <w:t xml:space="preserve">ю</w:t>
      </w:r>
      <w:r>
        <w:rPr>
          <w:szCs w:val="28"/>
        </w:rPr>
        <w:t xml:space="preserve"> соціальних послуг центрами соціальних служб та центрами надання соціальних послуг особам/сім`ям, які належать до вразливих груп населення та/або перебувають у складних життєвих обставинах </w:t>
      </w:r>
      <w:r>
        <w:rPr>
          <w:szCs w:val="28"/>
        </w:rPr>
        <w:t xml:space="preserve">в частині фінансування КУ «Менський міський центр соціальних служб</w:t>
      </w:r>
      <w:r>
        <w:rPr>
          <w:szCs w:val="28"/>
        </w:rPr>
        <w:t xml:space="preserve">»:</w:t>
      </w:r>
      <w:r>
        <w:rPr>
          <w:szCs w:val="28"/>
        </w:rPr>
        <w:t xml:space="preserve"> зменшити кошторисні призначення для оплати інших енергоносіїв та інших комунальни</w:t>
      </w:r>
      <w:r>
        <w:rPr>
          <w:szCs w:val="28"/>
        </w:rPr>
        <w:t xml:space="preserve">х послуг на суму 20 000,00 грн.</w:t>
      </w:r>
      <w:r>
        <w:rPr>
          <w:szCs w:val="28"/>
        </w:rPr>
        <w:t xml:space="preserve"> </w:t>
      </w:r>
      <w:r>
        <w:rPr>
          <w:szCs w:val="28"/>
        </w:rPr>
        <w:t xml:space="preserve">та зменшити кошторисні призначення для придбання предметів, матеріалів, обладнання та інвентарю на суму 1 000,00 грн.</w:t>
      </w:r>
      <w:r>
        <w:rPr>
          <w:szCs w:val="28"/>
        </w:rPr>
        <w:t xml:space="preserve">, </w:t>
      </w:r>
      <w:r>
        <w:rPr>
          <w:szCs w:val="28"/>
        </w:rPr>
        <w:t xml:space="preserve">збільшити кошторисні призначення для оплати за природний газ на суму 19 850,00 грн., для оплати за водопостачання на суму 150,00 грн. і для інших поточних видатків</w:t>
      </w:r>
      <w:r>
        <w:rPr>
          <w:szCs w:val="28"/>
        </w:rPr>
        <w:t xml:space="preserve"> на суму 1000,00 грн.</w:t>
      </w:r>
      <w:r>
        <w:rPr>
          <w:szCs w:val="28"/>
        </w:rPr>
      </w:r>
      <w:r>
        <w:rPr>
          <w:szCs w:val="28"/>
        </w:rPr>
      </w:r>
    </w:p>
    <w:p>
      <w:pPr>
        <w:pStyle w:val="927"/>
        <w:pBdr/>
        <w:tabs>
          <w:tab w:val="clear" w:leader="none" w:pos="1134"/>
        </w:tabs>
        <w:spacing/>
        <w:ind w:firstLine="0" w:left="0"/>
        <w:rPr>
          <w:szCs w:val="28"/>
        </w:rPr>
      </w:pPr>
      <w:r>
        <w:rPr>
          <w:szCs w:val="28"/>
        </w:rPr>
        <w:t xml:space="preserve">(КПКВК 0813121 КЕКВ 2275 -20 000,00 грн., </w:t>
      </w:r>
      <w:r>
        <w:rPr>
          <w:szCs w:val="28"/>
        </w:rPr>
        <w:t xml:space="preserve">КЕКВ 2210 -1 000,00 грн., </w:t>
      </w:r>
      <w:r>
        <w:rPr>
          <w:szCs w:val="28"/>
        </w:rPr>
        <w:t xml:space="preserve">КЕКВ 2274 +19 850,00 грн., КЕКВ 2272 +150,00 грн., </w:t>
      </w:r>
      <w:r>
        <w:rPr>
          <w:szCs w:val="28"/>
        </w:rPr>
        <w:t xml:space="preserve">КЕКВ 2800 +1 000,00 грн.);</w:t>
      </w:r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 з</w:t>
      </w:r>
      <w:r>
        <w:rPr>
          <w:szCs w:val="28"/>
        </w:rPr>
        <w:t xml:space="preserve">абезпеченн</w:t>
      </w:r>
      <w:r>
        <w:rPr>
          <w:szCs w:val="28"/>
        </w:rPr>
        <w:t xml:space="preserve">ю</w:t>
      </w:r>
      <w:r>
        <w:rPr>
          <w:szCs w:val="28"/>
        </w:rPr>
        <w:t xml:space="preserve"> соціальними послугами за місцем проживання громадян, які не здатні до самообслуговування у зв`язку з похилим віком, хворобою, інвалідністю</w:t>
      </w:r>
      <w:r>
        <w:rPr>
          <w:szCs w:val="28"/>
        </w:rPr>
        <w:t xml:space="preserve"> </w:t>
      </w:r>
      <w:r>
        <w:rPr>
          <w:szCs w:val="28"/>
        </w:rPr>
        <w:t xml:space="preserve">в частині фінансування КУ </w:t>
      </w:r>
      <w:r>
        <w:rPr>
          <w:szCs w:val="28"/>
        </w:rPr>
        <w:t xml:space="preserve">«Менський територіальний центр надання соціальних послуг»</w:t>
      </w:r>
      <w:r>
        <w:rPr>
          <w:szCs w:val="28"/>
        </w:rPr>
        <w:t xml:space="preserve"> зменшити річну суму кошторисних призначень з нарахувань на оплату праці на суму 100 000,00 грн., відповідно збільшити кошторисні призначення на</w:t>
      </w:r>
      <w:r>
        <w:rPr>
          <w:szCs w:val="28"/>
        </w:rPr>
        <w:t xml:space="preserve"> </w:t>
      </w:r>
      <w:r>
        <w:rPr>
          <w:szCs w:val="28"/>
        </w:rPr>
        <w:t xml:space="preserve">таку ж суму для виплати заробітної плати (КПКВК 0813104 КЕКВ 2120 -100 000,00 грн., КЕКВ 2111 +100 000,00 грн.).</w:t>
      </w:r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0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</w:t>
      </w:r>
      <w:r>
        <w:rPr>
          <w:szCs w:val="28"/>
        </w:rPr>
        <w:t xml:space="preserve">помісячного</w:t>
      </w:r>
      <w:r>
        <w:rPr>
          <w:szCs w:val="28"/>
        </w:rPr>
        <w:t xml:space="preserve"> розпису видатків загального фонду Відділу соціального захист</w:t>
      </w:r>
      <w:r>
        <w:rPr>
          <w:szCs w:val="28"/>
        </w:rPr>
        <w:t xml:space="preserve">у населення та охорони здоров’я</w:t>
      </w:r>
      <w:r>
        <w:t xml:space="preserve"> </w:t>
      </w:r>
      <w:r>
        <w:t xml:space="preserve">Менської міської ради по з</w:t>
      </w:r>
      <w:r>
        <w:t xml:space="preserve">абезпеченн</w:t>
      </w:r>
      <w:r>
        <w:t xml:space="preserve">ю</w:t>
      </w:r>
      <w:r>
        <w:t xml:space="preserve"> соціальними послугами за місцем проживання громадян, які не здатні до самообслуговування у зв`язку з похилим віком, хворобою, інвалідністю</w:t>
      </w:r>
      <w:r>
        <w:t xml:space="preserve"> </w:t>
      </w:r>
      <w:r>
        <w:rPr>
          <w:szCs w:val="28"/>
        </w:rPr>
        <w:t xml:space="preserve">в частині фінансування КУ «Менський територіальний центр надання соціальних послуг»</w:t>
      </w:r>
      <w:r>
        <w:rPr>
          <w:szCs w:val="28"/>
        </w:rPr>
        <w:t xml:space="preserve">:</w:t>
      </w:r>
      <w:r>
        <w:rPr>
          <w:szCs w:val="28"/>
        </w:rPr>
        <w:t xml:space="preserve"> зменшити</w:t>
      </w:r>
      <w:r>
        <w:rPr>
          <w:szCs w:val="28"/>
        </w:rPr>
        <w:t xml:space="preserve"> кошторисні призначення для оплати за медикаменти у жовтні місяці на суму 1 000,00 грн. та у листопаді місяці на суму 100,00 грн., відповідно збільшити кошторисні призначення за вказаним напрямком у вересні місяці на суму 1100,00 грн.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(КПКВК 0813104 КЕКВ 2220). </w:t>
      </w:r>
      <w:bookmarkEnd w:id="0"/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0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37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757450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163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"/>
  </w:num>
  <w:num w:numId="5">
    <w:abstractNumId w:val="1"/>
  </w:num>
  <w:num w:numId="6">
    <w:abstractNumId w:val="28"/>
  </w:num>
  <w:num w:numId="7">
    <w:abstractNumId w:val="31"/>
  </w:num>
  <w:num w:numId="8">
    <w:abstractNumId w:val="9"/>
  </w:num>
  <w:num w:numId="9">
    <w:abstractNumId w:val="23"/>
  </w:num>
  <w:num w:numId="10">
    <w:abstractNumId w:val="16"/>
  </w:num>
  <w:num w:numId="11">
    <w:abstractNumId w:val="24"/>
  </w:num>
  <w:num w:numId="12">
    <w:abstractNumId w:val="14"/>
  </w:num>
  <w:num w:numId="13">
    <w:abstractNumId w:val="27"/>
  </w:num>
  <w:num w:numId="14">
    <w:abstractNumId w:val="3"/>
  </w:num>
  <w:num w:numId="15">
    <w:abstractNumId w:val="30"/>
  </w:num>
  <w:num w:numId="16">
    <w:abstractNumId w:val="15"/>
  </w:num>
  <w:num w:numId="17">
    <w:abstractNumId w:val="18"/>
  </w:num>
  <w:num w:numId="18">
    <w:abstractNumId w:val="7"/>
  </w:num>
  <w:num w:numId="19">
    <w:abstractNumId w:val="29"/>
  </w:num>
  <w:num w:numId="20">
    <w:abstractNumId w:val="6"/>
  </w:num>
  <w:num w:numId="21">
    <w:abstractNumId w:val="25"/>
  </w:num>
  <w:num w:numId="22">
    <w:abstractNumId w:val="12"/>
  </w:num>
  <w:num w:numId="23">
    <w:abstractNumId w:val="13"/>
  </w:num>
  <w:num w:numId="24">
    <w:abstractNumId w:val="22"/>
  </w:num>
  <w:num w:numId="25">
    <w:abstractNumId w:val="4"/>
  </w:num>
  <w:num w:numId="26">
    <w:abstractNumId w:val="10"/>
  </w:num>
  <w:num w:numId="27">
    <w:abstractNumId w:val="19"/>
  </w:num>
  <w:num w:numId="28">
    <w:abstractNumId w:val="0"/>
  </w:num>
  <w:num w:numId="29">
    <w:abstractNumId w:val="8"/>
  </w:num>
  <w:num w:numId="30">
    <w:abstractNumId w:val="20"/>
  </w:num>
  <w:num w:numId="31">
    <w:abstractNumId w:val="1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0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9">
    <w:name w:val="Intense Emphasis"/>
    <w:basedOn w:val="7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0">
    <w:name w:val="Intense Reference"/>
    <w:basedOn w:val="7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1">
    <w:name w:val="Subtle Emphasis"/>
    <w:basedOn w:val="7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Emphasis"/>
    <w:basedOn w:val="767"/>
    <w:uiPriority w:val="20"/>
    <w:qFormat/>
    <w:pPr>
      <w:pBdr/>
      <w:spacing/>
      <w:ind/>
    </w:pPr>
    <w:rPr>
      <w:i/>
      <w:iCs/>
    </w:rPr>
  </w:style>
  <w:style w:type="character" w:styleId="753">
    <w:name w:val="Strong"/>
    <w:basedOn w:val="767"/>
    <w:uiPriority w:val="22"/>
    <w:qFormat/>
    <w:pPr>
      <w:pBdr/>
      <w:spacing/>
      <w:ind/>
    </w:pPr>
    <w:rPr>
      <w:b/>
      <w:bCs/>
    </w:rPr>
  </w:style>
  <w:style w:type="character" w:styleId="754">
    <w:name w:val="Subtle Reference"/>
    <w:basedOn w:val="7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5">
    <w:name w:val="Book Title"/>
    <w:basedOn w:val="7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6">
    <w:name w:val="FollowedHyperlink"/>
    <w:basedOn w:val="7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58">
    <w:name w:val="Heading 1"/>
    <w:basedOn w:val="757"/>
    <w:next w:val="757"/>
    <w:link w:val="91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9">
    <w:name w:val="Heading 2"/>
    <w:basedOn w:val="757"/>
    <w:next w:val="757"/>
    <w:link w:val="9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0">
    <w:name w:val="Heading 3"/>
    <w:basedOn w:val="757"/>
    <w:next w:val="757"/>
    <w:link w:val="92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next w:val="757"/>
    <w:link w:val="9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next w:val="757"/>
    <w:link w:val="9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757"/>
    <w:next w:val="757"/>
    <w:link w:val="92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4">
    <w:name w:val="Heading 7"/>
    <w:basedOn w:val="757"/>
    <w:next w:val="757"/>
    <w:link w:val="92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5">
    <w:name w:val="Heading 8"/>
    <w:basedOn w:val="757"/>
    <w:next w:val="757"/>
    <w:link w:val="9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6">
    <w:name w:val="Heading 9"/>
    <w:basedOn w:val="757"/>
    <w:next w:val="757"/>
    <w:link w:val="9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character" w:styleId="770" w:customStyle="1">
    <w:name w:val="Heading 1 Char"/>
    <w:basedOn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1" w:customStyle="1">
    <w:name w:val="Heading 2 Char"/>
    <w:basedOn w:val="76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2" w:customStyle="1">
    <w:name w:val="Heading 3 Char"/>
    <w:basedOn w:val="76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3" w:customStyle="1">
    <w:name w:val="Heading 4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Heading 5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Heading 6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Heading 7 Char"/>
    <w:basedOn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8 Char"/>
    <w:basedOn w:val="7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Heading 9 Char"/>
    <w:basedOn w:val="7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basedOn w:val="767"/>
    <w:uiPriority w:val="10"/>
    <w:pPr>
      <w:pBdr/>
      <w:spacing/>
      <w:ind/>
    </w:pPr>
    <w:rPr>
      <w:sz w:val="48"/>
      <w:szCs w:val="48"/>
    </w:rPr>
  </w:style>
  <w:style w:type="character" w:styleId="780" w:customStyle="1">
    <w:name w:val="Subtitle Char"/>
    <w:basedOn w:val="767"/>
    <w:uiPriority w:val="11"/>
    <w:pPr>
      <w:pBdr/>
      <w:spacing/>
      <w:ind/>
    </w:pPr>
    <w:rPr>
      <w:sz w:val="24"/>
      <w:szCs w:val="24"/>
    </w:rPr>
  </w:style>
  <w:style w:type="character" w:styleId="781" w:customStyle="1">
    <w:name w:val="Quote Char"/>
    <w:uiPriority w:val="29"/>
    <w:pPr>
      <w:pBdr/>
      <w:spacing/>
      <w:ind/>
    </w:pPr>
    <w:rPr>
      <w:i/>
    </w:rPr>
  </w:style>
  <w:style w:type="character" w:styleId="782" w:customStyle="1">
    <w:name w:val="Intense Quote Char"/>
    <w:uiPriority w:val="30"/>
    <w:pPr>
      <w:pBdr/>
      <w:spacing/>
      <w:ind/>
    </w:pPr>
    <w:rPr>
      <w:i/>
    </w:rPr>
  </w:style>
  <w:style w:type="character" w:styleId="783" w:customStyle="1">
    <w:name w:val="Header Char"/>
    <w:basedOn w:val="767"/>
    <w:uiPriority w:val="99"/>
    <w:pPr>
      <w:pBdr/>
      <w:spacing/>
      <w:ind/>
    </w:pPr>
  </w:style>
  <w:style w:type="character" w:styleId="784" w:customStyle="1">
    <w:name w:val="Footer Char"/>
    <w:basedOn w:val="767"/>
    <w:uiPriority w:val="99"/>
    <w:pPr>
      <w:pBdr/>
      <w:spacing/>
      <w:ind/>
    </w:pPr>
  </w:style>
  <w:style w:type="table" w:styleId="785" w:customStyle="1">
    <w:name w:val="Звичайна таблиця 1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2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4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5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1 (світл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2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4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5 (темн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6 (кольоров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7 (кольоров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писок 1 (світл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писок 2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писок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писок 4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5 (темн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писок 6 (кольоров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писок 7 (кольоров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 w:customStyle="1">
    <w:name w:val="Footnote Text Char"/>
    <w:uiPriority w:val="99"/>
    <w:pPr>
      <w:pBdr/>
      <w:spacing/>
      <w:ind/>
    </w:pPr>
    <w:rPr>
      <w:sz w:val="18"/>
    </w:rPr>
  </w:style>
  <w:style w:type="character" w:styleId="805" w:customStyle="1">
    <w:name w:val="Endnote Text Char"/>
    <w:uiPriority w:val="99"/>
    <w:pPr>
      <w:pBdr/>
      <w:spacing/>
      <w:ind/>
    </w:pPr>
    <w:rPr>
      <w:sz w:val="20"/>
    </w:rPr>
  </w:style>
  <w:style w:type="paragraph" w:styleId="806">
    <w:name w:val="Caption"/>
    <w:basedOn w:val="757"/>
    <w:next w:val="7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7" w:customStyle="1">
    <w:name w:val="Caption Char"/>
    <w:uiPriority w:val="99"/>
    <w:pPr>
      <w:pBdr/>
      <w:spacing/>
      <w:ind/>
    </w:pPr>
  </w:style>
  <w:style w:type="paragraph" w:styleId="808">
    <w:name w:val="endnote text"/>
    <w:basedOn w:val="757"/>
    <w:link w:val="809"/>
    <w:uiPriority w:val="99"/>
    <w:semiHidden/>
    <w:unhideWhenUsed/>
    <w:pPr>
      <w:pBdr/>
      <w:spacing/>
      <w:ind/>
    </w:pPr>
    <w:rPr>
      <w:sz w:val="20"/>
    </w:rPr>
  </w:style>
  <w:style w:type="character" w:styleId="809" w:customStyle="1">
    <w:name w:val="Текст концевой сноски Знак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able of figures"/>
    <w:basedOn w:val="757"/>
    <w:next w:val="757"/>
    <w:uiPriority w:val="99"/>
    <w:unhideWhenUsed/>
    <w:pPr>
      <w:pBdr/>
      <w:spacing/>
      <w:ind/>
    </w:pPr>
  </w:style>
  <w:style w:type="table" w:styleId="812" w:customStyle="1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1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2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4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5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1 (світл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2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4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5 (темн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6 (кольоров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7 (кольоров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1 (світл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2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4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5 (темн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6 (кольоров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7 (кольоров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 w:customStyle="1">
    <w:name w:val="Заголовок 1 Знак"/>
    <w:basedOn w:val="767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9" w:customStyle="1">
    <w:name w:val="Заголовок 2 Знак"/>
    <w:basedOn w:val="767"/>
    <w:link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20" w:customStyle="1">
    <w:name w:val="Заголовок 3 Знак"/>
    <w:basedOn w:val="767"/>
    <w:link w:val="7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1" w:customStyle="1">
    <w:name w:val="Заголовок 4 Знак"/>
    <w:basedOn w:val="767"/>
    <w:link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2" w:customStyle="1">
    <w:name w:val="Заголовок 5 Знак"/>
    <w:basedOn w:val="767"/>
    <w:link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3" w:customStyle="1">
    <w:name w:val="Заголовок 6 Знак"/>
    <w:basedOn w:val="767"/>
    <w:link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4" w:customStyle="1">
    <w:name w:val="Заголовок 7 Знак"/>
    <w:basedOn w:val="767"/>
    <w:link w:val="76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5" w:customStyle="1">
    <w:name w:val="Заголовок 8 Знак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26" w:customStyle="1">
    <w:name w:val="Заголовок 9 Знак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7">
    <w:name w:val="List Paragraph"/>
    <w:basedOn w:val="757"/>
    <w:uiPriority w:val="34"/>
    <w:qFormat/>
    <w:pPr>
      <w:pBdr/>
      <w:spacing/>
      <w:ind w:left="720"/>
      <w:contextualSpacing w:val="true"/>
    </w:pPr>
  </w:style>
  <w:style w:type="paragraph" w:styleId="928">
    <w:name w:val="No Spacing"/>
    <w:uiPriority w:val="1"/>
    <w:qFormat/>
    <w:pPr>
      <w:pBdr/>
      <w:spacing w:after="0" w:line="240" w:lineRule="auto"/>
      <w:ind/>
    </w:pPr>
  </w:style>
  <w:style w:type="paragraph" w:styleId="929">
    <w:name w:val="Title"/>
    <w:basedOn w:val="757"/>
    <w:next w:val="757"/>
    <w:link w:val="93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30" w:customStyle="1">
    <w:name w:val="Название Знак"/>
    <w:basedOn w:val="767"/>
    <w:link w:val="929"/>
    <w:uiPriority w:val="10"/>
    <w:pPr>
      <w:pBdr/>
      <w:spacing/>
      <w:ind/>
    </w:pPr>
    <w:rPr>
      <w:sz w:val="48"/>
      <w:szCs w:val="48"/>
    </w:rPr>
  </w:style>
  <w:style w:type="paragraph" w:styleId="931">
    <w:name w:val="Subtitle"/>
    <w:basedOn w:val="757"/>
    <w:next w:val="757"/>
    <w:link w:val="93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2" w:customStyle="1">
    <w:name w:val="Подзаголовок Знак"/>
    <w:basedOn w:val="767"/>
    <w:link w:val="931"/>
    <w:uiPriority w:val="11"/>
    <w:pPr>
      <w:pBdr/>
      <w:spacing/>
      <w:ind/>
    </w:pPr>
    <w:rPr>
      <w:sz w:val="24"/>
      <w:szCs w:val="24"/>
    </w:rPr>
  </w:style>
  <w:style w:type="paragraph" w:styleId="933">
    <w:name w:val="Quote"/>
    <w:basedOn w:val="757"/>
    <w:next w:val="757"/>
    <w:link w:val="934"/>
    <w:uiPriority w:val="29"/>
    <w:qFormat/>
    <w:pPr>
      <w:pBdr/>
      <w:spacing/>
      <w:ind w:right="720" w:left="720"/>
    </w:pPr>
    <w:rPr>
      <w:i/>
    </w:rPr>
  </w:style>
  <w:style w:type="character" w:styleId="934" w:customStyle="1">
    <w:name w:val="Цитата 2 Знак"/>
    <w:link w:val="933"/>
    <w:uiPriority w:val="29"/>
    <w:pPr>
      <w:pBdr/>
      <w:spacing/>
      <w:ind/>
    </w:pPr>
    <w:rPr>
      <w:i/>
    </w:rPr>
  </w:style>
  <w:style w:type="paragraph" w:styleId="935">
    <w:name w:val="Intense Quote"/>
    <w:basedOn w:val="757"/>
    <w:next w:val="757"/>
    <w:link w:val="9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6" w:customStyle="1">
    <w:name w:val="Выделенная цитата Знак"/>
    <w:link w:val="935"/>
    <w:uiPriority w:val="30"/>
    <w:pPr>
      <w:pBdr/>
      <w:spacing/>
      <w:ind/>
    </w:pPr>
    <w:rPr>
      <w:i/>
    </w:rPr>
  </w:style>
  <w:style w:type="paragraph" w:styleId="937">
    <w:name w:val="Header"/>
    <w:basedOn w:val="757"/>
    <w:link w:val="93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8" w:customStyle="1">
    <w:name w:val="Верхний колонтитул Знак"/>
    <w:basedOn w:val="767"/>
    <w:link w:val="937"/>
    <w:uiPriority w:val="99"/>
    <w:pPr>
      <w:pBdr/>
      <w:spacing/>
      <w:ind/>
    </w:pPr>
  </w:style>
  <w:style w:type="paragraph" w:styleId="939">
    <w:name w:val="Footer"/>
    <w:basedOn w:val="757"/>
    <w:link w:val="94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0" w:customStyle="1">
    <w:name w:val="Нижний колонтитул Знак"/>
    <w:basedOn w:val="767"/>
    <w:link w:val="939"/>
    <w:uiPriority w:val="99"/>
    <w:pPr>
      <w:pBdr/>
      <w:spacing/>
      <w:ind/>
    </w:pPr>
  </w:style>
  <w:style w:type="table" w:styleId="941">
    <w:name w:val="Table Grid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4">
    <w:name w:val="footnote text"/>
    <w:basedOn w:val="757"/>
    <w:link w:val="965"/>
    <w:uiPriority w:val="99"/>
    <w:semiHidden/>
    <w:unhideWhenUsed/>
    <w:pPr>
      <w:pBdr/>
      <w:spacing w:after="40"/>
      <w:ind/>
    </w:pPr>
    <w:rPr>
      <w:sz w:val="18"/>
    </w:rPr>
  </w:style>
  <w:style w:type="character" w:styleId="965" w:customStyle="1">
    <w:name w:val="Текст с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basedOn w:val="767"/>
    <w:uiPriority w:val="99"/>
    <w:unhideWhenUsed/>
    <w:pPr>
      <w:pBdr/>
      <w:spacing/>
      <w:ind/>
    </w:pPr>
    <w:rPr>
      <w:vertAlign w:val="superscript"/>
    </w:rPr>
  </w:style>
  <w:style w:type="paragraph" w:styleId="967">
    <w:name w:val="toc 1"/>
    <w:basedOn w:val="757"/>
    <w:next w:val="757"/>
    <w:uiPriority w:val="39"/>
    <w:unhideWhenUsed/>
    <w:pPr>
      <w:pBdr/>
      <w:spacing w:after="57"/>
      <w:ind w:firstLine="0"/>
    </w:pPr>
  </w:style>
  <w:style w:type="paragraph" w:styleId="968">
    <w:name w:val="toc 2"/>
    <w:basedOn w:val="757"/>
    <w:next w:val="757"/>
    <w:uiPriority w:val="39"/>
    <w:unhideWhenUsed/>
    <w:pPr>
      <w:pBdr/>
      <w:spacing w:after="57"/>
      <w:ind w:firstLine="0" w:left="283"/>
    </w:pPr>
  </w:style>
  <w:style w:type="paragraph" w:styleId="969">
    <w:name w:val="toc 3"/>
    <w:basedOn w:val="757"/>
    <w:next w:val="757"/>
    <w:uiPriority w:val="39"/>
    <w:unhideWhenUsed/>
    <w:pPr>
      <w:pBdr/>
      <w:spacing w:after="57"/>
      <w:ind w:firstLine="0" w:left="567"/>
    </w:pPr>
  </w:style>
  <w:style w:type="paragraph" w:styleId="970">
    <w:name w:val="toc 4"/>
    <w:basedOn w:val="757"/>
    <w:next w:val="757"/>
    <w:uiPriority w:val="39"/>
    <w:unhideWhenUsed/>
    <w:pPr>
      <w:pBdr/>
      <w:spacing w:after="57"/>
      <w:ind w:firstLine="0" w:left="850"/>
    </w:pPr>
  </w:style>
  <w:style w:type="paragraph" w:styleId="971">
    <w:name w:val="toc 5"/>
    <w:basedOn w:val="757"/>
    <w:next w:val="757"/>
    <w:uiPriority w:val="39"/>
    <w:unhideWhenUsed/>
    <w:pPr>
      <w:pBdr/>
      <w:spacing w:after="57"/>
      <w:ind w:firstLine="0" w:left="1134"/>
    </w:pPr>
  </w:style>
  <w:style w:type="paragraph" w:styleId="972">
    <w:name w:val="toc 6"/>
    <w:basedOn w:val="757"/>
    <w:next w:val="757"/>
    <w:uiPriority w:val="39"/>
    <w:unhideWhenUsed/>
    <w:pPr>
      <w:pBdr/>
      <w:spacing w:after="57"/>
      <w:ind w:firstLine="0" w:left="1417"/>
    </w:pPr>
  </w:style>
  <w:style w:type="paragraph" w:styleId="973">
    <w:name w:val="toc 7"/>
    <w:basedOn w:val="757"/>
    <w:next w:val="757"/>
    <w:uiPriority w:val="39"/>
    <w:unhideWhenUsed/>
    <w:pPr>
      <w:pBdr/>
      <w:spacing w:after="57"/>
      <w:ind w:firstLine="0" w:left="1701"/>
    </w:pPr>
  </w:style>
  <w:style w:type="paragraph" w:styleId="974">
    <w:name w:val="toc 8"/>
    <w:basedOn w:val="757"/>
    <w:next w:val="757"/>
    <w:uiPriority w:val="39"/>
    <w:unhideWhenUsed/>
    <w:pPr>
      <w:pBdr/>
      <w:spacing w:after="57"/>
      <w:ind w:firstLine="0" w:left="1984"/>
    </w:pPr>
  </w:style>
  <w:style w:type="paragraph" w:styleId="975">
    <w:name w:val="toc 9"/>
    <w:basedOn w:val="757"/>
    <w:next w:val="757"/>
    <w:uiPriority w:val="39"/>
    <w:unhideWhenUsed/>
    <w:pPr>
      <w:pBdr/>
      <w:spacing w:after="57"/>
      <w:ind w:firstLine="0" w:left="2268"/>
    </w:pPr>
  </w:style>
  <w:style w:type="paragraph" w:styleId="976">
    <w:name w:val="TOC Heading"/>
    <w:uiPriority w:val="39"/>
    <w:unhideWhenUsed/>
    <w:pPr>
      <w:pBdr/>
      <w:spacing/>
      <w:ind/>
    </w:pPr>
  </w:style>
  <w:style w:type="paragraph" w:styleId="977">
    <w:name w:val="Balloon Text"/>
    <w:basedOn w:val="757"/>
    <w:link w:val="97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8" w:customStyle="1">
    <w:name w:val="Текст выноски Знак"/>
    <w:basedOn w:val="767"/>
    <w:link w:val="97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79" w:customStyle="1">
    <w:name w:val="docdata"/>
    <w:basedOn w:val="75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525224D-1711-4CC6-8092-A0D2A5B89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494</cp:revision>
  <dcterms:created xsi:type="dcterms:W3CDTF">2023-11-21T13:30:00Z</dcterms:created>
  <dcterms:modified xsi:type="dcterms:W3CDTF">2025-09-17T08:01:30Z</dcterms:modified>
</cp:coreProperties>
</file>