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Першого (позачергового)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09 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Менській міській раді встановлено 26 депутатських мандатів, обрано 26 депутатів, 1 депутат склав повноваження. На сесії зареєстровано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присутні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відсутні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пленарне засідання 65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перше (позачергове)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самоврядування в Україні» та ст.19, 20 Регламенту Менської міської ради, сьогодні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перше (позачергове)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ознайомив депутатів з запропонованим порядком денним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спільного засідання постійних депутатських комісій, Юрій Валерійович запропонував включити до порядку денного питання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дану пропозицію.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- 14,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порядку денного питання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поставив на голосування проєкт порядку денного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внесеними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523.</w:t>
      </w:r>
      <w:r>
        <w:rPr>
          <w:rFonts w:ascii="Times New Roman" w:hAnsi="Times New Roman" w:cs="Times New Roman"/>
          <w:sz w:val="28"/>
          <w:szCs w:val="28"/>
        </w:rPr>
        <w:t xml:space="preserve">  Про погодження виконання будіве</w:t>
      </w:r>
      <w:r>
        <w:rPr>
          <w:rFonts w:ascii="Times New Roman" w:hAnsi="Times New Roman" w:cs="Times New Roman"/>
          <w:sz w:val="28"/>
          <w:szCs w:val="28"/>
        </w:rPr>
        <w:t xml:space="preserve">льних робіт згідно проєктно-кошторисної документації «Реконструкція частини нежитлового приміщення під харчоблок для Менського опорного ЗЗСО І-ІІІ ст. ім.Т.Г.Шевченка по вул. Чернігівський шлях, 7 Корюківського району, Чернігівської області (Коригування)».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524.</w:t>
      </w:r>
      <w:r>
        <w:rPr>
          <w:rFonts w:ascii="Times New Roman" w:hAnsi="Times New Roman" w:cs="Times New Roman"/>
          <w:sz w:val="28"/>
          <w:szCs w:val="28"/>
        </w:rPr>
        <w:t xml:space="preserve">  Про погодження продовження строку дії договору.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525.</w:t>
      </w:r>
      <w:r>
        <w:rPr>
          <w:rFonts w:ascii="Times New Roman" w:hAnsi="Times New Roman" w:cs="Times New Roman"/>
          <w:sz w:val="28"/>
          <w:szCs w:val="28"/>
        </w:rPr>
        <w:t xml:space="preserve">  Про прийняття в комунальну власність Менської міської територіальної громади автобуса ЗАЗ А08B2M-30.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526.</w:t>
      </w:r>
      <w:r>
        <w:rPr>
          <w:rFonts w:ascii="Times New Roman" w:hAnsi="Times New Roman" w:cs="Times New Roman"/>
          <w:sz w:val="28"/>
          <w:szCs w:val="28"/>
        </w:rPr>
        <w:t xml:space="preserve">  Про внесення змін до рішення 56 сесії Менської міської ради 8 скликання від 19 грудня 2024 року № 750.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основу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відсутність умов для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системи 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голосування проводити за допомогою підняття рук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Лічильній комісії відтворювати результати голосування у відомостях поіменного 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виконання будівельних робіт згідно проєктно-кошторисної документації «Реконструкція частини нежитлового приміщення під харчоблок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Менського опорного ЗЗСО І-ІІІ ст. ім.Т.Г.Шевченка по вул.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Чернігівський шлях, 7 Корюківського району, Чернігівської області (Коригування)».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спільному засіданні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Зважаючи, що зауважень, доповнень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був підтриманий депутатами,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виконання будів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ельних робіт згідно проєктно-кошторисної документації «Реконструкція частини нежитлового приміщення під харчоблок для Менського опорного ЗЗСО І-ІІІ ст. ім.Т.Г.Шевченка по вул. Чернігівський шлях, 7 Корюківського району, Чернігівської області (Коригування)»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погодження продовження строку дії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наступним питанням порядку денного є питання п</w:t>
      </w:r>
      <w:r>
        <w:rPr>
          <w:rFonts w:ascii="Times New Roman" w:hAnsi="Times New Roman" w:cs="Times New Roman"/>
          <w:sz w:val="28"/>
          <w:szCs w:val="28"/>
        </w:rPr>
        <w:t xml:space="preserve">ро погодження продовження строку дії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розглядався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остійних комісій та був підтриманий депутатами.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проєкт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погодження продовження строку дії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прийняття в комунальну власність Менської міської територіальної громади автобуса ЗАЗ А08B2M-30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Головуючий повідомив, що даний проєкт рішення був розглянутий на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спільному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засіданні постійн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й.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Враховуючи, що запитань, зауважень і пропозицій не надходило, запро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понував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прийняття в комунальну власність Менської міської територіальної громади автобуса ЗАЗ А08B2M-30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</w:t>
      </w:r>
      <w:r>
        <w:rPr>
          <w:sz w:val="28"/>
          <w:szCs w:val="28"/>
          <w:lang w:val="uk-UA"/>
        </w:rPr>
        <w:t xml:space="preserve">запропонований до розгляду і внесений до порядку денного за результатом обговорення на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спільному </w:t>
      </w:r>
      <w:r>
        <w:rPr>
          <w:sz w:val="28"/>
          <w:szCs w:val="28"/>
          <w:lang w:val="uk-UA"/>
        </w:rPr>
        <w:t xml:space="preserve">засіданні постійн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депутатськ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й</w:t>
      </w:r>
      <w:r>
        <w:rPr>
          <w:sz w:val="28"/>
          <w:szCs w:val="28"/>
          <w:lang w:val="uk-UA"/>
        </w:rPr>
        <w:t xml:space="preserve">. Враховуючи, що </w:t>
      </w:r>
      <w:r>
        <w:rPr>
          <w:sz w:val="28"/>
          <w:szCs w:val="28"/>
          <w:lang w:val="uk-UA"/>
        </w:rPr>
        <w:t xml:space="preserve">питання </w:t>
      </w:r>
      <w:r>
        <w:rPr>
          <w:sz w:val="28"/>
          <w:szCs w:val="28"/>
          <w:lang w:val="uk-UA"/>
        </w:rPr>
        <w:t xml:space="preserve">обговорене депутатами, </w:t>
      </w:r>
      <w:r>
        <w:rPr>
          <w:sz w:val="28"/>
          <w:szCs w:val="28"/>
          <w:lang w:val="uk-UA"/>
        </w:rPr>
        <w:t xml:space="preserve">запитань, зауважень і пропозицій не надходило, запро</w:t>
      </w:r>
      <w:r>
        <w:rPr>
          <w:sz w:val="28"/>
          <w:szCs w:val="28"/>
          <w:lang w:val="uk-UA"/>
        </w:rPr>
        <w:t xml:space="preserve">понував</w:t>
      </w:r>
      <w:r>
        <w:rPr>
          <w:sz w:val="28"/>
          <w:szCs w:val="28"/>
          <w:lang w:val="uk-UA"/>
        </w:rPr>
        <w:t xml:space="preserve">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 питання, які включені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(позачергового)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скликання, розглянуті.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«Різне» виступів не було.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ленарне засідання 65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8 скликання заплановане на 24 вересня 2025 року.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перше (позачергове)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2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2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9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9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7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8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9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0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91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99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00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0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07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8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1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2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3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4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6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917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918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19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0">
    <w:name w:val="Header"/>
    <w:basedOn w:val="728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738"/>
    <w:link w:val="920"/>
    <w:uiPriority w:val="99"/>
    <w:pPr>
      <w:pBdr/>
      <w:spacing/>
      <w:ind/>
    </w:pPr>
  </w:style>
  <w:style w:type="paragraph" w:styleId="922">
    <w:name w:val="Footer"/>
    <w:basedOn w:val="728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738"/>
    <w:link w:val="922"/>
    <w:uiPriority w:val="99"/>
    <w:pPr>
      <w:pBdr/>
      <w:spacing/>
      <w:ind/>
    </w:p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25">
    <w:name w:val="No Spacing"/>
    <w:uiPriority w:val="1"/>
    <w:qFormat/>
    <w:pPr>
      <w:pBdr/>
      <w:spacing w:after="0" w:line="240" w:lineRule="auto"/>
      <w:ind/>
    </w:pPr>
  </w:style>
  <w:style w:type="paragraph" w:styleId="926">
    <w:name w:val="Title"/>
    <w:basedOn w:val="728"/>
    <w:next w:val="728"/>
    <w:link w:val="9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7" w:customStyle="1">
    <w:name w:val="Заголовок Знак"/>
    <w:basedOn w:val="738"/>
    <w:link w:val="926"/>
    <w:uiPriority w:val="10"/>
    <w:pPr>
      <w:pBdr/>
      <w:spacing/>
      <w:ind/>
    </w:pPr>
    <w:rPr>
      <w:sz w:val="48"/>
      <w:szCs w:val="48"/>
    </w:rPr>
  </w:style>
  <w:style w:type="paragraph" w:styleId="928">
    <w:name w:val="Subtitle"/>
    <w:basedOn w:val="728"/>
    <w:next w:val="728"/>
    <w:link w:val="92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9" w:customStyle="1">
    <w:name w:val="Подзаголовок Знак"/>
    <w:basedOn w:val="738"/>
    <w:link w:val="928"/>
    <w:uiPriority w:val="11"/>
    <w:pPr>
      <w:pBdr/>
      <w:spacing/>
      <w:ind/>
    </w:pPr>
    <w:rPr>
      <w:sz w:val="24"/>
      <w:szCs w:val="24"/>
    </w:rPr>
  </w:style>
  <w:style w:type="paragraph" w:styleId="930">
    <w:name w:val="Quote"/>
    <w:basedOn w:val="728"/>
    <w:next w:val="728"/>
    <w:link w:val="931"/>
    <w:uiPriority w:val="29"/>
    <w:qFormat/>
    <w:pPr>
      <w:pBdr/>
      <w:spacing/>
      <w:ind w:right="720" w:left="720"/>
    </w:pPr>
    <w:rPr>
      <w:i/>
    </w:rPr>
  </w:style>
  <w:style w:type="character" w:styleId="931" w:customStyle="1">
    <w:name w:val="Цитата 2 Знак"/>
    <w:basedOn w:val="738"/>
    <w:link w:val="930"/>
    <w:uiPriority w:val="29"/>
    <w:pPr>
      <w:pBdr/>
      <w:spacing/>
      <w:ind/>
    </w:pPr>
    <w:rPr>
      <w:i/>
    </w:rPr>
  </w:style>
  <w:style w:type="paragraph" w:styleId="932">
    <w:name w:val="Intense Quote"/>
    <w:basedOn w:val="728"/>
    <w:next w:val="728"/>
    <w:link w:val="9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3" w:customStyle="1">
    <w:name w:val="Выделенная цитата Знак"/>
    <w:basedOn w:val="738"/>
    <w:link w:val="932"/>
    <w:uiPriority w:val="30"/>
    <w:pPr>
      <w:pBdr/>
      <w:spacing/>
      <w:ind/>
    </w:pPr>
    <w:rPr>
      <w:i/>
      <w:shd w:val="clear" w:color="auto" w:fill="f2f2f2"/>
    </w:rPr>
  </w:style>
  <w:style w:type="character" w:styleId="934" w:customStyle="1">
    <w:name w:val="Header Char"/>
    <w:basedOn w:val="738"/>
    <w:uiPriority w:val="99"/>
    <w:pPr>
      <w:pBdr/>
      <w:spacing/>
      <w:ind/>
    </w:pPr>
  </w:style>
  <w:style w:type="character" w:styleId="935" w:customStyle="1">
    <w:name w:val="Footer Char"/>
    <w:basedOn w:val="738"/>
    <w:uiPriority w:val="99"/>
    <w:pPr>
      <w:pBdr/>
      <w:spacing/>
      <w:ind/>
    </w:pPr>
  </w:style>
  <w:style w:type="character" w:styleId="936" w:customStyle="1">
    <w:name w:val="Caption Char"/>
    <w:uiPriority w:val="99"/>
    <w:pPr>
      <w:pBdr/>
      <w:spacing/>
      <w:ind/>
    </w:pPr>
  </w:style>
  <w:style w:type="character" w:styleId="93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 w:customStyle="1">
    <w:name w:val="Текст сноски Знак"/>
    <w:basedOn w:val="738"/>
    <w:link w:val="939"/>
    <w:uiPriority w:val="99"/>
    <w:semiHidden/>
    <w:pPr>
      <w:pBdr/>
      <w:spacing/>
      <w:ind/>
    </w:pPr>
    <w:rPr>
      <w:sz w:val="18"/>
    </w:rPr>
  </w:style>
  <w:style w:type="paragraph" w:styleId="939">
    <w:name w:val="footnote text"/>
    <w:basedOn w:val="728"/>
    <w:link w:val="9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0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41" w:customStyle="1">
    <w:name w:val="Текст концевой сноски Знак"/>
    <w:basedOn w:val="738"/>
    <w:link w:val="942"/>
    <w:uiPriority w:val="99"/>
    <w:semiHidden/>
    <w:pPr>
      <w:pBdr/>
      <w:spacing/>
      <w:ind/>
    </w:pPr>
    <w:rPr>
      <w:sz w:val="20"/>
    </w:rPr>
  </w:style>
  <w:style w:type="paragraph" w:styleId="942">
    <w:name w:val="endnote text"/>
    <w:basedOn w:val="728"/>
    <w:link w:val="9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43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44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45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46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47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48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49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50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1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54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docdata"/>
    <w:basedOn w:val="738"/>
    <w:pPr>
      <w:pBdr/>
      <w:spacing/>
      <w:ind/>
    </w:pPr>
  </w:style>
  <w:style w:type="paragraph" w:styleId="956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Balloon Text"/>
    <w:basedOn w:val="728"/>
    <w:link w:val="95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738"/>
    <w:link w:val="95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0" w:customStyle="1">
    <w:name w:val="docy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4</cp:revision>
  <dcterms:created xsi:type="dcterms:W3CDTF">2025-09-09T07:59:00Z</dcterms:created>
  <dcterms:modified xsi:type="dcterms:W3CDTF">2025-09-09T17:28:24Z</dcterms:modified>
</cp:coreProperties>
</file>