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25 липня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211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0"/>
          <w:szCs w:val="28"/>
          <w:lang w:eastAsia="ru-RU"/>
        </w:rPr>
      </w:r>
    </w:p>
    <w:p>
      <w:pPr>
        <w:pBdr/>
        <w:spacing w:after="0" w:line="240" w:lineRule="auto"/>
        <w:ind w:right="5670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транспортних засобів для перевезення військовозобов’язаних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0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0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0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0"/>
          <w:szCs w:val="28"/>
          <w:lang w:eastAsia="zh-CN"/>
        </w:rPr>
      </w:r>
    </w:p>
    <w:p>
      <w:pPr>
        <w:pBdr/>
        <w:tabs>
          <w:tab w:val="left" w:leader="none" w:pos="567"/>
          <w:tab w:val="left" w:leader="none" w:pos="396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військовою агресією російської федерації проти України, розпочатою 24 лютого 2022 року, враховуючи Указ През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идента України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лютого 2022 року № 69/2022 «Про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загальну мобілізацію»,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 метою забезпечення перевезення вій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ськовозобов’язаних згідно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листа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начальника 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центру комплектування та соціальної підтримки</w:t>
      </w:r>
      <w:r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**** від 25 липня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2025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 №1в/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644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керуючись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ст.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ст.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42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50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Закону України «Про місцеве самоврядування в Україні», Законом України «Про мобілізаційну підготовку та мобілізацію», враховуючи норми Закону України «Про правовий режим воєнного стану»: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наступні транспортні засоби, що є комунальною власністю Менської міської територіальної громади та перебувають в оперативному управлінні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Степанівського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МНВК, для перевезення військовозобов’язаних, призваних по мобілізації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31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липня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2025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–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****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sz w:val="28"/>
        </w:rPr>
        <w:t xml:space="preserve">за маршрутом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згідно вказівки представника ****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центру комплектування та соціальної підтримки.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709"/>
        </w:tabs>
        <w:spacing w:after="0" w:line="240" w:lineRule="auto"/>
        <w:ind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240"/>
          <w:tab w:val="left" w:leader="none" w:pos="709"/>
          <w:tab w:val="left" w:leader="none" w:pos="595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widowControl w:val="false"/>
        <w:pBdr/>
        <w:tabs>
          <w:tab w:val="left" w:leader="none" w:pos="240"/>
          <w:tab w:val="left" w:leader="none" w:pos="709"/>
          <w:tab w:val="left" w:leader="none" w:pos="6520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2025-09-03T05:40:59Z</dcterms:modified>
</cp:coreProperties>
</file>