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22"/>
        <w:tblW w:w="0" w:type="auto"/>
        <w:tblBorders/>
        <w:tblLayout w:type="fixed"/>
        <w:tblLook w:val="04A0" w:firstRow="1" w:lastRow="0" w:firstColumn="1" w:lastColumn="0" w:noHBand="0" w:noVBand="1"/>
      </w:tblPr>
      <w:tblGrid>
        <w:gridCol w:w="4819"/>
        <w:gridCol w:w="4819"/>
      </w:tblGrid>
      <w:tr>
        <w:trPr/>
        <w:tc>
          <w:tcPr>
            <w:tcBorders/>
            <w:tcW w:w="4819" w:type="dxa"/>
            <w:textDirection w:val="lrTb"/>
            <w:noWrap w:val="false"/>
          </w:tcPr>
          <w:p>
            <w:pPr>
              <w:pBdr/>
              <w:spacing/>
              <w:ind/>
              <w:jc w:val="both"/>
              <w:rPr>
                <w:color w:val="000000"/>
                <w:sz w:val="28"/>
                <w:szCs w:val="28"/>
                <w:lang w:eastAsia="ru-RU"/>
              </w:rPr>
            </w:pPr>
            <w:r>
              <w:rPr>
                <w:sz w:val="28"/>
                <w:szCs w:val="28"/>
                <w:lang w:eastAsia="ru-RU"/>
              </w:rPr>
              <w:t xml:space="preserve"> </w:t>
            </w:r>
            <w:r>
              <w:rPr>
                <w:bCs/>
                <w:color w:val="000000"/>
                <w:sz w:val="28"/>
                <w:szCs w:val="28"/>
                <w:lang w:eastAsia="ru-RU"/>
              </w:rPr>
              <w:t xml:space="preserve">ПОГОДЖЕНО</w:t>
            </w:r>
            <w:r>
              <w:rPr>
                <w:color w:val="000000"/>
                <w:sz w:val="28"/>
                <w:szCs w:val="28"/>
                <w:lang w:eastAsia="ru-RU"/>
              </w:rPr>
            </w:r>
          </w:p>
          <w:p>
            <w:pPr>
              <w:pBdr/>
              <w:spacing/>
              <w:ind/>
              <w:contextualSpacing w:val="true"/>
              <w:rPr>
                <w:color w:val="000000"/>
                <w:sz w:val="28"/>
                <w:szCs w:val="28"/>
                <w:lang w:eastAsia="ru-RU"/>
              </w:rPr>
            </w:pPr>
            <w:r>
              <w:rPr>
                <w:color w:val="000000"/>
                <w:sz w:val="28"/>
                <w:szCs w:val="28"/>
                <w:lang w:eastAsia="ru-RU"/>
              </w:rPr>
            </w:r>
            <w:r>
              <w:rPr>
                <w:color w:val="000000"/>
                <w:sz w:val="28"/>
                <w:szCs w:val="28"/>
                <w:lang w:eastAsia="ru-RU"/>
              </w:rPr>
            </w:r>
          </w:p>
          <w:p>
            <w:pPr>
              <w:pBdr/>
              <w:spacing/>
              <w:ind/>
              <w:contextualSpacing w:val="true"/>
              <w:rPr>
                <w:color w:val="000000"/>
                <w:sz w:val="28"/>
                <w:szCs w:val="28"/>
                <w:lang w:eastAsia="ru-RU"/>
              </w:rPr>
            </w:pPr>
            <w:r>
              <w:rPr>
                <w:color w:val="000000"/>
                <w:sz w:val="28"/>
                <w:szCs w:val="28"/>
                <w:lang w:eastAsia="ru-RU"/>
              </w:rPr>
              <w:t xml:space="preserve">Начальник відділу освіти</w:t>
            </w:r>
            <w:r>
              <w:rPr>
                <w:color w:val="000000"/>
                <w:sz w:val="28"/>
                <w:szCs w:val="28"/>
                <w:lang w:eastAsia="ru-RU"/>
              </w:rPr>
            </w:r>
          </w:p>
          <w:p>
            <w:pPr>
              <w:pBdr/>
              <w:spacing/>
              <w:ind/>
              <w:contextualSpacing w:val="true"/>
              <w:rPr>
                <w:color w:val="000000"/>
                <w:sz w:val="28"/>
                <w:szCs w:val="28"/>
                <w:lang w:eastAsia="ru-RU"/>
              </w:rPr>
            </w:pPr>
            <w:r>
              <w:rPr>
                <w:color w:val="000000"/>
                <w:sz w:val="28"/>
                <w:szCs w:val="28"/>
                <w:lang w:eastAsia="ru-RU"/>
              </w:rPr>
              <w:t xml:space="preserve">_________ Ірина ЛУК’ЯНЕНКО</w:t>
            </w:r>
            <w:r>
              <w:rPr>
                <w:color w:val="000000"/>
                <w:sz w:val="28"/>
                <w:szCs w:val="28"/>
                <w:lang w:eastAsia="ru-RU"/>
              </w:rPr>
            </w:r>
          </w:p>
          <w:p>
            <w:pPr>
              <w:pBdr/>
              <w:spacing/>
              <w:ind/>
              <w:contextualSpacing w:val="true"/>
              <w:rPr>
                <w:sz w:val="28"/>
                <w:szCs w:val="28"/>
                <w:lang w:val="en-US" w:eastAsia="ru-RU"/>
              </w:rPr>
            </w:pPr>
            <w:r>
              <w:rPr>
                <w:color w:val="000000"/>
                <w:sz w:val="28"/>
                <w:szCs w:val="28"/>
                <w:lang w:eastAsia="ru-RU"/>
              </w:rPr>
              <w:t xml:space="preserve"> </w:t>
            </w:r>
            <w:r>
              <w:rPr>
                <w:color w:val="000000"/>
                <w:sz w:val="28"/>
                <w:szCs w:val="28"/>
                <w:lang w:eastAsia="ru-RU"/>
              </w:rPr>
              <w:t xml:space="preserve">27</w:t>
            </w:r>
            <w:r>
              <w:rPr>
                <w:color w:val="000000"/>
                <w:sz w:val="28"/>
                <w:szCs w:val="28"/>
                <w:lang w:eastAsia="ru-RU"/>
              </w:rPr>
              <w:t xml:space="preserve"> серпня</w:t>
            </w:r>
            <w:r>
              <w:rPr>
                <w:color w:val="000000"/>
                <w:sz w:val="28"/>
                <w:szCs w:val="28"/>
                <w:lang w:val="en-US" w:eastAsia="ru-RU"/>
              </w:rPr>
              <w:t xml:space="preserve"> 202</w:t>
            </w:r>
            <w:r>
              <w:rPr>
                <w:color w:val="000000"/>
                <w:sz w:val="28"/>
                <w:szCs w:val="28"/>
                <w:lang w:eastAsia="ru-RU"/>
              </w:rPr>
              <w:t xml:space="preserve">5</w:t>
            </w:r>
            <w:r>
              <w:rPr>
                <w:color w:val="000000"/>
                <w:sz w:val="28"/>
                <w:szCs w:val="28"/>
                <w:lang w:val="en-US" w:eastAsia="ru-RU"/>
              </w:rPr>
              <w:t xml:space="preserve"> року</w:t>
            </w:r>
            <w:r>
              <w:rPr>
                <w:color w:val="000000"/>
                <w:sz w:val="28"/>
                <w:szCs w:val="28"/>
                <w:lang w:val="en-US" w:eastAsia="ru-RU"/>
              </w:rPr>
              <w:tab/>
            </w:r>
            <w:r>
              <w:rPr>
                <w:sz w:val="28"/>
                <w:szCs w:val="28"/>
                <w:lang w:val="en-US" w:eastAsia="ru-RU"/>
              </w:rPr>
            </w:r>
          </w:p>
        </w:tc>
        <w:tc>
          <w:tcPr>
            <w:tcBorders/>
            <w:tcW w:w="4819" w:type="dxa"/>
            <w:textDirection w:val="lrTb"/>
            <w:noWrap w:val="false"/>
          </w:tcPr>
          <w:p>
            <w:pPr>
              <w:pBdr/>
              <w:spacing/>
              <w:ind/>
              <w:contextualSpacing w:val="true"/>
              <w:rPr>
                <w:color w:val="000000"/>
                <w:sz w:val="28"/>
                <w:szCs w:val="28"/>
                <w:lang w:eastAsia="ru-RU"/>
              </w:rPr>
            </w:pPr>
            <w:r>
              <w:rPr>
                <w:bCs/>
                <w:color w:val="000000"/>
                <w:sz w:val="28"/>
                <w:szCs w:val="28"/>
                <w:lang w:eastAsia="ru-RU"/>
              </w:rPr>
              <w:t xml:space="preserve">ЗАТВЕРДЖЕНО</w:t>
            </w:r>
            <w:r>
              <w:rPr>
                <w:color w:val="000000"/>
                <w:sz w:val="28"/>
                <w:szCs w:val="28"/>
                <w:lang w:eastAsia="ru-RU"/>
              </w:rPr>
            </w:r>
          </w:p>
          <w:p>
            <w:pPr>
              <w:pBdr/>
              <w:spacing/>
              <w:ind/>
              <w:contextualSpacing w:val="true"/>
              <w:rPr>
                <w:color w:val="000000"/>
                <w:sz w:val="28"/>
                <w:szCs w:val="28"/>
                <w:lang w:eastAsia="ru-RU"/>
              </w:rPr>
            </w:pPr>
            <w:r>
              <w:rPr>
                <w:color w:val="000000"/>
                <w:sz w:val="28"/>
                <w:szCs w:val="28"/>
                <w:lang w:eastAsia="ru-RU"/>
              </w:rPr>
              <w:t xml:space="preserve">рішення 64 сесії Менської міської ради 8 скликання</w:t>
            </w:r>
            <w:r>
              <w:rPr>
                <w:color w:val="000000"/>
                <w:sz w:val="28"/>
                <w:szCs w:val="28"/>
                <w:lang w:eastAsia="ru-RU"/>
              </w:rPr>
            </w:r>
          </w:p>
          <w:p>
            <w:pPr>
              <w:pBdr/>
              <w:spacing/>
              <w:ind/>
              <w:contextualSpacing w:val="true"/>
              <w:rPr>
                <w:color w:val="000000"/>
                <w:sz w:val="28"/>
                <w:szCs w:val="28"/>
                <w:lang w:eastAsia="ru-RU"/>
              </w:rPr>
            </w:pPr>
            <w:r>
              <w:rPr>
                <w:color w:val="000000"/>
                <w:sz w:val="28"/>
                <w:szCs w:val="28"/>
                <w:lang w:eastAsia="ru-RU"/>
              </w:rPr>
              <w:t xml:space="preserve"> </w:t>
            </w:r>
            <w:r>
              <w:rPr>
                <w:color w:val="000000"/>
                <w:sz w:val="28"/>
                <w:szCs w:val="28"/>
                <w:lang w:eastAsia="ru-RU"/>
              </w:rPr>
              <w:t xml:space="preserve">27</w:t>
            </w:r>
            <w:r>
              <w:rPr>
                <w:color w:val="000000"/>
                <w:sz w:val="28"/>
                <w:szCs w:val="28"/>
                <w:lang w:eastAsia="ru-RU"/>
              </w:rPr>
              <w:t xml:space="preserve">   серпня 2025 року №</w:t>
            </w:r>
            <w:r>
              <w:rPr>
                <w:color w:val="000000"/>
                <w:sz w:val="28"/>
                <w:szCs w:val="28"/>
                <w:lang w:eastAsia="ru-RU"/>
              </w:rPr>
              <w:t xml:space="preserve"> 487</w:t>
            </w:r>
            <w:bookmarkStart w:id="0" w:name="_GoBack"/>
            <w:r/>
            <w:bookmarkEnd w:id="0"/>
            <w:r/>
            <w:r>
              <w:rPr>
                <w:color w:val="000000"/>
                <w:sz w:val="28"/>
                <w:szCs w:val="28"/>
                <w:lang w:eastAsia="ru-RU"/>
              </w:rPr>
            </w:r>
          </w:p>
          <w:p>
            <w:pPr>
              <w:pBdr/>
              <w:spacing w:line="256" w:lineRule="auto"/>
              <w:ind/>
              <w:rPr>
                <w:sz w:val="28"/>
                <w:szCs w:val="28"/>
                <w:lang w:eastAsia="ru-RU"/>
              </w:rPr>
            </w:pPr>
            <w:r>
              <w:rPr>
                <w:color w:val="000000"/>
                <w:sz w:val="28"/>
                <w:szCs w:val="28"/>
                <w:lang w:eastAsia="ru-RU"/>
              </w:rPr>
              <w:t xml:space="preserve">Секретар ради</w:t>
            </w:r>
            <w:r>
              <w:rPr>
                <w:sz w:val="28"/>
                <w:szCs w:val="28"/>
                <w:lang w:eastAsia="ru-RU"/>
              </w:rPr>
            </w:r>
          </w:p>
          <w:p>
            <w:pPr>
              <w:pBdr/>
              <w:spacing/>
              <w:ind/>
              <w:contextualSpacing w:val="true"/>
              <w:rPr>
                <w:sz w:val="28"/>
                <w:szCs w:val="28"/>
                <w:lang w:eastAsia="ru-RU"/>
              </w:rPr>
            </w:pPr>
            <w:r>
              <w:rPr>
                <w:color w:val="000000"/>
                <w:sz w:val="28"/>
                <w:szCs w:val="28"/>
                <w:lang w:eastAsia="ru-RU"/>
              </w:rPr>
              <w:t xml:space="preserve"> ________Юрій СТАЛЬНИЧЕНКО</w:t>
            </w:r>
            <w:r>
              <w:rPr>
                <w:sz w:val="28"/>
                <w:szCs w:val="28"/>
                <w:lang w:eastAsia="ru-RU"/>
              </w:rPr>
            </w:r>
          </w:p>
        </w:tc>
      </w:tr>
    </w:tbl>
    <w:p>
      <w:pPr>
        <w:pBdr/>
        <w:spacing w:after="0" w:line="240" w:lineRule="auto"/>
        <w:ind/>
        <w:contextualSpacing w:val="true"/>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r>
      <w:r>
        <w:rPr>
          <w:rFonts w:ascii="Times New Roman" w:hAnsi="Times New Roman" w:eastAsia="Times New Roman" w:cs="Times New Roman"/>
          <w:b/>
          <w:sz w:val="28"/>
          <w:szCs w:val="28"/>
          <w:lang w:val="ru-RU" w:eastAsia="ru-RU"/>
        </w:rPr>
      </w:r>
    </w:p>
    <w:p>
      <w:pPr>
        <w:pBdr/>
        <w:spacing w:after="0" w:line="240" w:lineRule="auto"/>
        <w:ind/>
        <w:contextualSpacing w:val="true"/>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r>
      <w:r>
        <w:rPr>
          <w:rFonts w:ascii="Times New Roman" w:hAnsi="Times New Roman" w:eastAsia="Times New Roman" w:cs="Times New Roman"/>
          <w:b/>
          <w:sz w:val="28"/>
          <w:szCs w:val="28"/>
          <w:lang w:val="ru-RU" w:eastAsia="ru-RU"/>
        </w:rPr>
      </w:r>
    </w:p>
    <w:p>
      <w:pPr>
        <w:pBdr/>
        <w:spacing w:after="0" w:line="240" w:lineRule="auto"/>
        <w:ind/>
        <w:contextualSpacing w:val="true"/>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r>
      <w:r>
        <w:rPr>
          <w:rFonts w:ascii="Times New Roman" w:hAnsi="Times New Roman" w:eastAsia="Times New Roman" w:cs="Times New Roman"/>
          <w:b/>
          <w:sz w:val="28"/>
          <w:szCs w:val="28"/>
          <w:lang w:val="ru-RU" w:eastAsia="ru-RU"/>
        </w:rPr>
      </w:r>
    </w:p>
    <w:p>
      <w:pPr>
        <w:pBdr/>
        <w:spacing w:after="0" w:line="240" w:lineRule="auto"/>
        <w:ind/>
        <w:contextualSpacing w:val="true"/>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r>
      <w:r>
        <w:rPr>
          <w:rFonts w:ascii="Times New Roman" w:hAnsi="Times New Roman" w:eastAsia="Times New Roman" w:cs="Times New Roman"/>
          <w:b/>
          <w:sz w:val="28"/>
          <w:szCs w:val="28"/>
          <w:lang w:val="ru-RU" w:eastAsia="ru-RU"/>
        </w:rPr>
      </w:r>
    </w:p>
    <w:p>
      <w:pPr>
        <w:pBdr/>
        <w:spacing w:after="0" w:line="240" w:lineRule="auto"/>
        <w:ind/>
        <w:contextualSpacing w:val="true"/>
        <w:jc w:val="center"/>
        <w:rPr>
          <w:rFonts w:ascii="Times New Roman" w:hAnsi="Times New Roman" w:eastAsia="Times New Roman" w:cs="Times New Roman"/>
          <w:b/>
          <w:sz w:val="28"/>
          <w:szCs w:val="28"/>
          <w:lang w:val="ru-RU" w:eastAsia="ru-RU"/>
        </w:rPr>
      </w:pPr>
      <w:r>
        <w:rPr>
          <w:rFonts w:ascii="Times New Roman" w:hAnsi="Times New Roman" w:eastAsia="Times New Roman" w:cs="Times New Roman"/>
          <w:b/>
          <w:sz w:val="28"/>
          <w:szCs w:val="28"/>
          <w:lang w:val="ru-RU" w:eastAsia="ru-RU"/>
        </w:rPr>
      </w:r>
      <w:r>
        <w:rPr>
          <w:rFonts w:ascii="Times New Roman" w:hAnsi="Times New Roman" w:eastAsia="Times New Roman" w:cs="Times New Roman"/>
          <w:b/>
          <w:sz w:val="28"/>
          <w:szCs w:val="28"/>
          <w:lang w:val="ru-RU" w:eastAsia="ru-RU"/>
        </w:rPr>
      </w:r>
    </w:p>
    <w:p>
      <w:pPr>
        <w:pBdr/>
        <w:spacing w:after="0" w:line="240" w:lineRule="auto"/>
        <w:ind/>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СТАТУТ</w:t>
      </w:r>
      <w:r>
        <w:rPr>
          <w:rFonts w:ascii="Times New Roman" w:hAnsi="Times New Roman" w:eastAsia="Times New Roman" w:cs="Times New Roman"/>
          <w:b/>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Менського закладу дошкільної освіти </w:t>
      </w:r>
      <w:r>
        <w:rPr>
          <w:rFonts w:ascii="Times New Roman" w:hAnsi="Times New Roman" w:eastAsia="Times New Roman" w:cs="Times New Roman"/>
          <w:b/>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 (ясла-садок) «Дитяча академія» комбінованого типу</w:t>
      </w:r>
      <w:r>
        <w:rPr>
          <w:rFonts w:ascii="Times New Roman" w:hAnsi="Times New Roman" w:eastAsia="Times New Roman" w:cs="Times New Roman"/>
          <w:b/>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Менської міської ради </w:t>
      </w:r>
      <w:r>
        <w:rPr>
          <w:rFonts w:ascii="Times New Roman" w:hAnsi="Times New Roman" w:eastAsia="Times New Roman" w:cs="Times New Roman"/>
          <w:b/>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в новій редакції</w:t>
      </w:r>
      <w:r>
        <w:rPr>
          <w:rFonts w:ascii="Times New Roman" w:hAnsi="Times New Roman" w:eastAsia="Times New Roman" w:cs="Times New Roman"/>
          <w:b/>
          <w:sz w:val="28"/>
          <w:szCs w:val="28"/>
          <w:lang w:eastAsia="zh-CN"/>
        </w:rPr>
      </w:r>
    </w:p>
    <w:p>
      <w:pPr>
        <w:pBdr/>
        <w:spacing w:after="0" w:line="240" w:lineRule="auto"/>
        <w:ind w:firstLine="567"/>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jc w:val="center"/>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2025 р.</w:t>
      </w:r>
      <w:r>
        <w:rPr>
          <w:rFonts w:ascii="Times New Roman" w:hAnsi="Times New Roman" w:eastAsia="Times New Roman" w:cs="Times New Roman"/>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br w:type="page" w:clear="all"/>
      </w:r>
      <w:r>
        <w:rPr>
          <w:rFonts w:ascii="Times New Roman" w:hAnsi="Times New Roman" w:eastAsia="Times New Roman" w:cs="Times New Roman"/>
          <w:b/>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І.Загальні положення</w:t>
      </w:r>
      <w:r>
        <w:rPr>
          <w:rFonts w:ascii="Times New Roman" w:hAnsi="Times New Roman" w:eastAsia="Times New Roman" w:cs="Times New Roman"/>
          <w:b/>
          <w:sz w:val="28"/>
          <w:szCs w:val="28"/>
          <w:lang w:eastAsia="zh-CN"/>
        </w:rPr>
      </w:r>
    </w:p>
    <w:p>
      <w:pPr>
        <w:pBdr/>
        <w:spacing w:after="0" w:line="240" w:lineRule="auto"/>
        <w:ind w:firstLine="567"/>
        <w:jc w:val="both"/>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r>
      <w:r>
        <w:rPr>
          <w:rFonts w:ascii="Times New Roman" w:hAnsi="Times New Roman" w:eastAsia="Times New Roman" w:cs="Times New Roman"/>
          <w:b/>
          <w:sz w:val="28"/>
          <w:szCs w:val="28"/>
          <w:lang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bCs/>
          <w:sz w:val="28"/>
          <w:szCs w:val="28"/>
          <w:lang w:eastAsia="zh-CN"/>
        </w:rPr>
        <w:t xml:space="preserve">1.1.</w:t>
      </w:r>
      <w:r>
        <w:rPr>
          <w:rFonts w:ascii="Times New Roman" w:hAnsi="Times New Roman" w:eastAsia="Times New Roman" w:cs="Times New Roman"/>
          <w:b/>
          <w:sz w:val="28"/>
          <w:szCs w:val="28"/>
          <w:lang w:eastAsia="zh-CN"/>
        </w:rPr>
        <w:t xml:space="preserve"> </w:t>
      </w:r>
      <w:r>
        <w:rPr>
          <w:rFonts w:ascii="Times New Roman" w:hAnsi="Times New Roman" w:eastAsia="Times New Roman" w:cs="Times New Roman"/>
          <w:sz w:val="28"/>
          <w:szCs w:val="28"/>
          <w:lang w:eastAsia="zh-CN"/>
        </w:rPr>
        <w:t xml:space="preserve">Менський заклад дошкільної освіти (ясла-садок) «Дитяча академія»</w:t>
      </w:r>
      <w:r>
        <w:rPr>
          <w:rFonts w:ascii="Times New Roman" w:hAnsi="Times New Roman" w:eastAsia="Times New Roman" w:cs="Times New Roman"/>
          <w:sz w:val="28"/>
          <w:szCs w:val="28"/>
          <w:lang w:eastAsia="zh-CN"/>
        </w:rPr>
        <w:t xml:space="preserve"> комбінованого типу  Менської міської ради (далі - заклад дошкільної освіти, заклад освіти) є комунальним закладом дошкільної освіти, який забезпечує здобуття дітьми дошкільної освіти, </w:t>
      </w:r>
      <w:r>
        <w:rPr>
          <w:rFonts w:ascii="Times New Roman" w:hAnsi="Times New Roman" w:eastAsia="Times New Roman" w:cs="Times New Roman"/>
          <w:sz w:val="28"/>
          <w:szCs w:val="28"/>
          <w:shd w:val="clear" w:color="auto" w:fill="ffffff"/>
          <w:lang w:eastAsia="zh-CN"/>
        </w:rPr>
        <w:t xml:space="preserve">створює можливості для його реалізації з урахуванням індивідуальних осо</w:t>
      </w:r>
      <w:r>
        <w:rPr>
          <w:rFonts w:ascii="Times New Roman" w:hAnsi="Times New Roman" w:eastAsia="Times New Roman" w:cs="Times New Roman"/>
          <w:sz w:val="28"/>
          <w:szCs w:val="28"/>
          <w:shd w:val="clear" w:color="auto" w:fill="ffffff"/>
          <w:lang w:eastAsia="zh-CN"/>
        </w:rPr>
        <w:t xml:space="preserve">бливостей, особливих освітніх та інших потреб і можливостей кожної дитини. </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sz w:val="28"/>
          <w:szCs w:val="28"/>
          <w:shd w:val="clear" w:color="auto" w:fill="ffffff"/>
          <w:lang w:eastAsia="zh-CN"/>
        </w:rPr>
        <w:t xml:space="preserve">Заклад дошкільної освіти організовує та провадить свою освітню діяльність за наступними типами організації освітньої діяльності: </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b/>
          <w:bCs/>
          <w:sz w:val="28"/>
          <w:szCs w:val="28"/>
          <w:lang w:eastAsia="zh-CN"/>
        </w:rPr>
        <w:t xml:space="preserve">ясла </w:t>
      </w:r>
      <w:r>
        <w:rPr>
          <w:rFonts w:ascii="Times New Roman" w:hAnsi="Times New Roman" w:eastAsia="Times New Roman" w:cs="Times New Roman"/>
          <w:sz w:val="28"/>
          <w:szCs w:val="28"/>
          <w:lang w:eastAsia="zh-CN"/>
        </w:rPr>
        <w:t xml:space="preserve">- тип організації освітньої діяльності, що за</w:t>
      </w:r>
      <w:r>
        <w:rPr>
          <w:rFonts w:ascii="Times New Roman" w:hAnsi="Times New Roman" w:eastAsia="Times New Roman" w:cs="Times New Roman"/>
          <w:sz w:val="28"/>
          <w:szCs w:val="28"/>
          <w:lang w:eastAsia="zh-CN"/>
        </w:rPr>
        <w:t xml:space="preserve">безпечує здобуття дошкільної освіти дітьми віком від трьох місяців до трьох років; </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b/>
          <w:bCs/>
          <w:sz w:val="28"/>
          <w:szCs w:val="28"/>
          <w:lang w:eastAsia="zh-CN"/>
        </w:rPr>
        <w:t xml:space="preserve">дитячий садок</w:t>
      </w:r>
      <w:r>
        <w:rPr>
          <w:rFonts w:ascii="Times New Roman" w:hAnsi="Times New Roman" w:eastAsia="Times New Roman" w:cs="Times New Roman"/>
          <w:sz w:val="28"/>
          <w:szCs w:val="28"/>
          <w:lang w:eastAsia="zh-CN"/>
        </w:rPr>
        <w:t xml:space="preserve">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w:t>
      </w:r>
      <w:r>
        <w:rPr>
          <w:rFonts w:ascii="Times New Roman" w:hAnsi="Times New Roman" w:eastAsia="Times New Roman" w:cs="Times New Roman"/>
          <w:sz w:val="28"/>
          <w:szCs w:val="28"/>
          <w:lang w:eastAsia="zh-CN"/>
        </w:rPr>
        <w:t xml:space="preserve">и потребами - до семи або восьми років;</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shd w:val="clear" w:color="auto" w:fill="ffffff"/>
          <w:lang w:eastAsia="zh-CN"/>
        </w:rPr>
        <w:t xml:space="preserve">Заклад дошкільної освіти може поєднувати типи організації освітньої діяльності, утворюючи для цього окремі структурні підрозділи та/або групи.</w:t>
      </w:r>
      <w:r>
        <w:rPr>
          <w:rFonts w:ascii="Times New Roman" w:hAnsi="Times New Roman" w:eastAsia="Times New Roman" w:cs="Times New Roman"/>
          <w:sz w:val="28"/>
          <w:szCs w:val="28"/>
          <w:lang w:eastAsia="zh-CN"/>
        </w:rPr>
      </w:r>
    </w:p>
    <w:p>
      <w:pPr>
        <w:pBdr/>
        <w:spacing/>
        <w:ind w:firstLine="567"/>
        <w:jc w:val="both"/>
        <w:rPr>
          <w:rFonts w:ascii="Times New Roman" w:hAnsi="Times New Roman" w:cs="Times New Roman"/>
          <w:sz w:val="28"/>
          <w:szCs w:val="28"/>
          <w:shd w:val="clear" w:color="auto" w:fill="ffffff"/>
        </w:rPr>
      </w:pPr>
      <w:r>
        <w:rPr>
          <w:rFonts w:ascii="Times New Roman" w:hAnsi="Times New Roman" w:eastAsia="Times New Roman" w:cs="Times New Roman"/>
          <w:sz w:val="28"/>
          <w:szCs w:val="28"/>
          <w:shd w:val="clear" w:color="auto" w:fill="ffffff"/>
          <w:lang w:eastAsia="zh-CN"/>
        </w:rPr>
        <w:t xml:space="preserve">1.2. </w:t>
      </w:r>
      <w:r>
        <w:rPr>
          <w:rFonts w:ascii="Times New Roman" w:hAnsi="Times New Roman" w:cs="Times New Roman"/>
          <w:sz w:val="28"/>
          <w:szCs w:val="28"/>
          <w:shd w:val="clear" w:color="auto" w:fill="ffffff"/>
        </w:rPr>
        <w:t xml:space="preserve">Рішенням дванадцятої сесії Менської місь</w:t>
      </w:r>
      <w:r>
        <w:rPr>
          <w:rFonts w:ascii="Times New Roman" w:hAnsi="Times New Roman" w:cs="Times New Roman"/>
          <w:sz w:val="28"/>
          <w:szCs w:val="28"/>
          <w:shd w:val="clear" w:color="auto" w:fill="ffffff"/>
        </w:rPr>
        <w:t xml:space="preserve">кої ради сьомого скликання від 15 березня 2018 року №84 «Про затвердження Статуту Менського закладу дошкільної освіти (ясел-садка) комбінованого типу «Дитяча академія» Менської міської ради Менського району Чернігівської області» заклад перейменовано з Мен</w:t>
      </w:r>
      <w:r>
        <w:rPr>
          <w:rFonts w:ascii="Times New Roman" w:hAnsi="Times New Roman" w:cs="Times New Roman"/>
          <w:sz w:val="28"/>
          <w:szCs w:val="28"/>
          <w:shd w:val="clear" w:color="auto" w:fill="ffffff"/>
        </w:rPr>
        <w:t xml:space="preserve">ський дошкільний навчальний заклад (ясла-садок) комбінованого типу «Дитяча академія» Менської міської ради на Менський заклад дошкільної освіти (ясла-садок) комбінованого типу «Дитяча академія» Менської міської ради Менського району Чернігівської області. </w:t>
      </w:r>
      <w:r>
        <w:rPr>
          <w:rFonts w:ascii="Times New Roman" w:hAnsi="Times New Roman" w:cs="Times New Roman"/>
          <w:sz w:val="28"/>
          <w:szCs w:val="28"/>
          <w:shd w:val="clear" w:color="auto" w:fill="ffffff"/>
        </w:rPr>
      </w:r>
    </w:p>
    <w:p>
      <w:pPr>
        <w:pBdr/>
        <w:spacing/>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Рішенням чотирнадцятої сесії Менської міської ради восьмого скликання від 25 листопада 2021 року №758 «Про затвердження Статуту Менського закладу дошкільної освіти (ясла-садок) «Дитяча академія» комбінованого типу Менської міської ради» заклад перейменова</w:t>
      </w:r>
      <w:r>
        <w:rPr>
          <w:rFonts w:ascii="Times New Roman" w:hAnsi="Times New Roman" w:cs="Times New Roman"/>
          <w:sz w:val="28"/>
          <w:szCs w:val="28"/>
          <w:shd w:val="clear" w:color="auto" w:fill="ffffff"/>
        </w:rPr>
        <w:t xml:space="preserve">но з Менський заклад дошкільної освіти (ясла-садок) комбінованого типу «Дитяча академія» Менської міської ради Менського району Чернігівської області на Менський заклад дошкільної освіти (ясла-садок) «Дитяча академія» комбінованого типу Менської міської ра</w:t>
      </w:r>
      <w:r>
        <w:rPr>
          <w:rFonts w:ascii="Times New Roman" w:hAnsi="Times New Roman" w:cs="Times New Roman"/>
          <w:sz w:val="28"/>
          <w:szCs w:val="28"/>
          <w:shd w:val="clear" w:color="auto" w:fill="ffffff"/>
        </w:rPr>
        <w:t xml:space="preserve">ди.</w:t>
      </w:r>
      <w:r>
        <w:rPr>
          <w:rFonts w:ascii="Times New Roman" w:hAnsi="Times New Roman" w:cs="Times New Roman"/>
          <w:sz w:val="28"/>
          <w:szCs w:val="28"/>
          <w:shd w:val="clear" w:color="auto" w:fill="ffffff"/>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sz w:val="28"/>
          <w:szCs w:val="28"/>
          <w:shd w:val="clear" w:color="auto" w:fill="ffffff"/>
          <w:lang w:eastAsia="zh-CN"/>
        </w:rPr>
        <w:t xml:space="preserve">1.3. У складі </w:t>
      </w:r>
      <w:r>
        <w:rPr>
          <w:rFonts w:ascii="Times New Roman" w:hAnsi="Times New Roman" w:eastAsia="Times New Roman" w:cs="Times New Roman"/>
          <w:sz w:val="28"/>
          <w:szCs w:val="28"/>
          <w:lang w:eastAsia="zh-CN"/>
        </w:rPr>
        <w:t xml:space="preserve">Менського закладу дошкільної освіти (ясла-садок) «Дитяча академія» комбінованого типу Менської міської ради</w:t>
      </w:r>
      <w:r>
        <w:rPr>
          <w:rFonts w:ascii="Times New Roman" w:hAnsi="Times New Roman" w:eastAsia="Times New Roman" w:cs="Times New Roman"/>
          <w:sz w:val="28"/>
          <w:szCs w:val="28"/>
          <w:shd w:val="clear" w:color="auto" w:fill="ffffff"/>
          <w:lang w:eastAsia="zh-CN"/>
        </w:rPr>
        <w:t xml:space="preserve"> функціонують наступні філії:</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color w:val="333333"/>
          <w:sz w:val="28"/>
          <w:szCs w:val="28"/>
          <w:shd w:val="clear" w:color="auto" w:fill="ffffff"/>
          <w:lang w:eastAsia="zh-CN"/>
        </w:rPr>
        <w:t xml:space="preserve">- </w:t>
      </w:r>
      <w:r>
        <w:rPr>
          <w:rFonts w:ascii="Times New Roman" w:hAnsi="Times New Roman" w:eastAsia="Times New Roman" w:cs="Times New Roman"/>
          <w:sz w:val="28"/>
          <w:szCs w:val="28"/>
          <w:shd w:val="clear" w:color="auto" w:fill="ffffff"/>
          <w:lang w:eastAsia="zh-CN"/>
        </w:rPr>
        <w:t xml:space="preserve">Філія «Калинонька» Менського закладу дошкільної освіти (ясла-садок)  «Дитяча академія» комбінованог</w:t>
      </w:r>
      <w:r>
        <w:rPr>
          <w:rFonts w:ascii="Times New Roman" w:hAnsi="Times New Roman" w:eastAsia="Times New Roman" w:cs="Times New Roman"/>
          <w:sz w:val="28"/>
          <w:szCs w:val="28"/>
          <w:shd w:val="clear" w:color="auto" w:fill="ffffff"/>
          <w:lang w:eastAsia="zh-CN"/>
        </w:rPr>
        <w:t xml:space="preserve">о типу Менської міської ради;</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sz w:val="28"/>
          <w:szCs w:val="28"/>
          <w:shd w:val="clear" w:color="auto" w:fill="ffffff"/>
          <w:lang w:eastAsia="zh-CN"/>
        </w:rPr>
        <w:t xml:space="preserve">- Осьмаківська філія «Капітошка» Менського закладу дошкільної освіти (ясла-садокк) «Дитяча академія» комбінованого типу Менської міської ради.</w:t>
      </w:r>
      <w:r>
        <w:rPr>
          <w:rFonts w:ascii="Times New Roman" w:hAnsi="Times New Roman" w:eastAsia="Times New Roman" w:cs="Times New Roman"/>
          <w:sz w:val="28"/>
          <w:szCs w:val="28"/>
          <w:shd w:val="clear" w:color="auto" w:fill="ffffff"/>
          <w:lang w:eastAsia="zh-CN"/>
        </w:rPr>
      </w:r>
    </w:p>
    <w:p>
      <w:pPr>
        <w:keepNext w:val="true"/>
        <w:pBdr/>
        <w:tabs>
          <w:tab w:val="left" w:leader="none" w:pos="4962"/>
        </w:tabs>
        <w:spacing w:after="0" w:line="240" w:lineRule="auto"/>
        <w:ind/>
        <w:jc w:val="both"/>
        <w:outlineLvl w:val="1"/>
        <w:rPr>
          <w:rFonts w:ascii="Times New Roman" w:hAnsi="Times New Roman" w:eastAsia="Times New Roman" w:cs="Times New Roman"/>
          <w:iCs/>
          <w:sz w:val="28"/>
          <w:szCs w:val="28"/>
          <w:lang w:eastAsia="ru-RU"/>
        </w:rPr>
      </w:pPr>
      <w:r>
        <w:rPr>
          <w:rFonts w:ascii="Times New Roman" w:hAnsi="Times New Roman" w:eastAsia="Times New Roman" w:cs="Times New Roman"/>
          <w:sz w:val="28"/>
          <w:szCs w:val="28"/>
          <w:lang w:eastAsia="zh-CN"/>
        </w:rPr>
        <w:t xml:space="preserve">      1.4. Менський заклад дошкільної освіти (ясла-садок) «Дитяча академія» комбіно</w:t>
      </w:r>
      <w:r>
        <w:rPr>
          <w:rFonts w:ascii="Times New Roman" w:hAnsi="Times New Roman" w:eastAsia="Times New Roman" w:cs="Times New Roman"/>
          <w:sz w:val="28"/>
          <w:szCs w:val="28"/>
          <w:lang w:eastAsia="zh-CN"/>
        </w:rPr>
        <w:t xml:space="preserve">ваного типу Менської міської ради є правонаступником Менського закладу дошкільної освіти (ясла-садка) «Калиноньки» загального типу Менської </w:t>
      </w:r>
      <w:r>
        <w:rPr>
          <w:rFonts w:ascii="Times New Roman" w:hAnsi="Times New Roman" w:eastAsia="Times New Roman" w:cs="Times New Roman"/>
          <w:sz w:val="28"/>
          <w:szCs w:val="28"/>
          <w:lang w:eastAsia="zh-CN"/>
        </w:rPr>
        <w:t xml:space="preserve">міської ради, реорганізованого в філію згідно рішення шістдесят першої сесії Менської міської ради восьмого скликанн</w:t>
      </w:r>
      <w:r>
        <w:rPr>
          <w:rFonts w:ascii="Times New Roman" w:hAnsi="Times New Roman" w:eastAsia="Times New Roman" w:cs="Times New Roman"/>
          <w:sz w:val="28"/>
          <w:szCs w:val="28"/>
          <w:lang w:eastAsia="zh-CN"/>
        </w:rPr>
        <w:t xml:space="preserve">я від 20 травня 2025 року  №289 «</w:t>
      </w:r>
      <w:r>
        <w:rPr>
          <w:rFonts w:ascii="Times New Roman" w:hAnsi="Times New Roman" w:eastAsia="Times New Roman" w:cs="Times New Roman"/>
          <w:iCs/>
          <w:sz w:val="28"/>
          <w:szCs w:val="28"/>
          <w:lang w:eastAsia="ru-RU"/>
        </w:rPr>
        <w:t xml:space="preserve">Про припинення в порядку реорганізації шляхом приєднання юридичної особи – Менський заклад дошкільної освіти (ясла-садок) «Калинонька» загального типу Менської міської ради  та створення філії закладу освіти»</w:t>
      </w:r>
      <w:r>
        <w:rPr>
          <w:rFonts w:ascii="Times New Roman" w:hAnsi="Times New Roman" w:eastAsia="Times New Roman" w:cs="Times New Roman"/>
          <w:sz w:val="28"/>
          <w:szCs w:val="28"/>
          <w:lang w:eastAsia="zh-CN"/>
        </w:rPr>
        <w:t xml:space="preserve"> та Осьмаківськ</w:t>
      </w:r>
      <w:r>
        <w:rPr>
          <w:rFonts w:ascii="Times New Roman" w:hAnsi="Times New Roman" w:eastAsia="Times New Roman" w:cs="Times New Roman"/>
          <w:sz w:val="28"/>
          <w:szCs w:val="28"/>
          <w:lang w:eastAsia="zh-CN"/>
        </w:rPr>
        <w:t xml:space="preserve">ого закладу дошкільної освіти (дитячий садок) «Капітошка» загального типу Менської міської ради, реорганізованого згідно рішення шістдесят першої сесії Менської міської ради восьмого скликання від 20 травня 2025 року №290 «</w:t>
      </w:r>
      <w:r>
        <w:rPr>
          <w:rFonts w:ascii="Times New Roman" w:hAnsi="Times New Roman" w:eastAsia="Times New Roman" w:cs="Times New Roman"/>
          <w:iCs/>
          <w:sz w:val="28"/>
          <w:szCs w:val="28"/>
          <w:lang w:eastAsia="ru-RU"/>
        </w:rPr>
        <w:t xml:space="preserve">Про припинення в порядку реоргані</w:t>
      </w:r>
      <w:r>
        <w:rPr>
          <w:rFonts w:ascii="Times New Roman" w:hAnsi="Times New Roman" w:eastAsia="Times New Roman" w:cs="Times New Roman"/>
          <w:iCs/>
          <w:sz w:val="28"/>
          <w:szCs w:val="28"/>
          <w:lang w:eastAsia="ru-RU"/>
        </w:rPr>
        <w:t xml:space="preserve">зації шляхом приєднання юридичної особи – </w:t>
      </w:r>
      <w:bookmarkStart w:id="1" w:name="_Hlk177551765"/>
      <w:r>
        <w:rPr>
          <w:rFonts w:ascii="Times New Roman" w:hAnsi="Times New Roman" w:eastAsia="Times New Roman" w:cs="Times New Roman"/>
          <w:iCs/>
          <w:sz w:val="28"/>
          <w:szCs w:val="28"/>
          <w:lang w:eastAsia="ru-RU"/>
        </w:rPr>
        <w:t xml:space="preserve">Осьмаківський заклад дошкільної освіти (дитячий садок) «Капітошка» загального типу Менської міської ради  </w:t>
      </w:r>
      <w:bookmarkEnd w:id="1"/>
      <w:r>
        <w:rPr>
          <w:rFonts w:ascii="Times New Roman" w:hAnsi="Times New Roman" w:eastAsia="Times New Roman" w:cs="Times New Roman"/>
          <w:iCs/>
          <w:sz w:val="28"/>
          <w:szCs w:val="28"/>
          <w:lang w:eastAsia="ru-RU"/>
        </w:rPr>
        <w:t xml:space="preserve">та створення філії закладу освіти»</w:t>
      </w:r>
      <w:r>
        <w:rPr>
          <w:rFonts w:ascii="Times New Roman" w:hAnsi="Times New Roman" w:eastAsia="Times New Roman" w:cs="Times New Roman"/>
          <w:iCs/>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1.5. Менський заклад дошкільної освіти (ясла-садок) «Дитяча академія» ко</w:t>
      </w:r>
      <w:r>
        <w:rPr>
          <w:rFonts w:ascii="Times New Roman" w:hAnsi="Times New Roman" w:eastAsia="Times New Roman" w:cs="Times New Roman"/>
          <w:sz w:val="28"/>
          <w:szCs w:val="28"/>
          <w:lang w:eastAsia="zh-CN"/>
        </w:rPr>
        <w:t xml:space="preserve">мбінованого типу Менської міської ради</w:t>
      </w:r>
      <w:r>
        <w:rPr>
          <w:rFonts w:ascii="Times New Roman" w:hAnsi="Times New Roman" w:eastAsia="Times New Roman" w:cs="Times New Roman"/>
          <w:color w:val="984806"/>
          <w:sz w:val="28"/>
          <w:szCs w:val="28"/>
          <w:lang w:eastAsia="zh-CN"/>
        </w:rPr>
        <w:t xml:space="preserve"> </w:t>
      </w:r>
      <w:r>
        <w:rPr>
          <w:rFonts w:ascii="Times New Roman" w:hAnsi="Times New Roman" w:eastAsia="Times New Roman" w:cs="Times New Roman"/>
          <w:sz w:val="28"/>
          <w:szCs w:val="28"/>
          <w:lang w:eastAsia="zh-CN"/>
        </w:rPr>
        <w:t xml:space="preserve"> є комунальним закладом дошкільної освіти,</w:t>
      </w:r>
      <w:r>
        <w:rPr>
          <w:rFonts w:ascii="Times New Roman" w:hAnsi="Times New Roman" w:eastAsia="Times New Roman" w:cs="Times New Roman"/>
          <w:color w:val="984806"/>
          <w:sz w:val="28"/>
          <w:szCs w:val="28"/>
          <w:lang w:eastAsia="zh-CN"/>
        </w:rPr>
        <w:t xml:space="preserve"> </w:t>
      </w:r>
      <w:r>
        <w:rPr>
          <w:rFonts w:ascii="Times New Roman" w:hAnsi="Times New Roman" w:eastAsia="Times New Roman" w:cs="Times New Roman"/>
          <w:sz w:val="28"/>
          <w:szCs w:val="28"/>
          <w:lang w:eastAsia="zh-CN"/>
        </w:rPr>
        <w:t xml:space="preserve">який надає освітні послуги у сфері дошкільної освіти.</w:t>
      </w:r>
      <w:r>
        <w:rPr>
          <w:rFonts w:ascii="Times New Roman" w:hAnsi="Times New Roman" w:eastAsia="Times New Roman" w:cs="Times New Roman"/>
          <w:sz w:val="28"/>
          <w:szCs w:val="28"/>
          <w:shd w:val="clear" w:color="auto" w:fill="ffffff"/>
          <w:lang w:eastAsia="zh-CN"/>
        </w:rPr>
        <w:t xml:space="preserve"> </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shd w:val="clear" w:color="auto" w:fill="ffffff"/>
          <w:lang w:eastAsia="zh-CN"/>
        </w:rPr>
        <w:t xml:space="preserve">1.6. Для організації освітньої діяльності закладу дошкільної освіти можуть формуватися групи вихованців за такими формами здобуття освіти: очною (денною), мережевою, дистанційною формами, а також педагогічного патронажу.</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bCs/>
          <w:sz w:val="28"/>
          <w:szCs w:val="28"/>
          <w:lang w:eastAsia="zh-CN"/>
        </w:rPr>
        <w:t xml:space="preserve">1.7. </w:t>
      </w:r>
      <w:r>
        <w:rPr>
          <w:rFonts w:ascii="Times New Roman" w:hAnsi="Times New Roman" w:eastAsia="Times New Roman" w:cs="Times New Roman"/>
          <w:sz w:val="28"/>
          <w:szCs w:val="28"/>
          <w:lang w:eastAsia="zh-CN"/>
        </w:rPr>
        <w:t xml:space="preserve">Повне найменування: </w:t>
      </w:r>
      <w:bookmarkStart w:id="2" w:name="_Hlk88041785"/>
      <w:r>
        <w:rPr>
          <w:rFonts w:ascii="Times New Roman" w:hAnsi="Times New Roman" w:eastAsia="Times New Roman" w:cs="Times New Roman"/>
          <w:sz w:val="28"/>
          <w:szCs w:val="28"/>
          <w:lang w:eastAsia="zh-CN"/>
        </w:rPr>
        <w:t xml:space="preserve">Менський з</w:t>
      </w:r>
      <w:r>
        <w:rPr>
          <w:rFonts w:ascii="Times New Roman" w:hAnsi="Times New Roman" w:eastAsia="Times New Roman" w:cs="Times New Roman"/>
          <w:sz w:val="28"/>
          <w:szCs w:val="28"/>
          <w:lang w:eastAsia="zh-CN"/>
        </w:rPr>
        <w:t xml:space="preserve">аклад дошкільної освіти (ясла-садок) «Дитяча академія» комбінованого типу Менської міської ради. </w:t>
      </w:r>
      <w:bookmarkEnd w:id="2"/>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Скорочене найменування: Менський ЗДО «Дитяча академія».</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Місцезнаходження</w:t>
      </w:r>
      <w:r>
        <w:rPr>
          <w:rFonts w:ascii="Times New Roman" w:hAnsi="Times New Roman" w:eastAsia="Times New Roman" w:cs="Times New Roman"/>
          <w:sz w:val="28"/>
          <w:szCs w:val="28"/>
          <w:lang w:val="ru-RU" w:eastAsia="zh-CN"/>
        </w:rPr>
        <w:t xml:space="preserve">:</w:t>
      </w:r>
      <w:r>
        <w:rPr>
          <w:rFonts w:ascii="Times New Roman" w:hAnsi="Times New Roman" w:eastAsia="Times New Roman" w:cs="Times New Roman"/>
          <w:sz w:val="28"/>
          <w:szCs w:val="28"/>
          <w:lang w:eastAsia="zh-CN"/>
        </w:rPr>
        <w:t xml:space="preserve">15600, Чернігівська область, Корюківський район, місто Мена, вулиця Титаренка Сергія,</w:t>
      </w:r>
      <w:r>
        <w:rPr>
          <w:rFonts w:ascii="Times New Roman" w:hAnsi="Times New Roman" w:eastAsia="Times New Roman" w:cs="Times New Roman"/>
          <w:sz w:val="28"/>
          <w:szCs w:val="28"/>
          <w:lang w:eastAsia="zh-CN"/>
        </w:rPr>
        <w:t xml:space="preserve"> 9.</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sz w:val="28"/>
          <w:szCs w:val="28"/>
          <w:lang w:eastAsia="zh-CN"/>
        </w:rPr>
        <w:t xml:space="preserve">1.8. Повне найменування філії:</w:t>
      </w:r>
      <w:r>
        <w:rPr>
          <w:rFonts w:ascii="Times New Roman" w:hAnsi="Times New Roman" w:eastAsia="Times New Roman" w:cs="Times New Roman"/>
          <w:sz w:val="28"/>
          <w:szCs w:val="28"/>
          <w:shd w:val="clear" w:color="auto" w:fill="ffffff"/>
          <w:lang w:eastAsia="zh-CN"/>
        </w:rPr>
        <w:t xml:space="preserve"> Філія «Калинонька» Менського закладу дошкільної освіти (ясла-садок)  «Дитяча академія» комбінованого типу Менської міської ради.</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Скорочене найменування філії: </w:t>
      </w:r>
      <w:r>
        <w:rPr>
          <w:rFonts w:ascii="Times New Roman" w:hAnsi="Times New Roman" w:eastAsia="Times New Roman" w:cs="Times New Roman"/>
          <w:sz w:val="28"/>
          <w:szCs w:val="28"/>
          <w:shd w:val="clear" w:color="auto" w:fill="ffffff"/>
          <w:lang w:eastAsia="zh-CN"/>
        </w:rPr>
        <w:t xml:space="preserve">Філія «Калинонька».</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Місцезнаходження філії</w:t>
      </w:r>
      <w:r>
        <w:rPr>
          <w:rFonts w:ascii="Times New Roman" w:hAnsi="Times New Roman" w:eastAsia="Times New Roman" w:cs="Times New Roman"/>
          <w:sz w:val="28"/>
          <w:szCs w:val="28"/>
          <w:lang w:val="ru-RU" w:eastAsia="zh-CN"/>
        </w:rPr>
        <w:t xml:space="preserve">:</w:t>
      </w:r>
      <w:r>
        <w:rPr>
          <w:sz w:val="28"/>
          <w:szCs w:val="28"/>
        </w:rPr>
        <w:t xml:space="preserve"> </w:t>
      </w:r>
      <w:r>
        <w:rPr>
          <w:rFonts w:ascii="Times New Roman" w:hAnsi="Times New Roman" w:eastAsia="Times New Roman" w:cs="Times New Roman"/>
          <w:sz w:val="28"/>
          <w:szCs w:val="28"/>
        </w:rPr>
        <w:t xml:space="preserve">15600, Чернігівська область, Корюківський район, місто Мена, вулиця Гетьманська,21. </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sz w:val="28"/>
          <w:szCs w:val="28"/>
          <w:lang w:eastAsia="zh-CN"/>
        </w:rPr>
        <w:t xml:space="preserve">1.9. Повне найменування філії:</w:t>
      </w:r>
      <w:r>
        <w:rPr>
          <w:rFonts w:ascii="Times New Roman" w:hAnsi="Times New Roman" w:eastAsia="Times New Roman" w:cs="Times New Roman"/>
          <w:sz w:val="28"/>
          <w:szCs w:val="28"/>
          <w:shd w:val="clear" w:color="auto" w:fill="ffffff"/>
          <w:lang w:eastAsia="zh-CN"/>
        </w:rPr>
        <w:t xml:space="preserve"> Осьмаківська філія «Капітошка» Менського закладу дошкільної освіти (ясла-садокк) «Дитяча академія» комбінованого типу Менської міської ради.</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Скорочене найменування філії: </w:t>
      </w:r>
      <w:r>
        <w:rPr>
          <w:rFonts w:ascii="Times New Roman" w:hAnsi="Times New Roman" w:eastAsia="Times New Roman" w:cs="Times New Roman"/>
          <w:sz w:val="28"/>
          <w:szCs w:val="28"/>
          <w:shd w:val="clear" w:color="auto" w:fill="ffffff"/>
          <w:lang w:eastAsia="zh-CN"/>
        </w:rPr>
        <w:t xml:space="preserve">Осьмаківська філія «Капітошка».</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Місцезнаходження філії</w:t>
      </w:r>
      <w:r>
        <w:rPr>
          <w:rFonts w:ascii="Times New Roman" w:hAnsi="Times New Roman" w:eastAsia="Times New Roman" w:cs="Times New Roman"/>
          <w:sz w:val="28"/>
          <w:szCs w:val="28"/>
          <w:lang w:val="ru-RU" w:eastAsia="zh-CN"/>
        </w:rPr>
        <w:t xml:space="preserve">:</w:t>
      </w:r>
      <w:r>
        <w:rPr>
          <w:sz w:val="28"/>
          <w:szCs w:val="28"/>
        </w:rPr>
        <w:t xml:space="preserve"> </w:t>
      </w:r>
      <w:r>
        <w:rPr>
          <w:rFonts w:ascii="Times New Roman" w:hAnsi="Times New Roman" w:eastAsia="Times New Roman" w:cs="Times New Roman"/>
          <w:sz w:val="28"/>
          <w:szCs w:val="28"/>
        </w:rPr>
        <w:t xml:space="preserve">15673, Чернігівська область, Корюківський район, село Осьмаки, вулиця Шевченка,81. </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Cs/>
          <w:sz w:val="28"/>
          <w:szCs w:val="28"/>
          <w:lang w:eastAsia="zh-CN"/>
        </w:rPr>
        <w:t xml:space="preserve">1.10.</w:t>
      </w:r>
      <w:r>
        <w:rPr>
          <w:rFonts w:ascii="Times New Roman" w:hAnsi="Times New Roman" w:eastAsia="Times New Roman" w:cs="Times New Roman"/>
          <w:b/>
          <w:sz w:val="28"/>
          <w:szCs w:val="28"/>
          <w:lang w:eastAsia="zh-CN"/>
        </w:rPr>
        <w:t xml:space="preserve"> </w:t>
      </w:r>
      <w:r>
        <w:rPr>
          <w:rFonts w:ascii="Times New Roman" w:hAnsi="Times New Roman" w:eastAsia="Times New Roman" w:cs="Times New Roman"/>
          <w:sz w:val="28"/>
          <w:szCs w:val="28"/>
          <w:lang w:eastAsia="zh-CN"/>
        </w:rPr>
        <w:t xml:space="preserve">Засновником Менського закладу дошкільної освіти (ясла-садок) «Дитяча академія» </w:t>
      </w:r>
      <w:r>
        <w:rPr>
          <w:rFonts w:ascii="Times New Roman" w:hAnsi="Times New Roman" w:eastAsia="Times New Roman" w:cs="Times New Roman"/>
          <w:sz w:val="28"/>
          <w:szCs w:val="28"/>
          <w:lang w:eastAsia="zh-CN"/>
        </w:rPr>
        <w:t xml:space="preserve">комбінованого типу Менської міської ради є Менська міська рада (далі - Засновник). Уповноваженим органом управління (далі – Орган управління) є Відділ освіти Менської міської ради.</w:t>
      </w:r>
      <w:r>
        <w:rPr>
          <w:rFonts w:ascii="Times New Roman" w:hAnsi="Times New Roman" w:eastAsia="Times New Roman" w:cs="Times New Roman"/>
          <w:color w:val="000000"/>
          <w:sz w:val="28"/>
          <w:szCs w:val="28"/>
          <w:lang w:val="ru-RU" w:eastAsia="zh-CN"/>
        </w:rPr>
      </w:r>
    </w:p>
    <w:p>
      <w:pPr>
        <w:pBdr/>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Cs/>
          <w:sz w:val="28"/>
          <w:szCs w:val="28"/>
          <w:lang w:eastAsia="zh-CN"/>
        </w:rPr>
        <w:t xml:space="preserve">1.11</w:t>
      </w:r>
      <w:r>
        <w:rPr>
          <w:rFonts w:ascii="Times New Roman" w:hAnsi="Times New Roman" w:eastAsia="Times New Roman" w:cs="Times New Roman"/>
          <w:b/>
          <w:sz w:val="28"/>
          <w:szCs w:val="28"/>
          <w:lang w:eastAsia="zh-CN"/>
        </w:rPr>
        <w:t xml:space="preserve">. </w:t>
      </w:r>
      <w:r>
        <w:rPr>
          <w:rFonts w:ascii="Times New Roman" w:hAnsi="Times New Roman" w:eastAsia="Times New Roman" w:cs="Times New Roman"/>
          <w:color w:val="000000"/>
          <w:sz w:val="28"/>
          <w:szCs w:val="28"/>
          <w:lang w:eastAsia="zh-CN"/>
        </w:rPr>
        <w:t xml:space="preserve">Засновник закладу освіти:</w:t>
      </w:r>
      <w:r>
        <w:rPr>
          <w:rFonts w:ascii="Times New Roman" w:hAnsi="Times New Roman" w:eastAsia="Times New Roman" w:cs="Times New Roman"/>
          <w:color w:val="000000"/>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w:t>
      </w:r>
      <w:r>
        <w:rPr>
          <w:rFonts w:ascii="Times New Roman" w:hAnsi="Times New Roman" w:eastAsia="Times New Roman" w:cs="Times New Roman"/>
          <w:sz w:val="28"/>
          <w:szCs w:val="28"/>
          <w:shd w:val="clear" w:color="auto" w:fill="ffffff"/>
          <w:lang w:eastAsia="zh-CN"/>
        </w:rPr>
        <w:t xml:space="preserve">приймає рішення про створення, реорганіза</w:t>
      </w:r>
      <w:r>
        <w:rPr>
          <w:rFonts w:ascii="Times New Roman" w:hAnsi="Times New Roman" w:eastAsia="Times New Roman" w:cs="Times New Roman"/>
          <w:sz w:val="28"/>
          <w:szCs w:val="28"/>
          <w:shd w:val="clear" w:color="auto" w:fill="ffffff"/>
          <w:lang w:eastAsia="zh-CN"/>
        </w:rPr>
        <w:t xml:space="preserve">цію, ліквідацію, зміну типу закладу освіти, затверджує статут (його нову редакцію), укладає засновницький договір у випадках, визначених законом;</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 затверджує за поданням закладу</w:t>
      </w:r>
      <w:r>
        <w:rPr>
          <w:rFonts w:ascii="Times New Roman" w:hAnsi="Times New Roman" w:eastAsia="Times New Roman" w:cs="Times New Roman"/>
          <w:sz w:val="28"/>
          <w:szCs w:val="28"/>
          <w:lang w:eastAsia="ru-RU"/>
        </w:rPr>
        <w:t xml:space="preserve"> дошкільної</w:t>
      </w:r>
      <w:r>
        <w:rPr>
          <w:rFonts w:ascii="Times New Roman" w:hAnsi="Times New Roman" w:eastAsia="Times New Roman" w:cs="Times New Roman"/>
          <w:sz w:val="28"/>
          <w:szCs w:val="28"/>
          <w:lang w:val="ru-RU" w:eastAsia="ru-RU"/>
        </w:rPr>
        <w:t xml:space="preserve"> освіти стратегію розвитку </w:t>
      </w:r>
      <w:r>
        <w:rPr>
          <w:rFonts w:ascii="Times New Roman" w:hAnsi="Times New Roman" w:eastAsia="Times New Roman" w:cs="Times New Roman"/>
          <w:sz w:val="28"/>
          <w:szCs w:val="28"/>
          <w:lang w:eastAsia="ru-RU"/>
        </w:rPr>
        <w:t xml:space="preserve">даного</w:t>
      </w:r>
      <w:r>
        <w:rPr>
          <w:rFonts w:ascii="Times New Roman" w:hAnsi="Times New Roman" w:eastAsia="Times New Roman" w:cs="Times New Roman"/>
          <w:sz w:val="28"/>
          <w:szCs w:val="28"/>
          <w:lang w:val="ru-RU" w:eastAsia="ru-RU"/>
        </w:rPr>
        <w:t xml:space="preserve"> закладу</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фінансує виконання стратегії розвитку закладу дошкільної освіти, здійснення інноваційної діяльності закладом освіти;</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фінансує заклад освіти за рахунок коштів державного та місцевого бюджетів в обсязі, достатньому для виконання державних стандартів та л</w:t>
      </w:r>
      <w:r>
        <w:rPr>
          <w:rFonts w:ascii="Times New Roman" w:hAnsi="Times New Roman" w:eastAsia="Times New Roman" w:cs="Times New Roman"/>
          <w:sz w:val="28"/>
          <w:szCs w:val="28"/>
          <w:lang w:eastAsia="ru-RU"/>
        </w:rPr>
        <w:t xml:space="preserve">іцензійних умов;</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утворює та ліквіду</w:t>
      </w:r>
      <w:r>
        <w:rPr>
          <w:rFonts w:ascii="Times New Roman" w:hAnsi="Times New Roman" w:eastAsia="Times New Roman" w:cs="Times New Roman"/>
          <w:sz w:val="28"/>
          <w:szCs w:val="28"/>
          <w:lang w:eastAsia="ru-RU"/>
        </w:rPr>
        <w:t xml:space="preserve">є</w:t>
      </w:r>
      <w:r>
        <w:rPr>
          <w:rFonts w:ascii="Times New Roman" w:hAnsi="Times New Roman" w:eastAsia="Times New Roman" w:cs="Times New Roman"/>
          <w:sz w:val="28"/>
          <w:szCs w:val="28"/>
          <w:lang w:eastAsia="ru-RU"/>
        </w:rPr>
        <w:t xml:space="preserve"> структурні підрозділи </w:t>
      </w:r>
      <w:r>
        <w:rPr>
          <w:rFonts w:ascii="Times New Roman" w:hAnsi="Times New Roman" w:eastAsia="Times New Roman" w:cs="Times New Roman"/>
          <w:sz w:val="28"/>
          <w:szCs w:val="28"/>
          <w:lang w:eastAsia="ru-RU"/>
        </w:rPr>
        <w:t xml:space="preserve">(філії) </w:t>
      </w:r>
      <w:r>
        <w:rPr>
          <w:rFonts w:ascii="Times New Roman" w:hAnsi="Times New Roman" w:eastAsia="Times New Roman" w:cs="Times New Roman"/>
          <w:sz w:val="28"/>
          <w:szCs w:val="28"/>
          <w:lang w:eastAsia="ru-RU"/>
        </w:rPr>
        <w:t xml:space="preserve">у закладу освіти;</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 здійснює формування та утримання мережі закладів освіти, їхніх структурних підрозділів (філій);</w:t>
      </w:r>
      <w:r>
        <w:rPr>
          <w:rFonts w:ascii="Times New Roman" w:hAnsi="Times New Roman" w:eastAsia="Times New Roman" w:cs="Times New Roman"/>
          <w:sz w:val="28"/>
          <w:szCs w:val="28"/>
          <w:lang w:eastAsia="uk-UA"/>
        </w:rPr>
      </w:r>
    </w:p>
    <w:p>
      <w:pPr>
        <w:pBdr/>
        <w:shd w:val="clear" w:color="auto" w:fill="ffffff"/>
        <w:spacing w:after="150" w:line="240" w:lineRule="auto"/>
        <w:ind w:firstLine="45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 закріплює територію обслуговування за комунальним закладом освіти </w:t>
      </w:r>
      <w:r>
        <w:rPr>
          <w:rFonts w:ascii="Times New Roman" w:hAnsi="Times New Roman" w:eastAsia="Times New Roman" w:cs="Times New Roman"/>
          <w:color w:val="984806"/>
          <w:sz w:val="28"/>
          <w:szCs w:val="28"/>
          <w:lang w:eastAsia="uk-UA"/>
        </w:rPr>
        <w:t xml:space="preserve">(</w:t>
      </w:r>
      <w:r>
        <w:rPr>
          <w:rFonts w:ascii="Times New Roman" w:hAnsi="Times New Roman" w:eastAsia="Times New Roman" w:cs="Times New Roman"/>
          <w:sz w:val="28"/>
          <w:szCs w:val="28"/>
          <w:lang w:eastAsia="uk-UA"/>
        </w:rPr>
        <w:t xml:space="preserve">йо</w:t>
      </w:r>
      <w:r>
        <w:rPr>
          <w:rFonts w:ascii="Times New Roman" w:hAnsi="Times New Roman" w:eastAsia="Times New Roman" w:cs="Times New Roman"/>
          <w:sz w:val="28"/>
          <w:szCs w:val="28"/>
          <w:lang w:eastAsia="uk-UA"/>
        </w:rPr>
        <w:t xml:space="preserve">го відокремленими структурними підрозділами - філіями</w:t>
      </w:r>
      <w:r>
        <w:rPr>
          <w:rFonts w:ascii="Times New Roman" w:hAnsi="Times New Roman" w:eastAsia="Times New Roman" w:cs="Times New Roman"/>
          <w:color w:val="5f497a"/>
          <w:sz w:val="28"/>
          <w:szCs w:val="28"/>
          <w:lang w:eastAsia="uk-UA"/>
        </w:rPr>
        <w:t xml:space="preserve">), </w:t>
      </w:r>
      <w:r>
        <w:rPr>
          <w:rFonts w:ascii="Times New Roman" w:hAnsi="Times New Roman" w:eastAsia="Times New Roman" w:cs="Times New Roman"/>
          <w:sz w:val="28"/>
          <w:szCs w:val="28"/>
          <w:lang w:eastAsia="uk-UA"/>
        </w:rPr>
        <w:t xml:space="preserve">що забезпечують здобуття дошкільної освіти;</w:t>
      </w:r>
      <w:r>
        <w:rPr>
          <w:rFonts w:ascii="Times New Roman" w:hAnsi="Times New Roman" w:eastAsia="Times New Roman" w:cs="Times New Roman"/>
          <w:sz w:val="28"/>
          <w:szCs w:val="28"/>
          <w:lang w:eastAsia="uk-UA"/>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sz w:val="28"/>
          <w:szCs w:val="28"/>
          <w:lang w:val="ru-RU" w:eastAsia="ru-RU"/>
        </w:rPr>
        <w:t xml:space="preserve">забезпечує використання інформаційних (цифрових) технологій в освітній діяльності;</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здійснює контроль за використанням закладом </w:t>
      </w:r>
      <w:r>
        <w:rPr>
          <w:rFonts w:ascii="Times New Roman" w:hAnsi="Times New Roman" w:eastAsia="Times New Roman" w:cs="Times New Roman"/>
          <w:sz w:val="28"/>
          <w:szCs w:val="28"/>
          <w:lang w:eastAsia="ru-RU"/>
        </w:rPr>
        <w:t xml:space="preserve">дошкільної</w:t>
      </w:r>
      <w:r>
        <w:rPr>
          <w:rFonts w:ascii="Times New Roman" w:hAnsi="Times New Roman" w:eastAsia="Times New Roman" w:cs="Times New Roman"/>
          <w:sz w:val="28"/>
          <w:szCs w:val="28"/>
          <w:lang w:val="ru-RU" w:eastAsia="ru-RU"/>
        </w:rPr>
        <w:t xml:space="preserve"> освіти публічн</w:t>
      </w:r>
      <w:r>
        <w:rPr>
          <w:rFonts w:ascii="Times New Roman" w:hAnsi="Times New Roman" w:eastAsia="Times New Roman" w:cs="Times New Roman"/>
          <w:sz w:val="28"/>
          <w:szCs w:val="28"/>
          <w:lang w:val="ru-RU" w:eastAsia="ru-RU"/>
        </w:rPr>
        <w:t xml:space="preserve">их коштів;</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shd w:val="clear" w:color="auto" w:fill="ffffff"/>
          <w:lang w:eastAsia="zh-CN"/>
        </w:rPr>
        <w:t xml:space="preserve">- затверджує структуру та загальну штатну чисельність закладу освіти;</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забезпечує та контролює створення безпечного, здорового та інклюзивного чи спеціального освітнього середовища у заснованому ним закладі дошкільної освіти з урахуванням універсального дизайну та розумного пристосування;</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 </w:t>
      </w:r>
      <w:r>
        <w:rPr>
          <w:rFonts w:ascii="Times New Roman" w:hAnsi="Times New Roman" w:eastAsia="Times New Roman" w:cs="Times New Roman"/>
          <w:color w:val="000000"/>
          <w:sz w:val="28"/>
          <w:szCs w:val="28"/>
          <w:lang w:val="ru-RU" w:eastAsia="ru-RU"/>
        </w:rPr>
        <w:t xml:space="preserve">може ініціювати проведення інститу</w:t>
      </w:r>
      <w:r>
        <w:rPr>
          <w:rFonts w:ascii="Times New Roman" w:hAnsi="Times New Roman" w:eastAsia="Times New Roman" w:cs="Times New Roman"/>
          <w:color w:val="000000"/>
          <w:sz w:val="28"/>
          <w:szCs w:val="28"/>
          <w:lang w:val="ru-RU" w:eastAsia="ru-RU"/>
        </w:rPr>
        <w:t xml:space="preserve">ційного аудиту;</w:t>
      </w:r>
      <w:r>
        <w:rPr>
          <w:rFonts w:ascii="Times New Roman" w:hAnsi="Times New Roman" w:eastAsia="Times New Roman" w:cs="Times New Roman"/>
          <w:color w:val="000000"/>
          <w:sz w:val="28"/>
          <w:szCs w:val="28"/>
          <w:lang w:val="ru-RU" w:eastAsia="ru-RU"/>
        </w:rPr>
      </w:r>
    </w:p>
    <w:p>
      <w:pPr>
        <w:pBd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забезпечує </w:t>
      </w:r>
      <w:r>
        <w:rPr>
          <w:rFonts w:ascii="Times New Roman" w:hAnsi="Times New Roman" w:eastAsia="Times New Roman" w:cs="Times New Roman"/>
          <w:color w:val="000000"/>
          <w:sz w:val="28"/>
          <w:szCs w:val="28"/>
          <w:shd w:val="clear" w:color="auto" w:fill="ffffff"/>
          <w:lang w:val="ru-RU" w:eastAsia="ru-RU"/>
        </w:rPr>
        <w:t xml:space="preserve">перевезення (за потреби) педагогічних працівників до місця здобуття дошкільної освіти дітьми та у зворотному напрямку;</w:t>
      </w:r>
      <w:r>
        <w:rPr>
          <w:rFonts w:ascii="Times New Roman" w:hAnsi="Times New Roman" w:eastAsia="Times New Roman" w:cs="Times New Roman"/>
          <w:color w:val="000000"/>
          <w:sz w:val="28"/>
          <w:szCs w:val="28"/>
          <w:shd w:val="clear" w:color="auto" w:fill="ffffff"/>
          <w:lang w:eastAsia="ru-RU"/>
        </w:rPr>
        <w:t xml:space="preserve"> </w:t>
      </w:r>
      <w:r>
        <w:rPr>
          <w:rFonts w:ascii="Times New Roman" w:hAnsi="Times New Roman" w:eastAsia="Times New Roman" w:cs="Times New Roman"/>
          <w:color w:val="000000"/>
          <w:sz w:val="28"/>
          <w:szCs w:val="28"/>
          <w:lang w:eastAsia="ru-RU"/>
        </w:rPr>
      </w:r>
    </w:p>
    <w:p>
      <w:pPr>
        <w:pBdr/>
        <w:spacing w:after="0" w:line="240" w:lineRule="auto"/>
        <w:ind w:firstLine="567"/>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color w:val="000000"/>
          <w:sz w:val="28"/>
          <w:szCs w:val="28"/>
          <w:shd w:val="clear" w:color="auto" w:fill="ffffff"/>
          <w:lang w:eastAsia="ru-RU"/>
        </w:rPr>
        <w:t xml:space="preserve">- забезпечує утримання та розвиток заснованого ним закладу освіти, його матеріально-технічної бази на рівні</w:t>
      </w:r>
      <w:r>
        <w:rPr>
          <w:rFonts w:ascii="Times New Roman" w:hAnsi="Times New Roman" w:eastAsia="Times New Roman" w:cs="Times New Roman"/>
          <w:color w:val="000000"/>
          <w:sz w:val="28"/>
          <w:szCs w:val="28"/>
          <w:shd w:val="clear" w:color="auto" w:fill="ffffff"/>
          <w:lang w:eastAsia="ru-RU"/>
        </w:rPr>
        <w:t xml:space="preserve">, достатньому для виконання вимог державних стандартів, ліцензійних умов провадження освітньої діяльності у сфері дошкільної освіти, вимог трудового законодавства, оплати праці педагогічних та інших працівників, охорони праці, безпеки життєдіяльності, поже</w:t>
      </w:r>
      <w:r>
        <w:rPr>
          <w:rFonts w:ascii="Times New Roman" w:hAnsi="Times New Roman" w:eastAsia="Times New Roman" w:cs="Times New Roman"/>
          <w:color w:val="000000"/>
          <w:sz w:val="28"/>
          <w:szCs w:val="28"/>
          <w:shd w:val="clear" w:color="auto" w:fill="ffffff"/>
          <w:lang w:eastAsia="ru-RU"/>
        </w:rPr>
        <w:t xml:space="preserve">жної безпеки тощо;</w:t>
      </w:r>
      <w:r>
        <w:rPr>
          <w:rFonts w:ascii="Times New Roman" w:hAnsi="Times New Roman" w:eastAsia="Times New Roman" w:cs="Times New Roman"/>
          <w:color w:val="000000"/>
          <w:sz w:val="28"/>
          <w:szCs w:val="28"/>
          <w:shd w:val="clear" w:color="auto" w:fill="ffffff"/>
          <w:lang w:eastAsia="ru-RU"/>
        </w:rPr>
      </w:r>
    </w:p>
    <w:p>
      <w:pPr>
        <w:pBdr/>
        <w:spacing w:after="0" w:line="240" w:lineRule="auto"/>
        <w:ind w:firstLine="567"/>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color w:val="000000"/>
          <w:sz w:val="28"/>
          <w:szCs w:val="28"/>
          <w:shd w:val="clear" w:color="auto" w:fill="ffffff"/>
          <w:lang w:eastAsia="ru-RU"/>
        </w:rPr>
        <w:t xml:space="preserve">-  забезпечує облаштування території, будівель, споруд і приміщень закладу дошкільної освіти з урахуванням потреб і можливостей маломобільних груп населення;</w:t>
      </w:r>
      <w:r>
        <w:rPr>
          <w:rFonts w:ascii="Times New Roman" w:hAnsi="Times New Roman" w:eastAsia="Times New Roman" w:cs="Times New Roman"/>
          <w:color w:val="000000"/>
          <w:sz w:val="28"/>
          <w:szCs w:val="28"/>
          <w:shd w:val="clear" w:color="auto" w:fill="ffffff"/>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забезпечує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shd w:val="clear" w:color="auto" w:fill="ffffff"/>
          <w:lang w:eastAsia="ru-RU"/>
        </w:rPr>
        <w:t xml:space="preserve">- </w:t>
      </w:r>
      <w:r>
        <w:rPr>
          <w:rFonts w:ascii="Times New Roman" w:hAnsi="Times New Roman" w:eastAsia="Times New Roman" w:cs="Times New Roman"/>
          <w:color w:val="000000"/>
          <w:sz w:val="28"/>
          <w:szCs w:val="28"/>
          <w:lang w:eastAsia="ru-RU"/>
        </w:rPr>
        <w:t xml:space="preserve">у разі реорганізації, перепрофілювання (зміни типу організації освітньої дія</w:t>
      </w:r>
      <w:r>
        <w:rPr>
          <w:rFonts w:ascii="Times New Roman" w:hAnsi="Times New Roman" w:eastAsia="Times New Roman" w:cs="Times New Roman"/>
          <w:color w:val="000000"/>
          <w:sz w:val="28"/>
          <w:szCs w:val="28"/>
          <w:lang w:eastAsia="ru-RU"/>
        </w:rPr>
        <w:t xml:space="preserve">льності), ліквідації, припинення діяльності закладу дошкільної освіти обов’язково забезпечити вихованцям можливість продовжити здобуття дошкільної освіти;</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 гарантує безоплатне здобуття дошкільної освіти у комунальному закладі дошкільної освіти з можливіс</w:t>
      </w:r>
      <w:r>
        <w:rPr>
          <w:rFonts w:ascii="Times New Roman" w:hAnsi="Times New Roman" w:eastAsia="Times New Roman" w:cs="Times New Roman"/>
          <w:sz w:val="28"/>
          <w:szCs w:val="28"/>
          <w:lang w:val="ru-RU" w:eastAsia="ru-RU"/>
        </w:rPr>
        <w:t xml:space="preserve">тю перебування в ньому за запитом батьків до 11 годин на день</w:t>
      </w:r>
      <w:r>
        <w:rPr>
          <w:rFonts w:ascii="Times New Roman" w:hAnsi="Times New Roman" w:eastAsia="Times New Roman" w:cs="Times New Roman"/>
          <w:sz w:val="28"/>
          <w:szCs w:val="28"/>
          <w:lang w:eastAsia="ru-RU"/>
        </w:rPr>
        <w:t xml:space="preserve">; </w:t>
      </w:r>
      <w:bookmarkStart w:id="3" w:name="n114"/>
      <w:r/>
      <w:bookmarkEnd w:id="3"/>
      <w:r>
        <w:rPr>
          <w:rFonts w:ascii="Times New Roman" w:hAnsi="Times New Roman" w:eastAsia="Times New Roman" w:cs="Times New Roman"/>
          <w:sz w:val="28"/>
          <w:szCs w:val="28"/>
          <w:lang w:eastAsia="ru-RU"/>
        </w:rPr>
        <w:t xml:space="preserve">на пі</w:t>
      </w:r>
      <w:r>
        <w:rPr>
          <w:rFonts w:ascii="Times New Roman" w:hAnsi="Times New Roman" w:eastAsia="Times New Roman" w:cs="Times New Roman"/>
          <w:sz w:val="28"/>
          <w:szCs w:val="28"/>
          <w:lang w:val="ru-RU" w:eastAsia="ru-RU"/>
        </w:rPr>
        <w:t xml:space="preserve">дставі звернення одного з батьків у комунальному закладі дошкільної освіти за рішенням засновника створюються умови для перебування </w:t>
      </w:r>
      <w:r>
        <w:rPr>
          <w:rFonts w:ascii="Times New Roman" w:hAnsi="Times New Roman" w:eastAsia="Times New Roman" w:cs="Times New Roman"/>
          <w:sz w:val="28"/>
          <w:szCs w:val="28"/>
          <w:lang w:val="ru-RU" w:eastAsia="ru-RU"/>
        </w:rPr>
        <w:t xml:space="preserve">вихованця понад гарантований обсяг часу, але не більше 1</w:t>
      </w:r>
      <w:r>
        <w:rPr>
          <w:rFonts w:ascii="Times New Roman" w:hAnsi="Times New Roman" w:eastAsia="Times New Roman" w:cs="Times New Roman"/>
          <w:sz w:val="28"/>
          <w:szCs w:val="28"/>
          <w:lang w:val="ru-RU" w:eastAsia="ru-RU"/>
        </w:rPr>
        <w:t xml:space="preserve">2 годин на день (крім цілодобового перебування за наявності підстав і відповідно до порядку, визначен</w:t>
      </w:r>
      <w:r>
        <w:rPr>
          <w:rFonts w:ascii="Times New Roman" w:hAnsi="Times New Roman" w:eastAsia="Times New Roman" w:cs="Times New Roman"/>
          <w:sz w:val="28"/>
          <w:szCs w:val="28"/>
          <w:lang w:eastAsia="ru-RU"/>
        </w:rPr>
        <w:t xml:space="preserve">ого </w:t>
      </w:r>
      <w:r>
        <w:rPr>
          <w:rFonts w:ascii="Times New Roman" w:hAnsi="Times New Roman" w:eastAsia="Times New Roman" w:cs="Times New Roman"/>
          <w:sz w:val="28"/>
          <w:szCs w:val="28"/>
          <w:lang w:val="ru-RU" w:eastAsia="ru-RU"/>
        </w:rPr>
        <w:t xml:space="preserve">Законом</w:t>
      </w:r>
      <w:r>
        <w:rPr>
          <w:rFonts w:ascii="Times New Roman" w:hAnsi="Times New Roman" w:eastAsia="Times New Roman" w:cs="Times New Roman"/>
          <w:sz w:val="28"/>
          <w:szCs w:val="28"/>
          <w:lang w:eastAsia="ru-RU"/>
        </w:rPr>
        <w:t xml:space="preserve"> України «Про дошкільну освіту»</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eastAsia="ru-RU"/>
        </w:rPr>
        <w:t xml:space="preserve">. </w:t>
      </w:r>
      <w:bookmarkStart w:id="4" w:name="n115"/>
      <w:r/>
      <w:bookmarkEnd w:id="4"/>
      <w:r>
        <w:rPr>
          <w:rFonts w:ascii="Times New Roman" w:hAnsi="Times New Roman" w:eastAsia="Times New Roman" w:cs="Times New Roman"/>
          <w:sz w:val="28"/>
          <w:szCs w:val="28"/>
          <w:lang w:eastAsia="ru-RU"/>
        </w:rPr>
        <w:t xml:space="preserve">П</w:t>
      </w:r>
      <w:r>
        <w:rPr>
          <w:rFonts w:ascii="Times New Roman" w:hAnsi="Times New Roman" w:eastAsia="Times New Roman" w:cs="Times New Roman"/>
          <w:sz w:val="28"/>
          <w:szCs w:val="28"/>
          <w:lang w:val="ru-RU" w:eastAsia="ru-RU"/>
        </w:rPr>
        <w:t xml:space="preserve">ослуга перебування вихованця в комунальному закладі дошкільної освіти понад гарантований обсяг часу може нада</w:t>
      </w:r>
      <w:r>
        <w:rPr>
          <w:rFonts w:ascii="Times New Roman" w:hAnsi="Times New Roman" w:eastAsia="Times New Roman" w:cs="Times New Roman"/>
          <w:sz w:val="28"/>
          <w:szCs w:val="28"/>
          <w:lang w:val="ru-RU" w:eastAsia="ru-RU"/>
        </w:rPr>
        <w:t xml:space="preserve">ватися за кошти засновника, батьків, з інших джерел, не заборонених законодавством. Порядок надання такої послуги, порядок і розмір її оплати, підстави звільнення від оплати визначаються засновником</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shd w:val="clear" w:color="auto" w:fill="ffffff"/>
          <w:lang w:val="ru-RU" w:eastAsia="ru-RU"/>
        </w:rPr>
      </w:pPr>
      <w:r>
        <w:rPr>
          <w:rFonts w:ascii="Times New Roman" w:hAnsi="Times New Roman" w:eastAsia="Times New Roman" w:cs="Times New Roman"/>
          <w:color w:val="000000"/>
          <w:sz w:val="28"/>
          <w:szCs w:val="28"/>
          <w:shd w:val="clear" w:color="auto" w:fill="ffffff"/>
          <w:lang w:eastAsia="ru-RU"/>
        </w:rPr>
        <w:t xml:space="preserve">- забезпечує </w:t>
      </w:r>
      <w:r>
        <w:rPr>
          <w:rFonts w:ascii="Times New Roman" w:hAnsi="Times New Roman" w:eastAsia="Times New Roman" w:cs="Times New Roman"/>
          <w:color w:val="000000"/>
          <w:sz w:val="28"/>
          <w:szCs w:val="28"/>
          <w:shd w:val="clear" w:color="auto" w:fill="ffffff"/>
          <w:lang w:val="ru-RU" w:eastAsia="ru-RU"/>
        </w:rPr>
        <w:t xml:space="preserve">максимальн</w:t>
      </w:r>
      <w:r>
        <w:rPr>
          <w:rFonts w:ascii="Times New Roman" w:hAnsi="Times New Roman" w:eastAsia="Times New Roman" w:cs="Times New Roman"/>
          <w:color w:val="000000"/>
          <w:sz w:val="28"/>
          <w:szCs w:val="28"/>
          <w:shd w:val="clear" w:color="auto" w:fill="ffffff"/>
          <w:lang w:eastAsia="ru-RU"/>
        </w:rPr>
        <w:t xml:space="preserve">у</w:t>
      </w:r>
      <w:r>
        <w:rPr>
          <w:rFonts w:ascii="Times New Roman" w:hAnsi="Times New Roman" w:eastAsia="Times New Roman" w:cs="Times New Roman"/>
          <w:color w:val="000000"/>
          <w:sz w:val="28"/>
          <w:szCs w:val="28"/>
          <w:shd w:val="clear" w:color="auto" w:fill="ffffff"/>
          <w:lang w:val="ru-RU" w:eastAsia="ru-RU"/>
        </w:rPr>
        <w:t xml:space="preserve"> наближен</w:t>
      </w:r>
      <w:r>
        <w:rPr>
          <w:rFonts w:ascii="Times New Roman" w:hAnsi="Times New Roman" w:eastAsia="Times New Roman" w:cs="Times New Roman"/>
          <w:color w:val="000000"/>
          <w:sz w:val="28"/>
          <w:szCs w:val="28"/>
          <w:shd w:val="clear" w:color="auto" w:fill="ffffff"/>
          <w:lang w:eastAsia="ru-RU"/>
        </w:rPr>
        <w:t xml:space="preserve">ість</w:t>
      </w:r>
      <w:r>
        <w:rPr>
          <w:rFonts w:ascii="Times New Roman" w:hAnsi="Times New Roman" w:eastAsia="Times New Roman" w:cs="Times New Roman"/>
          <w:color w:val="000000"/>
          <w:sz w:val="28"/>
          <w:szCs w:val="28"/>
          <w:shd w:val="clear" w:color="auto" w:fill="ffffff"/>
          <w:lang w:val="ru-RU" w:eastAsia="ru-RU"/>
        </w:rPr>
        <w:t xml:space="preserve"> місця здобуття дошкільної освіти до місця проживання дитини;</w:t>
      </w:r>
      <w:r>
        <w:rPr>
          <w:rFonts w:ascii="Times New Roman" w:hAnsi="Times New Roman" w:eastAsia="Times New Roman" w:cs="Times New Roman"/>
          <w:color w:val="000000"/>
          <w:sz w:val="28"/>
          <w:szCs w:val="28"/>
          <w:shd w:val="clear" w:color="auto" w:fill="ffffff"/>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shd w:val="clear" w:color="auto" w:fill="ffffff"/>
          <w:lang w:val="ru-RU" w:eastAsia="ru-RU"/>
        </w:rPr>
      </w:pPr>
      <w:r>
        <w:rPr>
          <w:rFonts w:ascii="Times New Roman" w:hAnsi="Times New Roman" w:eastAsia="Times New Roman" w:cs="Times New Roman"/>
          <w:color w:val="000000"/>
          <w:sz w:val="28"/>
          <w:szCs w:val="28"/>
          <w:shd w:val="clear" w:color="auto" w:fill="ffffff"/>
          <w:lang w:eastAsia="ru-RU"/>
        </w:rPr>
        <w:t xml:space="preserve">- </w:t>
      </w:r>
      <w:r>
        <w:rPr>
          <w:rFonts w:ascii="Times New Roman" w:hAnsi="Times New Roman" w:eastAsia="Times New Roman" w:cs="Times New Roman"/>
          <w:color w:val="000000"/>
          <w:sz w:val="28"/>
          <w:szCs w:val="28"/>
          <w:shd w:val="clear" w:color="auto" w:fill="ffffff"/>
          <w:lang w:val="ru-RU" w:eastAsia="ru-RU"/>
        </w:rPr>
        <w:t xml:space="preserve">сприя</w:t>
      </w:r>
      <w:r>
        <w:rPr>
          <w:rFonts w:ascii="Times New Roman" w:hAnsi="Times New Roman" w:eastAsia="Times New Roman" w:cs="Times New Roman"/>
          <w:color w:val="000000"/>
          <w:sz w:val="28"/>
          <w:szCs w:val="28"/>
          <w:shd w:val="clear" w:color="auto" w:fill="ffffff"/>
          <w:lang w:eastAsia="ru-RU"/>
        </w:rPr>
        <w:t xml:space="preserve">є</w:t>
      </w:r>
      <w:r>
        <w:rPr>
          <w:rFonts w:ascii="Times New Roman" w:hAnsi="Times New Roman" w:eastAsia="Times New Roman" w:cs="Times New Roman"/>
          <w:color w:val="000000"/>
          <w:sz w:val="28"/>
          <w:szCs w:val="28"/>
          <w:shd w:val="clear" w:color="auto" w:fill="ffffff"/>
          <w:lang w:val="ru-RU" w:eastAsia="ru-RU"/>
        </w:rPr>
        <w:t xml:space="preserve"> запровадженню різних форм здобуття дошкільної освіти з урахуванням потреб дітей та вибору батьків;</w:t>
      </w:r>
      <w:r>
        <w:rPr>
          <w:rFonts w:ascii="Times New Roman" w:hAnsi="Times New Roman" w:eastAsia="Times New Roman" w:cs="Times New Roman"/>
          <w:color w:val="000000"/>
          <w:sz w:val="28"/>
          <w:szCs w:val="28"/>
          <w:shd w:val="clear" w:color="auto" w:fill="ffffff"/>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shd w:val="clear" w:color="auto" w:fill="ffffff"/>
          <w:lang w:eastAsia="ru-RU"/>
        </w:rPr>
        <w:t xml:space="preserve">- може встановлювати граничну чисельність вихованців у спеціальних групах меншу, ніж в</w:t>
      </w:r>
      <w:r>
        <w:rPr>
          <w:rFonts w:ascii="Times New Roman" w:hAnsi="Times New Roman" w:eastAsia="Times New Roman" w:cs="Times New Roman"/>
          <w:color w:val="000000"/>
          <w:sz w:val="28"/>
          <w:szCs w:val="28"/>
          <w:shd w:val="clear" w:color="auto" w:fill="ffffff"/>
          <w:lang w:eastAsia="ru-RU"/>
        </w:rPr>
        <w:t xml:space="preserve">изначено чинним законодавством; </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забезпеч</w:t>
      </w:r>
      <w:r>
        <w:rPr>
          <w:rFonts w:ascii="Times New Roman" w:hAnsi="Times New Roman" w:eastAsia="Times New Roman" w:cs="Times New Roman"/>
          <w:sz w:val="28"/>
          <w:szCs w:val="28"/>
          <w:lang w:eastAsia="ru-RU"/>
        </w:rPr>
        <w:t xml:space="preserve">ує</w:t>
      </w:r>
      <w:r>
        <w:rPr>
          <w:rFonts w:ascii="Times New Roman" w:hAnsi="Times New Roman" w:eastAsia="Times New Roman" w:cs="Times New Roman"/>
          <w:sz w:val="28"/>
          <w:szCs w:val="28"/>
          <w:lang w:val="ru-RU" w:eastAsia="ru-RU"/>
        </w:rPr>
        <w:t xml:space="preserve"> вихованців та працівників закладу дошкільної освіти засобами колективного та індивідуального захисту;</w:t>
      </w:r>
      <w:r>
        <w:rPr>
          <w:rFonts w:ascii="Times New Roman" w:hAnsi="Times New Roman" w:eastAsia="Times New Roman" w:cs="Times New Roman"/>
          <w:sz w:val="28"/>
          <w:szCs w:val="28"/>
        </w:rPr>
      </w:r>
    </w:p>
    <w:p>
      <w:pPr>
        <w:pBdr/>
        <w:spacing w:after="0" w:line="240" w:lineRule="auto"/>
        <w:ind w:firstLine="567"/>
        <w:jc w:val="both"/>
        <w:rPr>
          <w:rFonts w:ascii="Times New Roman" w:hAnsi="Times New Roman" w:eastAsia="Times New Roman" w:cs="Times New Roman"/>
          <w:sz w:val="28"/>
          <w:szCs w:val="28"/>
          <w:shd w:val="clear" w:color="auto" w:fill="ffffff"/>
        </w:rPr>
      </w:pPr>
      <w:r>
        <w:rPr>
          <w:rFonts w:ascii="Times New Roman" w:hAnsi="Times New Roman" w:eastAsia="Times New Roman" w:cs="Times New Roman"/>
          <w:sz w:val="28"/>
          <w:szCs w:val="28"/>
          <w:shd w:val="clear" w:color="auto" w:fill="ffffff"/>
          <w:lang w:eastAsia="ru-RU"/>
        </w:rPr>
        <w:t xml:space="preserve">- забезпечує оприлюднення всієї публічної інформації відповідно до вимог законів України «Про освіту», «Про </w:t>
      </w:r>
      <w:r>
        <w:rPr>
          <w:rFonts w:ascii="Times New Roman" w:hAnsi="Times New Roman" w:eastAsia="Times New Roman" w:cs="Times New Roman"/>
          <w:sz w:val="28"/>
          <w:szCs w:val="28"/>
          <w:shd w:val="clear" w:color="auto" w:fill="ffffff"/>
          <w:lang w:eastAsia="ru-RU"/>
        </w:rPr>
        <w:t xml:space="preserve">доступ до публічної інформації» та «Про відкритість використання публічних коштів»;</w:t>
      </w:r>
      <w:r>
        <w:rPr>
          <w:rFonts w:ascii="Times New Roman" w:hAnsi="Times New Roman" w:eastAsia="Times New Roman" w:cs="Times New Roman"/>
          <w:sz w:val="28"/>
          <w:szCs w:val="28"/>
          <w:shd w:val="clear" w:color="auto" w:fill="ffffff"/>
        </w:rPr>
      </w:r>
    </w:p>
    <w:p>
      <w:pPr>
        <w:pBdr/>
        <w:spacing w:after="0" w:line="240" w:lineRule="auto"/>
        <w:ind w:firstLine="567"/>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реалізує інші права, передбачені законодавством та установчими документами закладу освіти.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val="ru-RU" w:eastAsia="ru-RU"/>
        </w:rPr>
        <w:t xml:space="preserve">Засновник не має права втручатися в діяльність закладу дошкільної освіти, що здійснюється ним у межах його автономії, визначеної </w:t>
      </w:r>
      <w:hyperlink r:id="rId13" w:tooltip="https://zakon.rada.gov.ua/laws/show/2145-19#n3" w:anchor="n3" w:history="1">
        <w:r>
          <w:rPr>
            <w:rFonts w:ascii="Times New Roman" w:hAnsi="Times New Roman" w:eastAsia="Times New Roman" w:cs="Times New Roman"/>
            <w:color w:val="000000"/>
            <w:sz w:val="28"/>
            <w:szCs w:val="28"/>
            <w:u w:val="single"/>
            <w:lang w:val="ru-RU" w:eastAsia="ru-RU"/>
          </w:rPr>
          <w:t xml:space="preserve">Закон</w:t>
        </w:r>
        <w:r>
          <w:rPr>
            <w:rFonts w:ascii="Times New Roman" w:hAnsi="Times New Roman" w:eastAsia="Times New Roman" w:cs="Times New Roman"/>
            <w:color w:val="000000"/>
            <w:sz w:val="28"/>
            <w:szCs w:val="28"/>
            <w:u w:val="single"/>
            <w:lang w:eastAsia="ru-RU"/>
          </w:rPr>
          <w:t xml:space="preserve">ам</w:t>
        </w:r>
        <w:r>
          <w:rPr>
            <w:rFonts w:ascii="Times New Roman" w:hAnsi="Times New Roman" w:eastAsia="Times New Roman" w:cs="Times New Roman"/>
            <w:color w:val="000000"/>
            <w:sz w:val="28"/>
            <w:szCs w:val="28"/>
            <w:u w:val="single"/>
            <w:lang w:eastAsia="ru-RU"/>
          </w:rPr>
          <w:t xml:space="preserve">и</w:t>
        </w:r>
        <w:r>
          <w:rPr>
            <w:rFonts w:ascii="Times New Roman" w:hAnsi="Times New Roman" w:eastAsia="Times New Roman" w:cs="Times New Roman"/>
            <w:color w:val="000000"/>
            <w:sz w:val="28"/>
            <w:szCs w:val="28"/>
            <w:u w:val="single"/>
            <w:lang w:val="ru-RU" w:eastAsia="ru-RU"/>
          </w:rPr>
          <w:t xml:space="preserve"> України</w:t>
        </w:r>
      </w:hyperlink>
      <w:r>
        <w:rPr>
          <w:rFonts w:ascii="Times New Roman" w:hAnsi="Times New Roman" w:eastAsia="Times New Roman" w:cs="Times New Roman"/>
          <w:color w:val="000000"/>
          <w:sz w:val="28"/>
          <w:szCs w:val="28"/>
          <w:lang w:val="ru-RU" w:eastAsia="ru-RU"/>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val="ru-RU" w:eastAsia="ru-RU"/>
        </w:rPr>
        <w:t xml:space="preserve">Про освіту</w:t>
      </w:r>
      <w:r>
        <w:rPr>
          <w:rFonts w:ascii="Times New Roman" w:hAnsi="Times New Roman" w:eastAsia="Times New Roman" w:cs="Times New Roman"/>
          <w:color w:val="000000"/>
          <w:sz w:val="28"/>
          <w:szCs w:val="28"/>
          <w:lang w:eastAsia="ru-RU"/>
        </w:rPr>
        <w:t xml:space="preserve">», «Про дошкільну освіту»</w:t>
      </w:r>
      <w:r>
        <w:rPr>
          <w:rFonts w:ascii="Times New Roman" w:hAnsi="Times New Roman" w:eastAsia="Times New Roman" w:cs="Times New Roman"/>
          <w:color w:val="000000"/>
          <w:sz w:val="28"/>
          <w:szCs w:val="28"/>
          <w:lang w:val="ru-RU" w:eastAsia="ru-RU"/>
        </w:rPr>
        <w:t xml:space="preserve">.</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val="ru-RU" w:eastAsia="ru-RU"/>
        </w:rPr>
        <w:t xml:space="preserve">Засновник комунального закладу дошкільної освіти не може делегувати керівнику, педагогічній раді, органам громадського самоврядування та піклувальній раді свої обов’язки, визначені </w:t>
      </w:r>
      <w:hyperlink r:id="rId14" w:tooltip="https://zakon.rada.gov.ua/laws/show/2145-19#n3" w:anchor="n3" w:history="1">
        <w:r>
          <w:rPr>
            <w:rFonts w:ascii="Times New Roman" w:hAnsi="Times New Roman" w:eastAsia="Times New Roman" w:cs="Times New Roman"/>
            <w:color w:val="000000"/>
            <w:sz w:val="28"/>
            <w:szCs w:val="28"/>
            <w:u w:val="single"/>
            <w:lang w:val="ru-RU" w:eastAsia="ru-RU"/>
          </w:rPr>
          <w:t xml:space="preserve">Закон</w:t>
        </w:r>
        <w:r>
          <w:rPr>
            <w:rFonts w:ascii="Times New Roman" w:hAnsi="Times New Roman" w:eastAsia="Times New Roman" w:cs="Times New Roman"/>
            <w:color w:val="000000"/>
            <w:sz w:val="28"/>
            <w:szCs w:val="28"/>
            <w:u w:val="single"/>
            <w:lang w:eastAsia="ru-RU"/>
          </w:rPr>
          <w:t xml:space="preserve">ами</w:t>
        </w:r>
        <w:r>
          <w:rPr>
            <w:rFonts w:ascii="Times New Roman" w:hAnsi="Times New Roman" w:eastAsia="Times New Roman" w:cs="Times New Roman"/>
            <w:color w:val="000000"/>
            <w:sz w:val="28"/>
            <w:szCs w:val="28"/>
            <w:u w:val="single"/>
            <w:lang w:val="ru-RU" w:eastAsia="ru-RU"/>
          </w:rPr>
          <w:t xml:space="preserve"> України</w:t>
        </w:r>
      </w:hyperlink>
      <w:r>
        <w:rPr>
          <w:rFonts w:ascii="Times New Roman" w:hAnsi="Times New Roman" w:eastAsia="Times New Roman" w:cs="Times New Roman"/>
          <w:color w:val="000000"/>
          <w:sz w:val="28"/>
          <w:szCs w:val="28"/>
          <w:lang w:val="ru-RU" w:eastAsia="ru-RU"/>
        </w:rPr>
        <w:t xml:space="preserve"> </w:t>
      </w:r>
      <w:r>
        <w:rPr>
          <w:rFonts w:ascii="Times New Roman" w:hAnsi="Times New Roman" w:eastAsia="Times New Roman" w:cs="Times New Roman"/>
          <w:color w:val="000000"/>
          <w:sz w:val="28"/>
          <w:szCs w:val="28"/>
          <w:lang w:eastAsia="ru-RU"/>
        </w:rPr>
        <w:t xml:space="preserve">«</w:t>
      </w:r>
      <w:r>
        <w:rPr>
          <w:rFonts w:ascii="Times New Roman" w:hAnsi="Times New Roman" w:eastAsia="Times New Roman" w:cs="Times New Roman"/>
          <w:color w:val="000000"/>
          <w:sz w:val="28"/>
          <w:szCs w:val="28"/>
          <w:lang w:val="ru-RU" w:eastAsia="ru-RU"/>
        </w:rPr>
        <w:t xml:space="preserve">Про освіту</w:t>
      </w:r>
      <w:r>
        <w:rPr>
          <w:rFonts w:ascii="Times New Roman" w:hAnsi="Times New Roman" w:eastAsia="Times New Roman" w:cs="Times New Roman"/>
          <w:color w:val="000000"/>
          <w:sz w:val="28"/>
          <w:szCs w:val="28"/>
          <w:lang w:eastAsia="ru-RU"/>
        </w:rPr>
        <w:t xml:space="preserve">», «Про дошкільну освіту».</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shd w:val="clear" w:color="auto" w:fill="ffffff"/>
          <w:lang w:eastAsia="ru-RU"/>
        </w:rPr>
        <w:t xml:space="preserve">Повне або тимчасове припинення освітньої діяльності здійснюється за рішенням Засновника закладу дошкільної о</w:t>
      </w:r>
      <w:r>
        <w:rPr>
          <w:rFonts w:ascii="Times New Roman" w:hAnsi="Times New Roman" w:eastAsia="Times New Roman" w:cs="Times New Roman"/>
          <w:color w:val="000000"/>
          <w:sz w:val="28"/>
          <w:szCs w:val="28"/>
          <w:shd w:val="clear" w:color="auto" w:fill="ffffff"/>
          <w:lang w:eastAsia="ru-RU"/>
        </w:rPr>
        <w:t xml:space="preserve">світи відповідно до</w:t>
      </w:r>
      <w:r>
        <w:rPr>
          <w:rFonts w:ascii="Times New Roman" w:hAnsi="Times New Roman" w:eastAsia="Times New Roman" w:cs="Times New Roman"/>
          <w:color w:val="000000"/>
          <w:sz w:val="28"/>
          <w:szCs w:val="28"/>
          <w:shd w:val="clear" w:color="auto" w:fill="ffffff"/>
          <w:lang w:val="ru-RU" w:eastAsia="ru-RU"/>
        </w:rPr>
        <w:t xml:space="preserve"> </w:t>
      </w:r>
      <w:hyperlink r:id="rId15" w:tooltip="https://zakon.rada.gov.ua/laws/show/3788-20" w:history="1">
        <w:r>
          <w:rPr>
            <w:rFonts w:ascii="Times New Roman" w:hAnsi="Times New Roman" w:eastAsia="Times New Roman" w:cs="Times New Roman"/>
            <w:color w:val="000000"/>
            <w:sz w:val="28"/>
            <w:szCs w:val="28"/>
            <w:shd w:val="clear" w:color="auto" w:fill="ffffff"/>
            <w:lang w:eastAsia="ru-RU"/>
          </w:rPr>
          <w:t xml:space="preserve">Закону України</w:t>
        </w:r>
      </w:hyperlink>
      <w:r>
        <w:rPr>
          <w:rFonts w:ascii="Times New Roman" w:hAnsi="Times New Roman" w:eastAsia="Times New Roman" w:cs="Times New Roman"/>
          <w:color w:val="000000"/>
          <w:sz w:val="28"/>
          <w:szCs w:val="28"/>
          <w:shd w:val="clear" w:color="auto" w:fill="ffffff"/>
          <w:lang w:val="ru-RU" w:eastAsia="ru-RU"/>
        </w:rPr>
        <w:t xml:space="preserve"> </w:t>
      </w:r>
      <w:r>
        <w:rPr>
          <w:rFonts w:ascii="Times New Roman" w:hAnsi="Times New Roman" w:eastAsia="Times New Roman" w:cs="Times New Roman"/>
          <w:color w:val="000000"/>
          <w:sz w:val="28"/>
          <w:szCs w:val="28"/>
          <w:lang w:eastAsia="ru-RU"/>
        </w:rPr>
        <w:t xml:space="preserve">«Про дошкільну освіту».</w:t>
      </w:r>
      <w:r>
        <w:rPr>
          <w:rFonts w:ascii="Times New Roman" w:hAnsi="Times New Roman" w:eastAsia="Times New Roman" w:cs="Times New Roman"/>
          <w:color w:val="000000"/>
          <w:sz w:val="28"/>
          <w:szCs w:val="28"/>
          <w:shd w:val="clear" w:color="auto" w:fill="ffffff"/>
          <w:lang w:eastAsia="ru-RU"/>
        </w:rPr>
        <w:t xml:space="preserve">, а також у разі припинення дії ліцензії на здійснення освітньої діяльності у сфері дошкільної освіти з підстав і в порядку, визначених законодавством.</w:t>
      </w:r>
      <w:r>
        <w:rPr>
          <w:rFonts w:ascii="Times New Roman" w:hAnsi="Times New Roman" w:eastAsia="Times New Roman" w:cs="Times New Roman"/>
          <w:color w:val="000000"/>
          <w:sz w:val="28"/>
          <w:szCs w:val="28"/>
          <w:lang w:eastAsia="ru-RU"/>
        </w:rPr>
      </w:r>
    </w:p>
    <w:p>
      <w:pPr>
        <w:pBd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1.12. Орган управління:</w:t>
      </w:r>
      <w:r>
        <w:rPr>
          <w:rFonts w:ascii="Times New Roman" w:hAnsi="Times New Roman" w:eastAsia="Times New Roman" w:cs="Times New Roman"/>
          <w:color w:val="000000"/>
          <w:sz w:val="28"/>
          <w:szCs w:val="28"/>
          <w:lang w:eastAsia="ru-RU"/>
        </w:rPr>
      </w:r>
    </w:p>
    <w:p>
      <w:pPr>
        <w:pBd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проводить конкурсний відбір на посаду директора закладу дошкільної освіти у по</w:t>
      </w:r>
      <w:r>
        <w:rPr>
          <w:rFonts w:ascii="Times New Roman" w:hAnsi="Times New Roman" w:eastAsia="Times New Roman" w:cs="Times New Roman"/>
          <w:color w:val="000000"/>
          <w:sz w:val="28"/>
          <w:szCs w:val="28"/>
          <w:lang w:eastAsia="ru-RU"/>
        </w:rPr>
        <w:t xml:space="preserve">рядку, визначеному чинним законодавством та рішеннями Засновника;</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у</w:t>
      </w:r>
      <w:r>
        <w:rPr>
          <w:rFonts w:ascii="Times New Roman" w:hAnsi="Times New Roman" w:eastAsia="Times New Roman" w:cs="Times New Roman"/>
          <w:color w:val="000000"/>
          <w:sz w:val="28"/>
          <w:szCs w:val="28"/>
          <w:lang w:val="ru-RU" w:eastAsia="ru-RU"/>
        </w:rPr>
        <w:t xml:space="preserve">кладає</w:t>
      </w:r>
      <w:r>
        <w:rPr>
          <w:rFonts w:ascii="Times New Roman" w:hAnsi="Times New Roman" w:eastAsia="Times New Roman" w:cs="Times New Roman"/>
          <w:color w:val="000000"/>
          <w:sz w:val="28"/>
          <w:szCs w:val="28"/>
          <w:lang w:eastAsia="ru-RU"/>
        </w:rPr>
        <w:t xml:space="preserve">, вносить зміни в</w:t>
      </w:r>
      <w:r>
        <w:rPr>
          <w:rFonts w:ascii="Times New Roman" w:hAnsi="Times New Roman" w:eastAsia="Times New Roman" w:cs="Times New Roman"/>
          <w:color w:val="000000"/>
          <w:sz w:val="28"/>
          <w:szCs w:val="28"/>
          <w:lang w:val="ru-RU" w:eastAsia="ru-RU"/>
        </w:rPr>
        <w:t xml:space="preserve"> строковий трудовий договір (контракт) з особою, призначеною на посаду керівника закладу дошкільної освіти у порядку, визначеному законодавством та установчими доку</w:t>
      </w:r>
      <w:r>
        <w:rPr>
          <w:rFonts w:ascii="Times New Roman" w:hAnsi="Times New Roman" w:eastAsia="Times New Roman" w:cs="Times New Roman"/>
          <w:color w:val="000000"/>
          <w:sz w:val="28"/>
          <w:szCs w:val="28"/>
          <w:lang w:val="ru-RU" w:eastAsia="ru-RU"/>
        </w:rPr>
        <w:t xml:space="preserve">ментами;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розриває строковий трудовий договір (контракт) з керівником закладу дошкільної освіти з підстав та у порядку, визначених законодавством та установчими документами закладу дошкільної освіти;</w:t>
      </w:r>
      <w:r>
        <w:rPr>
          <w:rFonts w:ascii="Times New Roman" w:hAnsi="Times New Roman" w:eastAsia="Times New Roman" w:cs="Times New Roman"/>
          <w:color w:val="000000"/>
          <w:sz w:val="28"/>
          <w:szCs w:val="28"/>
          <w:lang w:val="ru-RU" w:eastAsia="ru-RU"/>
        </w:rPr>
      </w:r>
    </w:p>
    <w:p>
      <w:pPr>
        <w:pBdr/>
        <w:spacing w:after="0" w:line="240" w:lineRule="auto"/>
        <w:ind w:firstLine="567"/>
        <w:jc w:val="both"/>
        <w:rPr>
          <w:rFonts w:ascii="Times New Roman" w:hAnsi="Times New Roman" w:eastAsia="Times New Roman" w:cs="Times New Roman"/>
          <w:color w:val="000000"/>
          <w:sz w:val="28"/>
          <w:szCs w:val="28"/>
          <w:lang w:val="ru-RU"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затверджує кошторис та приймає</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lang w:val="ru-RU" w:eastAsia="ru-RU"/>
        </w:rPr>
        <w:t xml:space="preserve"> фінансовий звіт закладу </w:t>
      </w:r>
      <w:r>
        <w:rPr>
          <w:rFonts w:ascii="Times New Roman" w:hAnsi="Times New Roman" w:eastAsia="Times New Roman" w:cs="Times New Roman"/>
          <w:color w:val="000000"/>
          <w:sz w:val="28"/>
          <w:szCs w:val="28"/>
          <w:lang w:eastAsia="ru-RU"/>
        </w:rPr>
        <w:t xml:space="preserve">дошкіьної </w:t>
      </w:r>
      <w:r>
        <w:rPr>
          <w:rFonts w:ascii="Times New Roman" w:hAnsi="Times New Roman" w:eastAsia="Times New Roman" w:cs="Times New Roman"/>
          <w:color w:val="000000"/>
          <w:sz w:val="28"/>
          <w:szCs w:val="28"/>
          <w:lang w:val="ru-RU" w:eastAsia="ru-RU"/>
        </w:rPr>
        <w:t xml:space="preserve">освіти у випадках та порядку, визначених законодавством;</w:t>
      </w:r>
      <w:r>
        <w:rPr>
          <w:rFonts w:ascii="Times New Roman" w:hAnsi="Times New Roman" w:eastAsia="Times New Roman" w:cs="Times New Roman"/>
          <w:color w:val="000000"/>
          <w:sz w:val="28"/>
          <w:szCs w:val="28"/>
          <w:lang w:val="ru-RU" w:eastAsia="ru-RU"/>
        </w:rPr>
      </w:r>
    </w:p>
    <w:p>
      <w:pPr>
        <w:pBdr/>
        <w:spacing w:after="0" w:line="240" w:lineRule="auto"/>
        <w:ind w:firstLine="567"/>
        <w:jc w:val="both"/>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000000"/>
          <w:sz w:val="28"/>
          <w:szCs w:val="28"/>
          <w:lang w:eastAsia="ru-RU"/>
        </w:rPr>
        <w:t xml:space="preserve">- погоджує штатний розпис закладу освіти;</w:t>
      </w:r>
      <w:r>
        <w:rPr>
          <w:rFonts w:ascii="Times New Roman" w:hAnsi="Times New Roman" w:eastAsia="Times New Roman" w:cs="Times New Roman"/>
          <w:color w:val="ff0000"/>
          <w:sz w:val="28"/>
          <w:szCs w:val="28"/>
          <w:lang w:eastAsia="ru-RU"/>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sz w:val="28"/>
          <w:szCs w:val="28"/>
          <w:lang w:eastAsia="zh-CN"/>
        </w:rPr>
        <w:t xml:space="preserve">- за пропозицією керівника закладу дошкільної освіти, </w:t>
      </w:r>
      <w:r>
        <w:rPr>
          <w:rFonts w:ascii="Times New Roman" w:hAnsi="Times New Roman" w:eastAsia="Times New Roman" w:cs="Times New Roman"/>
          <w:sz w:val="28"/>
          <w:szCs w:val="28"/>
          <w:shd w:val="clear" w:color="auto" w:fill="ffffff"/>
          <w:lang w:eastAsia="zh-CN"/>
        </w:rPr>
        <w:t xml:space="preserve">у разі виробничої необхідності,</w:t>
      </w:r>
      <w:r>
        <w:rPr>
          <w:rFonts w:ascii="Times New Roman" w:hAnsi="Times New Roman" w:eastAsia="Times New Roman" w:cs="Times New Roman"/>
          <w:sz w:val="28"/>
          <w:szCs w:val="28"/>
          <w:lang w:eastAsia="zh-CN"/>
        </w:rPr>
        <w:t xml:space="preserve"> погоджує зміни </w:t>
      </w:r>
      <w:r>
        <w:rPr>
          <w:rFonts w:ascii="Times New Roman" w:hAnsi="Times New Roman" w:eastAsia="Times New Roman" w:cs="Times New Roman"/>
          <w:sz w:val="28"/>
          <w:szCs w:val="28"/>
          <w:shd w:val="clear" w:color="auto" w:fill="ffffff"/>
          <w:lang w:eastAsia="zh-CN"/>
        </w:rPr>
        <w:t xml:space="preserve">щодо штатів окремих с</w:t>
      </w:r>
      <w:r>
        <w:rPr>
          <w:rFonts w:ascii="Times New Roman" w:hAnsi="Times New Roman" w:eastAsia="Times New Roman" w:cs="Times New Roman"/>
          <w:sz w:val="28"/>
          <w:szCs w:val="28"/>
          <w:shd w:val="clear" w:color="auto" w:fill="ffffff"/>
          <w:lang w:eastAsia="zh-CN"/>
        </w:rPr>
        <w:t xml:space="preserve">труктурних підрозділів або введення посад (крім керівних), не передбачених штатними нормативами для даного закладу, в межах фонду оплати праці, доведеного лімітними довідками на відповідний період. </w:t>
      </w:r>
      <w:r>
        <w:rPr>
          <w:rFonts w:ascii="Times New Roman" w:hAnsi="Times New Roman" w:eastAsia="Times New Roman" w:cs="Times New Roman"/>
          <w:sz w:val="28"/>
          <w:szCs w:val="28"/>
          <w:shd w:val="clear" w:color="auto" w:fill="ffffff"/>
          <w:lang w:val="ru-RU" w:eastAsia="zh-CN"/>
        </w:rPr>
        <w:t xml:space="preserve">Заміна посад працівників може здійснюватись лише в межах о</w:t>
      </w:r>
      <w:r>
        <w:rPr>
          <w:rFonts w:ascii="Times New Roman" w:hAnsi="Times New Roman" w:eastAsia="Times New Roman" w:cs="Times New Roman"/>
          <w:sz w:val="28"/>
          <w:szCs w:val="28"/>
          <w:shd w:val="clear" w:color="auto" w:fill="ffffff"/>
          <w:lang w:val="ru-RU" w:eastAsia="zh-CN"/>
        </w:rPr>
        <w:t xml:space="preserve">днієї категорії (педагогічного, господарсько-обслуговуючого тощо) персоналу</w:t>
      </w:r>
      <w:r>
        <w:rPr>
          <w:rFonts w:ascii="Times New Roman" w:hAnsi="Times New Roman" w:eastAsia="Times New Roman" w:cs="Times New Roman"/>
          <w:sz w:val="28"/>
          <w:szCs w:val="28"/>
          <w:shd w:val="clear" w:color="auto" w:fill="ffffff"/>
          <w:lang w:eastAsia="zh-CN"/>
        </w:rPr>
        <w:t xml:space="preserve">;</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shd w:val="clear" w:color="auto" w:fill="ffffff"/>
          <w:lang w:eastAsia="zh-CN"/>
        </w:rPr>
        <w:t xml:space="preserve">- вносить пропозицію засновнику щодо затвердження структури та загальної штатної чисельності закладу освіти;</w:t>
      </w:r>
      <w:r>
        <w:rPr>
          <w:rFonts w:ascii="Times New Roman" w:hAnsi="Times New Roman" w:eastAsia="Times New Roman" w:cs="Times New Roman"/>
          <w:sz w:val="28"/>
          <w:szCs w:val="28"/>
          <w:lang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здійснює контроль за фінансово-господарською діяльністю, дотриманням установчих документів закладу освіти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забезпечує та контролює усунення порушень вимог законодавства, встановлених під час проведення заходів державного нагляду (контролю) та громадсько</w:t>
      </w:r>
      <w:r>
        <w:rPr>
          <w:rFonts w:ascii="Times New Roman" w:hAnsi="Times New Roman" w:eastAsia="Times New Roman" w:cs="Times New Roman"/>
          <w:sz w:val="28"/>
          <w:szCs w:val="28"/>
          <w:lang w:val="ru-RU" w:eastAsia="ru-RU"/>
        </w:rPr>
        <w:t xml:space="preserve">го контролю;</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w:t>
      </w:r>
      <w:r>
        <w:rPr>
          <w:rFonts w:ascii="Times New Roman" w:hAnsi="Times New Roman" w:eastAsia="Times New Roman" w:cs="Times New Roman"/>
          <w:sz w:val="28"/>
          <w:szCs w:val="28"/>
          <w:lang w:eastAsia="ru-RU"/>
        </w:rPr>
        <w:t xml:space="preserve">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розглядає усні та письмові заяви (скарги, повідомлення) учасників освітнього процесу, і</w:t>
      </w:r>
      <w:r>
        <w:rPr>
          <w:rFonts w:ascii="Times New Roman" w:hAnsi="Times New Roman" w:eastAsia="Times New Roman" w:cs="Times New Roman"/>
          <w:sz w:val="28"/>
          <w:szCs w:val="28"/>
          <w:lang w:eastAsia="ru-RU"/>
        </w:rPr>
        <w:t xml:space="preserve">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 разі вчинення жорстокого поводження з дитиною керівником закладу освіти - розглядає</w:t>
      </w:r>
      <w:r>
        <w:rPr>
          <w:rFonts w:ascii="Times New Roman" w:hAnsi="Times New Roman" w:eastAsia="Times New Roman" w:cs="Times New Roman"/>
          <w:sz w:val="28"/>
          <w:szCs w:val="28"/>
          <w:lang w:eastAsia="ru-RU"/>
        </w:rPr>
        <w:t xml:space="preserve">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w:t>
      </w:r>
      <w:r>
        <w:rPr>
          <w:rFonts w:ascii="Times New Roman" w:hAnsi="Times New Roman" w:eastAsia="Times New Roman" w:cs="Times New Roman"/>
          <w:sz w:val="28"/>
          <w:szCs w:val="28"/>
          <w:lang w:eastAsia="ru-RU"/>
        </w:rPr>
        <w:t xml:space="preserve">конних представників дитини, а також письмово повідомляє уповноважений підрозділ органу Національної поліції України та службу у справах дітей;</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 вживає заходів для надання соціальних та психолого-педагогічних послуг здобувачам освіти, які вчинили насильст</w:t>
      </w:r>
      <w:r>
        <w:rPr>
          <w:rFonts w:ascii="Times New Roman" w:hAnsi="Times New Roman" w:eastAsia="Times New Roman" w:cs="Times New Roman"/>
          <w:sz w:val="28"/>
          <w:szCs w:val="28"/>
          <w:lang w:val="ru-RU" w:eastAsia="ru-RU"/>
        </w:rPr>
        <w:t xml:space="preserve">во або жорстоке поводження з дитиною, стали свідком або постраждали від насильства або жорстокого поводження;</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є головним розпорядником бюджетних коштів по відношенню до закладу освіти;</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забезпечує безоплатне здобуття особами дошкільної освіти; </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прогнозує потреби жителів відповідних територій у дошкільній освіті, планування та забезпечення, відповідно до компетенції, розвитку системи дошкільної освіти та утримання мережі закладів дошкільної освіти, їх структурних підрозділів, зокрема філій, що з</w:t>
      </w:r>
      <w:r>
        <w:rPr>
          <w:rFonts w:ascii="Times New Roman" w:hAnsi="Times New Roman" w:eastAsia="Times New Roman" w:cs="Times New Roman"/>
          <w:sz w:val="28"/>
          <w:szCs w:val="28"/>
          <w:lang w:eastAsia="ru-RU"/>
        </w:rPr>
        <w:t xml:space="preserve">абезпечують здобуття дошкільної освіти;</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забезпечує рівний доступ до дошкільної освіти, прав учасників освітнього процесу, підготовки та підвищення кваліфікації педагогічних працівників;</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забезпечує належну якість дошкільної освіти;</w:t>
      </w:r>
      <w:r>
        <w:rPr>
          <w:rFonts w:ascii="Times New Roman" w:hAnsi="Times New Roman" w:eastAsia="Times New Roman" w:cs="Times New Roman"/>
          <w:sz w:val="28"/>
          <w:szCs w:val="28"/>
          <w:lang w:eastAsia="ru-RU"/>
        </w:rPr>
      </w:r>
    </w:p>
    <w:p>
      <w:pPr>
        <w:pBdr/>
        <w:shd w:val="clear" w:color="auto" w:fill="ffffff"/>
        <w:spacing w:after="15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333333"/>
          <w:sz w:val="28"/>
          <w:szCs w:val="28"/>
          <w:lang w:eastAsia="ru-RU"/>
        </w:rPr>
        <w:t xml:space="preserve">- </w:t>
      </w:r>
      <w:r>
        <w:rPr>
          <w:rFonts w:ascii="Times New Roman" w:hAnsi="Times New Roman" w:eastAsia="Times New Roman" w:cs="Times New Roman"/>
          <w:sz w:val="28"/>
          <w:szCs w:val="28"/>
          <w:lang w:eastAsia="ru-RU"/>
        </w:rPr>
        <w:t xml:space="preserve">визначає тривалість</w:t>
      </w:r>
      <w:r>
        <w:rPr>
          <w:rFonts w:ascii="Times New Roman" w:hAnsi="Times New Roman" w:eastAsia="Times New Roman" w:cs="Times New Roman"/>
          <w:sz w:val="28"/>
          <w:szCs w:val="28"/>
          <w:lang w:eastAsia="ru-RU"/>
        </w:rPr>
        <w:t xml:space="preserve"> роботи закладів дошкільної освіти протягом року, включаючи тривалість навчального року, робочого тижня і робочого дня;</w:t>
      </w:r>
      <w:bookmarkStart w:id="5" w:name="n27"/>
      <w:r/>
      <w:bookmarkEnd w:id="5"/>
      <w:r/>
      <w:r>
        <w:rPr>
          <w:rFonts w:ascii="Times New Roman" w:hAnsi="Times New Roman" w:eastAsia="Times New Roman" w:cs="Times New Roman"/>
          <w:sz w:val="28"/>
          <w:szCs w:val="28"/>
          <w:lang w:eastAsia="ru-RU"/>
        </w:rPr>
      </w:r>
    </w:p>
    <w:p>
      <w:pPr>
        <w:pBdr/>
        <w:shd w:val="clear" w:color="auto" w:fill="ffffff"/>
        <w:spacing w:after="150" w:line="240" w:lineRule="auto"/>
        <w:ind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виконує інші повноваження, відповідно до законодавства та рішень Засновника.</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Орган управління</w:t>
      </w:r>
      <w:r>
        <w:rPr>
          <w:rFonts w:ascii="Times New Roman" w:hAnsi="Times New Roman" w:eastAsia="Times New Roman" w:cs="Times New Roman"/>
          <w:sz w:val="28"/>
          <w:szCs w:val="28"/>
          <w:lang w:val="ru-RU" w:eastAsia="ru-RU"/>
        </w:rPr>
        <w:t xml:space="preserve"> не має права втручатися в діяльність зак</w:t>
      </w:r>
      <w:r>
        <w:rPr>
          <w:rFonts w:ascii="Times New Roman" w:hAnsi="Times New Roman" w:eastAsia="Times New Roman" w:cs="Times New Roman"/>
          <w:sz w:val="28"/>
          <w:szCs w:val="28"/>
          <w:lang w:val="ru-RU" w:eastAsia="ru-RU"/>
        </w:rPr>
        <w:t xml:space="preserve">ладу освіти, що здійснюється ним у межах його автономних прав, визначених законом та установчими документами.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Орган управління</w:t>
      </w:r>
      <w:r>
        <w:rPr>
          <w:rFonts w:ascii="Times New Roman" w:hAnsi="Times New Roman" w:eastAsia="Times New Roman" w:cs="Times New Roman"/>
          <w:sz w:val="28"/>
          <w:szCs w:val="28"/>
          <w:lang w:val="ru-RU" w:eastAsia="ru-RU"/>
        </w:rPr>
        <w:t xml:space="preserve"> може делегувати окремі свої повноваження органу управління закладу освіти та/або наглядовій (піклувальній) раді закладу освіти.</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Cs/>
          <w:iCs/>
          <w:sz w:val="28"/>
          <w:szCs w:val="28"/>
          <w:lang w:val="ru-RU" w:eastAsia="zh-CN"/>
        </w:rPr>
        <w:t xml:space="preserve">1</w:t>
      </w:r>
      <w:r>
        <w:rPr>
          <w:rFonts w:ascii="Times New Roman" w:hAnsi="Times New Roman" w:eastAsia="Times New Roman" w:cs="Times New Roman"/>
          <w:bCs/>
          <w:iCs/>
          <w:sz w:val="28"/>
          <w:szCs w:val="28"/>
          <w:lang w:val="ru-RU" w:eastAsia="zh-CN"/>
        </w:rPr>
        <w:t xml:space="preserve">.</w:t>
      </w:r>
      <w:r>
        <w:rPr>
          <w:rFonts w:ascii="Times New Roman" w:hAnsi="Times New Roman" w:eastAsia="Times New Roman" w:cs="Times New Roman"/>
          <w:bCs/>
          <w:iCs/>
          <w:sz w:val="28"/>
          <w:szCs w:val="28"/>
          <w:lang w:eastAsia="zh-CN"/>
        </w:rPr>
        <w:t xml:space="preserve">13</w:t>
      </w:r>
      <w:r>
        <w:rPr>
          <w:rFonts w:ascii="Times New Roman" w:hAnsi="Times New Roman" w:eastAsia="Times New Roman" w:cs="Times New Roman"/>
          <w:bCs/>
          <w:iCs/>
          <w:sz w:val="28"/>
          <w:szCs w:val="28"/>
          <w:lang w:val="ru-RU" w:eastAsia="zh-CN"/>
        </w:rPr>
        <w:t xml:space="preserve">.</w:t>
      </w:r>
      <w:r>
        <w:rPr>
          <w:rFonts w:ascii="Times New Roman" w:hAnsi="Times New Roman" w:eastAsia="Times New Roman" w:cs="Times New Roman"/>
          <w:iCs/>
          <w:sz w:val="28"/>
          <w:szCs w:val="28"/>
          <w:lang w:val="ru-RU" w:eastAsia="zh-CN"/>
        </w:rPr>
        <w:t xml:space="preserve"> Заклад дошкільної освіти в своїй діяльності керується Конституці</w:t>
      </w:r>
      <w:r>
        <w:rPr>
          <w:rFonts w:ascii="Times New Roman" w:hAnsi="Times New Roman" w:eastAsia="Times New Roman" w:cs="Times New Roman"/>
          <w:iCs/>
          <w:sz w:val="28"/>
          <w:szCs w:val="28"/>
          <w:lang w:eastAsia="zh-CN"/>
        </w:rPr>
        <w:t xml:space="preserve">є</w:t>
      </w:r>
      <w:r>
        <w:rPr>
          <w:rFonts w:ascii="Times New Roman" w:hAnsi="Times New Roman" w:eastAsia="Times New Roman" w:cs="Times New Roman"/>
          <w:iCs/>
          <w:sz w:val="28"/>
          <w:szCs w:val="28"/>
          <w:lang w:val="ru-RU" w:eastAsia="zh-CN"/>
        </w:rPr>
        <w:t xml:space="preserve">ю України, Закон</w:t>
      </w:r>
      <w:r>
        <w:rPr>
          <w:rFonts w:ascii="Times New Roman" w:hAnsi="Times New Roman" w:eastAsia="Times New Roman" w:cs="Times New Roman"/>
          <w:iCs/>
          <w:sz w:val="28"/>
          <w:szCs w:val="28"/>
          <w:lang w:eastAsia="zh-CN"/>
        </w:rPr>
        <w:t xml:space="preserve">ами</w:t>
      </w:r>
      <w:r>
        <w:rPr>
          <w:rFonts w:ascii="Times New Roman" w:hAnsi="Times New Roman" w:eastAsia="Times New Roman" w:cs="Times New Roman"/>
          <w:iCs/>
          <w:sz w:val="28"/>
          <w:szCs w:val="28"/>
          <w:lang w:val="ru-RU" w:eastAsia="zh-CN"/>
        </w:rPr>
        <w:t xml:space="preserve"> України</w:t>
      </w:r>
      <w:r>
        <w:rPr>
          <w:rFonts w:ascii="Times New Roman" w:hAnsi="Times New Roman" w:eastAsia="Times New Roman" w:cs="Times New Roman"/>
          <w:iCs/>
          <w:sz w:val="28"/>
          <w:szCs w:val="28"/>
          <w:lang w:eastAsia="zh-CN"/>
        </w:rPr>
        <w:t xml:space="preserve"> </w:t>
      </w:r>
      <w:r>
        <w:rPr>
          <w:rFonts w:ascii="Times New Roman" w:hAnsi="Times New Roman" w:eastAsia="Times New Roman" w:cs="Times New Roman"/>
          <w:iCs/>
          <w:sz w:val="28"/>
          <w:szCs w:val="28"/>
          <w:lang w:val="ru-RU" w:eastAsia="zh-CN"/>
        </w:rPr>
        <w:t xml:space="preserve">«Про освіту», «Про дошкільну освіту», </w:t>
      </w:r>
      <w:r>
        <w:rPr>
          <w:rFonts w:ascii="Times New Roman" w:hAnsi="Times New Roman" w:eastAsia="Times New Roman" w:cs="Times New Roman"/>
          <w:iCs/>
          <w:sz w:val="28"/>
          <w:szCs w:val="28"/>
          <w:lang w:eastAsia="zh-CN"/>
        </w:rPr>
        <w:t xml:space="preserve">Базовим компонентом дошкільної </w:t>
      </w:r>
      <w:r>
        <w:rPr>
          <w:rFonts w:ascii="Times New Roman" w:hAnsi="Times New Roman" w:eastAsia="Times New Roman" w:cs="Times New Roman"/>
          <w:iCs/>
          <w:sz w:val="28"/>
          <w:szCs w:val="28"/>
          <w:lang w:eastAsia="zh-CN"/>
        </w:rPr>
        <w:t xml:space="preserve">освіти, </w:t>
      </w:r>
      <w:r>
        <w:rPr>
          <w:rFonts w:ascii="Times New Roman" w:hAnsi="Times New Roman" w:eastAsia="Times New Roman" w:cs="Times New Roman"/>
          <w:iCs/>
          <w:sz w:val="28"/>
          <w:szCs w:val="28"/>
          <w:lang w:val="ru-RU" w:eastAsia="zh-CN"/>
        </w:rPr>
        <w:t xml:space="preserve"> </w:t>
      </w:r>
      <w:r>
        <w:rPr>
          <w:rFonts w:ascii="Times New Roman" w:hAnsi="Times New Roman" w:eastAsia="Times New Roman" w:cs="Times New Roman"/>
          <w:iCs/>
          <w:sz w:val="28"/>
          <w:szCs w:val="28"/>
          <w:lang w:eastAsia="zh-CN"/>
        </w:rPr>
        <w:t xml:space="preserve">нормативними</w:t>
      </w:r>
      <w:r>
        <w:rPr>
          <w:rFonts w:ascii="Times New Roman" w:hAnsi="Times New Roman" w:eastAsia="Times New Roman" w:cs="Times New Roman"/>
          <w:iCs/>
          <w:sz w:val="28"/>
          <w:szCs w:val="28"/>
          <w:lang w:eastAsia="zh-CN"/>
        </w:rPr>
        <w:t xml:space="preserve"> актами Президента України, Кабінету Міністрів України, наказами МОН, центральних органів виконавчої влади, місцевих органів виконавчої влади, рішеннями Засновника, </w:t>
      </w:r>
      <w:r>
        <w:rPr>
          <w:rFonts w:ascii="Times New Roman" w:hAnsi="Times New Roman" w:eastAsia="Times New Roman" w:cs="Times New Roman"/>
          <w:sz w:val="28"/>
          <w:szCs w:val="28"/>
          <w:lang w:eastAsia="zh-CN"/>
        </w:rPr>
        <w:t xml:space="preserve">Уповноваженого органу управління </w:t>
      </w:r>
      <w:r>
        <w:rPr>
          <w:rFonts w:ascii="Times New Roman" w:hAnsi="Times New Roman" w:eastAsia="Times New Roman" w:cs="Times New Roman"/>
          <w:iCs/>
          <w:sz w:val="28"/>
          <w:szCs w:val="28"/>
          <w:lang w:eastAsia="zh-CN"/>
        </w:rPr>
        <w:t xml:space="preserve">та власним Статутом.</w:t>
      </w:r>
      <w:r>
        <w:rPr>
          <w:rFonts w:ascii="Times New Roman" w:hAnsi="Times New Roman" w:eastAsia="Times New Roman" w:cs="Times New Roman"/>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Cs/>
          <w:sz w:val="28"/>
          <w:szCs w:val="28"/>
          <w:lang w:eastAsia="ru-RU"/>
        </w:rPr>
        <w:t xml:space="preserve">1.14.</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 xml:space="preserve">Заклад дошкільної о</w:t>
      </w:r>
      <w:r>
        <w:rPr>
          <w:rFonts w:ascii="Times New Roman" w:hAnsi="Times New Roman" w:eastAsia="Times New Roman" w:cs="Times New Roman"/>
          <w:sz w:val="28"/>
          <w:szCs w:val="28"/>
          <w:lang w:eastAsia="ru-RU"/>
        </w:rPr>
        <w:t xml:space="preserve">світи є юридичною особою, має самостійний баланс, рахунки в установах банку, ідентифікаційний номер.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w:t>
      </w:r>
      <w:r>
        <w:rPr>
          <w:rFonts w:ascii="Times New Roman" w:hAnsi="Times New Roman" w:eastAsia="Times New Roman" w:cs="Times New Roman"/>
          <w:sz w:val="28"/>
          <w:szCs w:val="28"/>
          <w:lang w:eastAsia="ru-RU"/>
        </w:rPr>
        <w:t xml:space="preserve">ти власником і розпорядником коштів та іншого майна, мати власні символіку, бланки, печатки та штампи із своїм найменуванням та символікою.</w:t>
      </w:r>
      <w:r>
        <w:rPr>
          <w:rFonts w:ascii="Times New Roman" w:hAnsi="Times New Roman" w:eastAsia="Calibri" w:cs="Times New Roman"/>
          <w:sz w:val="28"/>
          <w:szCs w:val="28"/>
          <w:lang w:eastAsia="ru-RU"/>
        </w:rPr>
        <w:t xml:space="preserve"> Має право відкривати реєстраційний, спеціальний реєстраційний та інші рахунки в органах Державного казначейства Укра</w:t>
      </w:r>
      <w:r>
        <w:rPr>
          <w:rFonts w:ascii="Times New Roman" w:hAnsi="Times New Roman" w:eastAsia="Calibri" w:cs="Times New Roman"/>
          <w:sz w:val="28"/>
          <w:szCs w:val="28"/>
          <w:lang w:eastAsia="ru-RU"/>
        </w:rPr>
        <w:t xml:space="preserve">їни.</w:t>
      </w:r>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Заклад дошкільної освіти діє на підставі установчих документів, що затверджуються засновником відповідно до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Заклад дошкільної освіти має право залучати на договірній основі фізичних та юридичних осіб для організації та реалізації освіт</w:t>
      </w:r>
      <w:r>
        <w:rPr>
          <w:rFonts w:ascii="Times New Roman" w:hAnsi="Times New Roman" w:eastAsia="Times New Roman" w:cs="Times New Roman"/>
          <w:sz w:val="28"/>
          <w:szCs w:val="28"/>
          <w:lang w:val="ru-RU" w:eastAsia="ru-RU"/>
        </w:rPr>
        <w:t xml:space="preserve">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w:t>
      </w:r>
      <w:r>
        <w:rPr>
          <w:rFonts w:ascii="Times New Roman" w:hAnsi="Times New Roman" w:eastAsia="Times New Roman" w:cs="Times New Roman"/>
          <w:sz w:val="28"/>
          <w:szCs w:val="28"/>
          <w:lang w:val="ru-RU" w:eastAsia="ru-RU"/>
        </w:rPr>
        <w:t xml:space="preserve">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ru-RU" w:eastAsia="ru-RU"/>
        </w:rPr>
        <w:t xml:space="preserve">Заклад дошкільної освіти </w:t>
      </w:r>
      <w:r>
        <w:rPr>
          <w:rFonts w:ascii="Times New Roman" w:hAnsi="Times New Roman" w:eastAsia="Times New Roman" w:cs="Times New Roman"/>
          <w:sz w:val="28"/>
          <w:szCs w:val="28"/>
          <w:lang w:eastAsia="ru-RU"/>
        </w:rPr>
        <w:t xml:space="preserve">самостійно здійснює господарчу діяльність та бухгалт</w:t>
      </w:r>
      <w:r>
        <w:rPr>
          <w:rFonts w:ascii="Times New Roman" w:hAnsi="Times New Roman" w:eastAsia="Times New Roman" w:cs="Times New Roman"/>
          <w:sz w:val="28"/>
          <w:szCs w:val="28"/>
          <w:lang w:eastAsia="ru-RU"/>
        </w:rPr>
        <w:t xml:space="preserve">ерський облік або може здійснювати таку діяльність на умовах договору </w:t>
      </w:r>
      <w:r>
        <w:rPr>
          <w:rFonts w:ascii="Times New Roman" w:hAnsi="Times New Roman" w:eastAsia="Times New Roman" w:cs="Times New Roman"/>
          <w:sz w:val="28"/>
          <w:szCs w:val="28"/>
          <w:lang w:eastAsia="ru-RU"/>
        </w:rPr>
        <w:t xml:space="preserve">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ради.</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Заклад дошкільної освіти забезпечує на своєму веб-сайті (а в разі його відсутності - на веб-сайті засновника) відкритий доступ до інформації та документів, передбачених </w:t>
      </w:r>
      <w:hyperlink r:id="rId16" w:tooltip="https://zakon.rada.gov.ua/laws/show/2145-19" w:history="1">
        <w:r>
          <w:rPr>
            <w:rFonts w:ascii="Times New Roman" w:hAnsi="Times New Roman" w:eastAsia="Times New Roman" w:cs="Times New Roman"/>
            <w:sz w:val="28"/>
            <w:szCs w:val="28"/>
            <w:lang w:eastAsia="ru-RU"/>
          </w:rPr>
          <w:t xml:space="preserve">Законами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«Про освіту», «Про дошкільну освіту».</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7030a0"/>
          <w:sz w:val="28"/>
          <w:szCs w:val="28"/>
          <w:lang w:eastAsia="ru-RU"/>
        </w:rPr>
        <w:t xml:space="preserve"> </w:t>
      </w:r>
      <w:r>
        <w:rPr>
          <w:rFonts w:ascii="Times New Roman" w:hAnsi="Times New Roman" w:eastAsia="Times New Roman" w:cs="Times New Roman"/>
          <w:bCs/>
          <w:sz w:val="28"/>
          <w:szCs w:val="28"/>
          <w:lang w:eastAsia="ru-RU"/>
        </w:rPr>
        <w:t xml:space="preserve">1.15.</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 xml:space="preserve">За організаційно-правовою формою заклад дошкільної освіти є комунальною організацією (установою, закладом).</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b/>
          <w:color w:val="000000"/>
          <w:sz w:val="28"/>
          <w:szCs w:val="28"/>
          <w:lang w:eastAsia="zh-CN"/>
        </w:rPr>
      </w:pPr>
      <w:r>
        <w:rPr>
          <w:rFonts w:ascii="Times New Roman" w:hAnsi="Times New Roman" w:eastAsia="Times New Roman" w:cs="Times New Roman"/>
          <w:bCs/>
          <w:color w:val="000000"/>
          <w:sz w:val="28"/>
          <w:szCs w:val="28"/>
          <w:lang w:eastAsia="zh-CN"/>
        </w:rPr>
        <w:t xml:space="preserve">1.16.</w:t>
      </w:r>
      <w:r>
        <w:rPr>
          <w:rFonts w:ascii="Times New Roman" w:hAnsi="Times New Roman" w:eastAsia="Times New Roman" w:cs="Times New Roman"/>
          <w:b/>
          <w:color w:val="000000"/>
          <w:sz w:val="28"/>
          <w:szCs w:val="28"/>
          <w:lang w:eastAsia="zh-CN"/>
        </w:rPr>
        <w:t xml:space="preserve"> </w:t>
      </w:r>
      <w:r>
        <w:rPr>
          <w:rFonts w:ascii="Times New Roman" w:hAnsi="Times New Roman" w:eastAsia="Times New Roman" w:cs="Times New Roman"/>
          <w:color w:val="000000"/>
          <w:sz w:val="28"/>
          <w:szCs w:val="28"/>
          <w:shd w:val="clear" w:color="auto" w:fill="ffffff"/>
          <w:lang w:eastAsia="zh-CN"/>
        </w:rPr>
        <w:t xml:space="preserve">Заклад дошкільної освіти здійснює свою діяльність за наявності ліцензії на право провадження освітньої діяльності у сфері дошкільної освіти, виданої у встановленому законодавством України порядку.</w:t>
      </w:r>
      <w:r>
        <w:rPr>
          <w:rFonts w:ascii="Times New Roman" w:hAnsi="Times New Roman" w:eastAsia="Times New Roman" w:cs="Times New Roman"/>
          <w:b/>
          <w:color w:val="000000"/>
          <w:sz w:val="28"/>
          <w:szCs w:val="28"/>
          <w:lang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eastAsia="zh-CN"/>
        </w:rPr>
      </w:pPr>
      <w:r>
        <w:rPr>
          <w:rFonts w:ascii="Times New Roman" w:hAnsi="Times New Roman" w:eastAsia="Times New Roman" w:cs="Times New Roman"/>
          <w:sz w:val="28"/>
          <w:szCs w:val="28"/>
          <w:lang w:eastAsia="zh-CN"/>
        </w:rPr>
        <w:t xml:space="preserve">1.17.</w:t>
      </w:r>
      <w:r>
        <w:rPr>
          <w:rFonts w:ascii="Times New Roman" w:hAnsi="Times New Roman" w:eastAsia="Times New Roman" w:cs="Times New Roman"/>
          <w:iCs/>
          <w:sz w:val="28"/>
          <w:szCs w:val="28"/>
          <w:lang w:eastAsia="zh-CN"/>
        </w:rPr>
        <w:t xml:space="preserve">Головною метою закладу дошкільної освіти є створення у</w:t>
      </w:r>
      <w:r>
        <w:rPr>
          <w:rFonts w:ascii="Times New Roman" w:hAnsi="Times New Roman" w:eastAsia="Times New Roman" w:cs="Times New Roman"/>
          <w:iCs/>
          <w:sz w:val="28"/>
          <w:szCs w:val="28"/>
          <w:lang w:eastAsia="zh-CN"/>
        </w:rPr>
        <w:t xml:space="preserve">мов для </w:t>
      </w:r>
      <w:r>
        <w:rPr>
          <w:rFonts w:ascii="Times New Roman" w:hAnsi="Times New Roman" w:eastAsia="Times New Roman" w:cs="Times New Roman"/>
          <w:sz w:val="28"/>
          <w:szCs w:val="28"/>
          <w:shd w:val="clear" w:color="auto" w:fill="ffffff"/>
          <w:lang w:eastAsia="zh-CN"/>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w:t>
      </w:r>
      <w:r>
        <w:rPr>
          <w:rFonts w:ascii="Times New Roman" w:hAnsi="Times New Roman" w:eastAsia="Times New Roman" w:cs="Times New Roman"/>
          <w:sz w:val="28"/>
          <w:szCs w:val="28"/>
          <w:shd w:val="clear" w:color="auto" w:fill="ffffff"/>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1.18.Діяльність закладу дошкільної освіти направлена на реалізацію основних завдань дошкільно</w:t>
      </w:r>
      <w:r>
        <w:rPr>
          <w:rFonts w:ascii="Times New Roman" w:hAnsi="Times New Roman" w:eastAsia="Times New Roman" w:cs="Times New Roman"/>
          <w:sz w:val="28"/>
          <w:szCs w:val="28"/>
          <w:lang w:eastAsia="zh-CN"/>
        </w:rPr>
        <w:t xml:space="preserve">ї освіти: збереження та зміцнення фізичного і психічного здоров’я дітей; виховання у дітей любові до України, шанобливого ставлення до родини, поваги до народних традицій та звичаїв, державної мови, національних цінностей Українського народу, а також цінно</w:t>
      </w:r>
      <w:r>
        <w:rPr>
          <w:rFonts w:ascii="Times New Roman" w:hAnsi="Times New Roman" w:eastAsia="Times New Roman" w:cs="Times New Roman"/>
          <w:sz w:val="28"/>
          <w:szCs w:val="28"/>
          <w:lang w:eastAsia="zh-CN"/>
        </w:rPr>
        <w:t xml:space="preserve">стей інших націй і народів, свідомого ставлення до себе, оточення та довкілля; формування особистості дитини, розвиток її творчих здібностей та нахилів; набуття нею соціального досвіду; виконання Базового компонента дошкільної освіти, забезпечення соціальн</w:t>
      </w:r>
      <w:r>
        <w:rPr>
          <w:rFonts w:ascii="Times New Roman" w:hAnsi="Times New Roman" w:eastAsia="Times New Roman" w:cs="Times New Roman"/>
          <w:sz w:val="28"/>
          <w:szCs w:val="28"/>
          <w:lang w:eastAsia="zh-CN"/>
        </w:rPr>
        <w:t xml:space="preserve">ої адаптації та готовності продовжувати освіту.</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1.19.Заклад дошкільної освіти: </w:t>
      </w:r>
      <w:r>
        <w:rPr>
          <w:rFonts w:ascii="Times New Roman" w:hAnsi="Times New Roman" w:eastAsia="Times New Roman" w:cs="Times New Roman"/>
          <w:sz w:val="28"/>
          <w:szCs w:val="28"/>
          <w:lang w:eastAsia="zh-CN"/>
        </w:rPr>
      </w:r>
    </w:p>
    <w:p>
      <w:pPr>
        <w:pBdr/>
        <w:spacing w:after="0" w:line="240" w:lineRule="auto"/>
        <w:ind/>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задовольняє потреби громадян відповідної території в здобутті дошкільної освіти;</w:t>
      </w:r>
      <w:r>
        <w:rPr>
          <w:rFonts w:ascii="Times New Roman" w:hAnsi="Times New Roman" w:eastAsia="Times New Roman" w:cs="Times New Roman"/>
          <w:sz w:val="28"/>
          <w:szCs w:val="28"/>
          <w:lang w:eastAsia="zh-CN"/>
        </w:rPr>
      </w:r>
    </w:p>
    <w:p>
      <w:pPr>
        <w:pBdr/>
        <w:spacing w:after="0" w:line="240" w:lineRule="auto"/>
        <w:ind/>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забезпечує відповідність рівня дошкільної освіти вимогам Базового компонента дошкільної осв</w:t>
      </w:r>
      <w:r>
        <w:rPr>
          <w:rFonts w:ascii="Times New Roman" w:hAnsi="Times New Roman" w:eastAsia="Times New Roman" w:cs="Times New Roman"/>
          <w:sz w:val="28"/>
          <w:szCs w:val="28"/>
          <w:lang w:eastAsia="zh-CN"/>
        </w:rPr>
        <w:t xml:space="preserve">іти;</w:t>
      </w:r>
      <w:r>
        <w:rPr>
          <w:rFonts w:ascii="Times New Roman" w:hAnsi="Times New Roman" w:eastAsia="Times New Roman" w:cs="Times New Roman"/>
          <w:sz w:val="28"/>
          <w:szCs w:val="28"/>
          <w:lang w:eastAsia="zh-CN"/>
        </w:rPr>
      </w:r>
    </w:p>
    <w:p>
      <w:pPr>
        <w:pBdr/>
        <w:spacing w:after="0" w:line="240" w:lineRule="auto"/>
        <w:ind/>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створює безпечні та нешкідливі умови для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забезпечення їх дотримання;</w:t>
      </w:r>
      <w:r>
        <w:rPr>
          <w:rFonts w:ascii="Times New Roman" w:hAnsi="Times New Roman" w:eastAsia="Times New Roman" w:cs="Times New Roman"/>
          <w:sz w:val="28"/>
          <w:szCs w:val="28"/>
          <w:lang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-формує у дітей гігієнічні навички та основи здорового способу життя, норми безпечної поведінки;</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сприяє збереженню та зміцненню здоров’я, розумовому, психологічному і фізичному розвитку дітей;</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здійснює соціально-педагогічний патронат, взаємодію з сім’є</w:t>
      </w:r>
      <w:r>
        <w:rPr>
          <w:rFonts w:ascii="Times New Roman" w:hAnsi="Times New Roman" w:eastAsia="Times New Roman" w:cs="Times New Roman"/>
          <w:sz w:val="28"/>
          <w:szCs w:val="28"/>
          <w:lang w:eastAsia="zh-CN"/>
        </w:rPr>
        <w:t xml:space="preserve">ю;</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є осередком поширення серед батьків психолого-педагогічних та фізіологічних знань про дітей дошкільного віку;</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1.20. Заклад дошкільної освіти несе відповідальність перед особою, суспільством і державою за: </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реалізацію головних завдань дошкільної осві</w:t>
      </w:r>
      <w:r>
        <w:rPr>
          <w:rFonts w:ascii="Times New Roman" w:hAnsi="Times New Roman" w:eastAsia="Times New Roman" w:cs="Times New Roman"/>
          <w:sz w:val="28"/>
          <w:szCs w:val="28"/>
          <w:lang w:eastAsia="zh-CN"/>
        </w:rPr>
        <w:t xml:space="preserve">ти, визначених Законом України «Про дошкільну освіту», Базовим компонентом дошкільної освіти;</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забезпечення рівня дошкільної освіти у межах державних вимог до її змісту, рівня і обсягу;</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дотримання фінансової дисципліни та збереження матеріально-технічн</w:t>
      </w:r>
      <w:r>
        <w:rPr>
          <w:rFonts w:ascii="Times New Roman" w:hAnsi="Times New Roman" w:eastAsia="Times New Roman" w:cs="Times New Roman"/>
          <w:sz w:val="28"/>
          <w:szCs w:val="28"/>
          <w:lang w:eastAsia="zh-CN"/>
        </w:rPr>
        <w:t xml:space="preserve">ої бази.</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1.21. Взаємовідносини закладу дошкільної освіти з юридичними і фізичними особами визначаються угодами, що укладені між ними.</w:t>
      </w:r>
      <w:r>
        <w:rPr>
          <w:rFonts w:ascii="Times New Roman" w:hAnsi="Times New Roman" w:eastAsia="Times New Roman" w:cs="Times New Roman"/>
          <w:sz w:val="28"/>
          <w:szCs w:val="28"/>
          <w:lang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eastAsia="zh-CN"/>
        </w:rPr>
        <w:t xml:space="preserve">ІІ. Комплектування  закладу дошкільної освіти</w:t>
      </w:r>
      <w:r>
        <w:rPr>
          <w:rFonts w:ascii="Times New Roman" w:hAnsi="Times New Roman" w:eastAsia="Times New Roman" w:cs="Times New Roman"/>
          <w:b/>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2.1</w:t>
      </w:r>
      <w:r>
        <w:rPr>
          <w:rFonts w:ascii="Times New Roman" w:hAnsi="Times New Roman" w:eastAsia="Times New Roman" w:cs="Times New Roman"/>
          <w:b/>
          <w:sz w:val="28"/>
          <w:szCs w:val="28"/>
          <w:lang w:eastAsia="ru-RU"/>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З метою належної організації освітнього процесу у заклад</w:t>
      </w:r>
      <w:r>
        <w:rPr>
          <w:rFonts w:ascii="Times New Roman" w:hAnsi="Times New Roman" w:eastAsia="Times New Roman" w:cs="Times New Roman"/>
          <w:sz w:val="28"/>
          <w:szCs w:val="28"/>
          <w:lang w:eastAsia="ru-RU"/>
        </w:rPr>
        <w:t xml:space="preserve">і</w:t>
      </w:r>
      <w:r>
        <w:rPr>
          <w:rFonts w:ascii="Times New Roman" w:hAnsi="Times New Roman" w:eastAsia="Times New Roman" w:cs="Times New Roman"/>
          <w:sz w:val="28"/>
          <w:szCs w:val="28"/>
          <w:lang w:val="ru-RU" w:eastAsia="ru-RU"/>
        </w:rPr>
        <w:t xml:space="preserve"> дошкільної освіти</w:t>
      </w:r>
      <w:r>
        <w:rPr>
          <w:rFonts w:ascii="Times New Roman" w:hAnsi="Times New Roman" w:eastAsia="Times New Roman" w:cs="Times New Roman"/>
          <w:sz w:val="28"/>
          <w:szCs w:val="28"/>
          <w:lang w:eastAsia="ru-RU"/>
        </w:rPr>
        <w:t xml:space="preserve">, їх філіях </w:t>
      </w:r>
      <w:r>
        <w:rPr>
          <w:rFonts w:ascii="Times New Roman" w:hAnsi="Times New Roman" w:eastAsia="Times New Roman" w:cs="Times New Roman"/>
          <w:sz w:val="28"/>
          <w:szCs w:val="28"/>
          <w:lang w:val="ru-RU" w:eastAsia="ru-RU"/>
        </w:rPr>
        <w:t xml:space="preserve">формуються різні групи вихованців, зокрема вікові, різновікові</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можуть формуватися </w:t>
      </w:r>
      <w:r>
        <w:rPr>
          <w:rFonts w:ascii="Times New Roman" w:hAnsi="Times New Roman" w:eastAsia="Times New Roman" w:cs="Times New Roman"/>
          <w:sz w:val="28"/>
          <w:szCs w:val="28"/>
          <w:lang w:val="ru-RU" w:eastAsia="ru-RU"/>
        </w:rPr>
        <w:t xml:space="preserve">чергові (в ранкові, вечірні години, у вихідні, святкові та неробочі дні), з короткотривалим перебуванням, з навчанням мовою відповідного корінн</w:t>
      </w:r>
      <w:r>
        <w:rPr>
          <w:rFonts w:ascii="Times New Roman" w:hAnsi="Times New Roman" w:eastAsia="Times New Roman" w:cs="Times New Roman"/>
          <w:sz w:val="28"/>
          <w:szCs w:val="28"/>
          <w:lang w:val="ru-RU" w:eastAsia="ru-RU"/>
        </w:rPr>
        <w:t xml:space="preserve">ого народу чи національної меншини (спільноти) України поряд із державною мовою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w:t>
      </w:r>
      <w:r>
        <w:rPr>
          <w:rFonts w:ascii="Times New Roman" w:hAnsi="Times New Roman" w:eastAsia="Times New Roman" w:cs="Times New Roman"/>
          <w:sz w:val="28"/>
          <w:szCs w:val="28"/>
          <w:lang w:val="ru-RU" w:eastAsia="ru-RU"/>
        </w:rPr>
        <w:t xml:space="preserve">або корекційно-розвиткових послуг, у заклад</w:t>
      </w:r>
      <w:r>
        <w:rPr>
          <w:rFonts w:ascii="Times New Roman" w:hAnsi="Times New Roman" w:eastAsia="Times New Roman" w:cs="Times New Roman"/>
          <w:sz w:val="28"/>
          <w:szCs w:val="28"/>
          <w:lang w:eastAsia="ru-RU"/>
        </w:rPr>
        <w:t xml:space="preserve">і</w:t>
      </w:r>
      <w:r>
        <w:rPr>
          <w:rFonts w:ascii="Times New Roman" w:hAnsi="Times New Roman" w:eastAsia="Times New Roman" w:cs="Times New Roman"/>
          <w:sz w:val="28"/>
          <w:szCs w:val="28"/>
          <w:lang w:val="ru-RU" w:eastAsia="ru-RU"/>
        </w:rPr>
        <w:t xml:space="preserve"> дошкільної освіти на підставі заяв батьків дітей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визначеному законодавством, утворюються інклюзивні та/або спеціальні групи.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Зазвичай</w:t>
      </w:r>
      <w:r>
        <w:rPr>
          <w:rFonts w:ascii="Times New Roman" w:hAnsi="Times New Roman" w:eastAsia="Times New Roman" w:cs="Times New Roman"/>
          <w:sz w:val="28"/>
          <w:szCs w:val="28"/>
          <w:lang w:val="ru-RU" w:eastAsia="ru-RU"/>
        </w:rPr>
        <w:t xml:space="preserve">, група формується за віковою періодизацією розвитку дітей.</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2.2. </w:t>
      </w:r>
      <w:r>
        <w:rPr>
          <w:rFonts w:ascii="Times New Roman" w:hAnsi="Times New Roman" w:eastAsia="Times New Roman" w:cs="Times New Roman"/>
          <w:sz w:val="28"/>
          <w:szCs w:val="28"/>
          <w:lang w:val="ru-RU" w:eastAsia="ru-RU"/>
        </w:rPr>
        <w:t xml:space="preserve">На</w:t>
      </w:r>
      <w:r>
        <w:rPr>
          <w:rFonts w:ascii="Times New Roman" w:hAnsi="Times New Roman" w:eastAsia="Times New Roman" w:cs="Times New Roman"/>
          <w:sz w:val="28"/>
          <w:szCs w:val="28"/>
          <w:lang w:val="ru-RU" w:eastAsia="ru-RU"/>
        </w:rPr>
        <w:t xml:space="preserve">повнюваність груп визначається виходячи із співвідношення кількості вихованців до кількості вихователів, які одночасно працюють з ними.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Кількість вихованців у групі на одного вихователя становить: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1) у групі вихованців одного віку: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5 вихованців в</w:t>
      </w:r>
      <w:r>
        <w:rPr>
          <w:rFonts w:ascii="Times New Roman" w:hAnsi="Times New Roman" w:eastAsia="Times New Roman" w:cs="Times New Roman"/>
          <w:sz w:val="28"/>
          <w:szCs w:val="28"/>
          <w:lang w:val="ru-RU" w:eastAsia="ru-RU"/>
        </w:rPr>
        <w:t xml:space="preserve">іком до одного року;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10 вихованців віком від одного до двох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15 вихованців віком від двох до трьох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20 вихованців віком від трьох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2) у групі вихованців різного віку: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15 вихованців віком від трьох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не більше 10 вихованців за наявності у групі хоча б однієї дитини віком від одного до трьох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3) у групі вихованців з короткотривалим перебуванням або у групі вихованців з цілодобовим перебуванням - не бі</w:t>
      </w:r>
      <w:r>
        <w:rPr>
          <w:rFonts w:ascii="Times New Roman" w:hAnsi="Times New Roman" w:eastAsia="Times New Roman" w:cs="Times New Roman"/>
          <w:sz w:val="28"/>
          <w:szCs w:val="28"/>
          <w:lang w:val="ru-RU" w:eastAsia="ru-RU"/>
        </w:rPr>
        <w:t xml:space="preserve">льше 10 вихованців;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4) в інклюзивній групі - не більше трьох дітей з особливими освітніми потребами;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w:t>
      </w:r>
      <w:r>
        <w:rPr>
          <w:rFonts w:ascii="Times New Roman" w:hAnsi="Times New Roman" w:eastAsia="Times New Roman" w:cs="Times New Roman"/>
          <w:sz w:val="28"/>
          <w:szCs w:val="28"/>
          <w:lang w:val="ru-RU" w:eastAsia="ru-RU"/>
        </w:rPr>
        <w:t xml:space="preserve">ї освіти, що затверджується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Кількість вихованців у групах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не може становити менше п’яти дітей (трьох дітей до одного року).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У разі необхідності норми співвідношення кількості вихованців до</w:t>
      </w:r>
      <w:r>
        <w:rPr>
          <w:rFonts w:ascii="Times New Roman" w:hAnsi="Times New Roman" w:eastAsia="Times New Roman" w:cs="Times New Roman"/>
          <w:sz w:val="28"/>
          <w:szCs w:val="28"/>
          <w:lang w:val="ru-RU" w:eastAsia="ru-RU"/>
        </w:rPr>
        <w:t xml:space="preserve">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Кількість вихованців у приміщеннях закладів дошкільної освіти має відповідати вимогам закон</w:t>
      </w:r>
      <w:r>
        <w:rPr>
          <w:rFonts w:ascii="Times New Roman" w:hAnsi="Times New Roman" w:eastAsia="Times New Roman" w:cs="Times New Roman"/>
          <w:sz w:val="28"/>
          <w:szCs w:val="28"/>
          <w:lang w:val="ru-RU" w:eastAsia="ru-RU"/>
        </w:rPr>
        <w:t xml:space="preserve">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 На підставі письмового звернення (заяви) батьків (одного з батькі</w:t>
      </w:r>
      <w:r>
        <w:rPr>
          <w:rFonts w:ascii="Times New Roman" w:hAnsi="Times New Roman" w:eastAsia="Times New Roman" w:cs="Times New Roman"/>
          <w:sz w:val="28"/>
          <w:szCs w:val="28"/>
          <w:lang w:val="ru-RU" w:eastAsia="ru-RU"/>
        </w:rPr>
        <w:t xml:space="preserve">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w:t>
      </w:r>
      <w:r>
        <w:rPr>
          <w:rFonts w:ascii="Times New Roman" w:hAnsi="Times New Roman" w:eastAsia="Times New Roman" w:cs="Times New Roman"/>
          <w:sz w:val="28"/>
          <w:szCs w:val="28"/>
          <w:lang w:val="ru-RU" w:eastAsia="ru-RU"/>
        </w:rPr>
        <w:t xml:space="preserve">ання, у закладі дошкільної освіти за рішенням засновника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До такого зв</w:t>
      </w:r>
      <w:r>
        <w:rPr>
          <w:rFonts w:ascii="Times New Roman" w:hAnsi="Times New Roman" w:eastAsia="Times New Roman" w:cs="Times New Roman"/>
          <w:sz w:val="28"/>
          <w:szCs w:val="28"/>
          <w:lang w:val="ru-RU" w:eastAsia="ru-RU"/>
        </w:rPr>
        <w:t xml:space="preserve">ернення (заяви) обов’язково додається документ, що підтверджує факт перебування особи на стаціонарному лікуванні в закладі охорони здоров’я або специфічний режим роботи батьків (одного з батьків, який/яка самостійно виховує дитину).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Строк цілодобового пере</w:t>
      </w:r>
      <w:r>
        <w:rPr>
          <w:rFonts w:ascii="Times New Roman" w:hAnsi="Times New Roman" w:eastAsia="Times New Roman" w:cs="Times New Roman"/>
          <w:sz w:val="28"/>
          <w:szCs w:val="28"/>
          <w:lang w:val="ru-RU" w:eastAsia="ru-RU"/>
        </w:rPr>
        <w:t xml:space="preserve">бування вихованця в закладі дошкільної освіти не може перевищувати документально підтвердженого строку відсутності його батьків (одного з батьків, який/яка самостійно виховує дитину) за місцем їхнього спільного проживання.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Послуга цілодобового перебування </w:t>
      </w:r>
      <w:r>
        <w:rPr>
          <w:rFonts w:ascii="Times New Roman" w:hAnsi="Times New Roman" w:eastAsia="Times New Roman" w:cs="Times New Roman"/>
          <w:sz w:val="28"/>
          <w:szCs w:val="28"/>
          <w:lang w:val="ru-RU" w:eastAsia="ru-RU"/>
        </w:rPr>
        <w:t xml:space="preserve">вихованця в закладі дошкільної освіти може надаватися за кошти засновника, батьків дитини (одного з батьків, який/яка самостійно виховує дитину), з інших джерел, не заборонених законодавством.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Порядок надання послуги цілодобового перебування вихованця в за</w:t>
      </w:r>
      <w:r>
        <w:rPr>
          <w:rFonts w:ascii="Times New Roman" w:hAnsi="Times New Roman" w:eastAsia="Times New Roman" w:cs="Times New Roman"/>
          <w:sz w:val="28"/>
          <w:szCs w:val="28"/>
          <w:lang w:val="ru-RU" w:eastAsia="ru-RU"/>
        </w:rPr>
        <w:t xml:space="preserve">кладі дошкільної освіти, включно з розміром і процедурою її оплати, підставами звільнення від оплати, визначається засновником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2.3. </w:t>
      </w:r>
      <w:r>
        <w:rPr>
          <w:rFonts w:ascii="Times New Roman" w:hAnsi="Times New Roman" w:eastAsia="Times New Roman" w:cs="Times New Roman"/>
          <w:sz w:val="28"/>
          <w:szCs w:val="28"/>
          <w:lang w:val="ru-RU" w:eastAsia="ru-RU"/>
        </w:rPr>
        <w:t xml:space="preserve">Зарахування, відрахування та переведення дітей</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 w:name="n135"/>
      <w:r/>
      <w:bookmarkEnd w:id="6"/>
      <w:r>
        <w:rPr>
          <w:rFonts w:ascii="Times New Roman" w:hAnsi="Times New Roman" w:eastAsia="Times New Roman" w:cs="Times New Roman"/>
          <w:sz w:val="28"/>
          <w:szCs w:val="28"/>
          <w:lang w:val="ru-RU" w:eastAsia="ru-RU"/>
        </w:rPr>
        <w:fldChar w:fldCharType="begin"/>
      </w:r>
      <w:r>
        <w:rPr>
          <w:rFonts w:ascii="Times New Roman" w:hAnsi="Times New Roman" w:eastAsia="Times New Roman" w:cs="Times New Roman"/>
          <w:sz w:val="28"/>
          <w:szCs w:val="28"/>
          <w:lang w:val="ru-RU" w:eastAsia="ru-RU"/>
        </w:rPr>
        <w:instrText xml:space="preserve"> HYPERLINK "https://zakon.rada.gov.ua/laws/show/z</w:instrText>
      </w:r>
      <w:r>
        <w:rPr>
          <w:rFonts w:ascii="Times New Roman" w:hAnsi="Times New Roman" w:eastAsia="Times New Roman" w:cs="Times New Roman"/>
          <w:sz w:val="28"/>
          <w:szCs w:val="28"/>
          <w:lang w:val="ru-RU" w:eastAsia="ru-RU"/>
        </w:rPr>
        <w:instrText xml:space="preserve">0477-25" \l "n14" \t "_blank" </w:instrText>
      </w:r>
      <w:r>
        <w:rPr>
          <w:rFonts w:ascii="Times New Roman" w:hAnsi="Times New Roman" w:eastAsia="Times New Roman" w:cs="Times New Roman"/>
          <w:sz w:val="28"/>
          <w:szCs w:val="28"/>
          <w:lang w:val="ru-RU" w:eastAsia="ru-RU"/>
        </w:rPr>
        <w:fldChar w:fldCharType="separate"/>
      </w:r>
      <w:r>
        <w:rPr>
          <w:rFonts w:ascii="Times New Roman" w:hAnsi="Times New Roman" w:eastAsia="Times New Roman" w:cs="Times New Roman"/>
          <w:sz w:val="28"/>
          <w:szCs w:val="28"/>
          <w:lang w:val="ru-RU" w:eastAsia="ru-RU"/>
        </w:rPr>
        <w:t xml:space="preserve">Порядок зарахування, відрахування та переведення дітей до державних і комунальних закладів освіти для здобуття дошкільної освіти</w:t>
      </w:r>
      <w:r>
        <w:rPr>
          <w:rFonts w:ascii="Times New Roman" w:hAnsi="Times New Roman" w:eastAsia="Times New Roman" w:cs="Times New Roman"/>
          <w:sz w:val="28"/>
          <w:szCs w:val="28"/>
          <w:lang w:val="ru-RU" w:eastAsia="ru-RU"/>
        </w:rPr>
        <w:fldChar w:fldCharType="end"/>
      </w:r>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затверджується центральним органом виконавчої влади у сфері освіти і науки.</w:t>
      </w:r>
      <w:bookmarkStart w:id="7" w:name="n136"/>
      <w:r/>
      <w:bookmarkStart w:id="8" w:name="n137"/>
      <w:r/>
      <w:bookmarkEnd w:id="7"/>
      <w:r/>
      <w:bookmarkEnd w:id="8"/>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Діти зараховуються</w:t>
      </w:r>
      <w:r>
        <w:rPr>
          <w:rFonts w:ascii="Times New Roman" w:hAnsi="Times New Roman" w:eastAsia="Times New Roman" w:cs="Times New Roman"/>
          <w:sz w:val="28"/>
          <w:szCs w:val="28"/>
          <w:lang w:val="ru-RU" w:eastAsia="ru-RU"/>
        </w:rPr>
        <w:t xml:space="preserve"> до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для здобуття дошкільної освіти у такій черговості: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 w:name="n138"/>
      <w:r/>
      <w:bookmarkEnd w:id="9"/>
      <w:r>
        <w:rPr>
          <w:rFonts w:ascii="Times New Roman" w:hAnsi="Times New Roman" w:eastAsia="Times New Roman" w:cs="Times New Roman"/>
          <w:sz w:val="28"/>
          <w:szCs w:val="28"/>
          <w:lang w:val="ru-RU" w:eastAsia="ru-RU"/>
        </w:rPr>
        <w:t xml:space="preserve">1) діти, які проживають на території обслуговування відповідного закладу дошкільної освіти, у такій черговості: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 w:name="n139"/>
      <w:r/>
      <w:bookmarkEnd w:id="10"/>
      <w:r>
        <w:rPr>
          <w:rFonts w:ascii="Times New Roman" w:hAnsi="Times New Roman" w:eastAsia="Times New Roman" w:cs="Times New Roman"/>
          <w:sz w:val="28"/>
          <w:szCs w:val="28"/>
          <w:lang w:val="ru-RU" w:eastAsia="ru-RU"/>
        </w:rPr>
        <w:t xml:space="preserve">діти-сироти, діти, позбавлені батьківського піклув</w:t>
      </w:r>
      <w:r>
        <w:rPr>
          <w:rFonts w:ascii="Times New Roman" w:hAnsi="Times New Roman" w:eastAsia="Times New Roman" w:cs="Times New Roman"/>
          <w:sz w:val="28"/>
          <w:szCs w:val="28"/>
          <w:lang w:val="ru-RU" w:eastAsia="ru-RU"/>
        </w:rPr>
        <w:t xml:space="preserve">ання, діти загиблих (померлих) ветеранів війни, Захисників і Захисниць України, визначених </w:t>
      </w:r>
      <w:hyperlink r:id="rId17" w:tooltip="https://zakon.rada.gov.ua/laws/show/3551-12#n147" w:anchor="n147" w:history="1">
        <w:r>
          <w:rPr>
            <w:rFonts w:ascii="Times New Roman" w:hAnsi="Times New Roman" w:eastAsia="Times New Roman" w:cs="Times New Roman"/>
            <w:sz w:val="28"/>
            <w:szCs w:val="28"/>
            <w:u w:val="single"/>
            <w:lang w:val="ru-RU" w:eastAsia="ru-RU"/>
          </w:rPr>
          <w:t xml:space="preserve">статтями 10</w:t>
        </w:r>
      </w:hyperlink>
      <w:r>
        <w:rPr>
          <w:rFonts w:ascii="Times New Roman" w:hAnsi="Times New Roman" w:eastAsia="Times New Roman" w:cs="Times New Roman"/>
          <w:sz w:val="28"/>
          <w:szCs w:val="28"/>
          <w:lang w:val="ru-RU" w:eastAsia="ru-RU"/>
        </w:rPr>
        <w:t xml:space="preserve"> і </w:t>
      </w:r>
      <w:hyperlink r:id="rId18" w:tooltip="https://zakon.rada.gov.ua/laws/show/3551-12#n656" w:anchor="n656" w:history="1">
        <w:r>
          <w:rPr>
            <w:rFonts w:ascii="Times New Roman" w:hAnsi="Times New Roman" w:eastAsia="Times New Roman" w:cs="Times New Roman"/>
            <w:sz w:val="28"/>
            <w:szCs w:val="28"/>
            <w:u w:val="single"/>
            <w:lang w:val="ru-RU" w:eastAsia="ru-RU"/>
          </w:rPr>
          <w:t xml:space="preserve">10</w:t>
        </w:r>
      </w:hyperlink>
      <w:r/>
      <w:hyperlink r:id="rId19" w:tooltip="https://zakon.rada.gov.ua/laws/show/3551-12#n656" w:anchor="n656" w:history="1">
        <w:r>
          <w:rPr>
            <w:rFonts w:ascii="Times New Roman" w:hAnsi="Times New Roman" w:eastAsia="Times New Roman" w:cs="Times New Roman"/>
            <w:b/>
            <w:bCs/>
            <w:sz w:val="28"/>
            <w:szCs w:val="28"/>
            <w:u w:val="single"/>
            <w:vertAlign w:val="superscript"/>
            <w:lang w:val="ru-RU" w:eastAsia="ru-RU"/>
          </w:rPr>
          <w:t xml:space="preserve">-1</w:t>
        </w:r>
      </w:hyperlink>
      <w:r>
        <w:rPr>
          <w:rFonts w:ascii="Times New Roman" w:hAnsi="Times New Roman" w:eastAsia="Times New Roman" w:cs="Times New Roman"/>
          <w:sz w:val="28"/>
          <w:szCs w:val="28"/>
          <w:lang w:val="ru-RU" w:eastAsia="ru-RU"/>
        </w:rPr>
        <w:t xml:space="preserve"> Закон</w:t>
      </w:r>
      <w:r>
        <w:rPr>
          <w:rFonts w:ascii="Times New Roman" w:hAnsi="Times New Roman" w:eastAsia="Times New Roman" w:cs="Times New Roman"/>
          <w:sz w:val="28"/>
          <w:szCs w:val="28"/>
          <w:lang w:val="ru-RU" w:eastAsia="ru-RU"/>
        </w:rPr>
        <w:t xml:space="preserve">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w:t>
      </w:r>
      <w:r>
        <w:rPr>
          <w:rFonts w:ascii="Times New Roman" w:hAnsi="Times New Roman" w:eastAsia="Times New Roman" w:cs="Times New Roman"/>
          <w:sz w:val="28"/>
          <w:szCs w:val="28"/>
          <w:lang w:val="ru-RU" w:eastAsia="ru-RU"/>
        </w:rPr>
        <w:t xml:space="preserve">, діти з особливими освітніми потребами;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 w:name="n140"/>
      <w:r/>
      <w:bookmarkEnd w:id="11"/>
      <w:r>
        <w:rPr>
          <w:rFonts w:ascii="Times New Roman" w:hAnsi="Times New Roman" w:eastAsia="Times New Roman" w:cs="Times New Roman"/>
          <w:sz w:val="28"/>
          <w:szCs w:val="28"/>
          <w:lang w:val="ru-RU" w:eastAsia="ru-RU"/>
        </w:rPr>
        <w:t xml:space="preserve">діти старшого дошкільного віку;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 w:name="n141"/>
      <w:r/>
      <w:bookmarkEnd w:id="12"/>
      <w:r>
        <w:rPr>
          <w:rFonts w:ascii="Times New Roman" w:hAnsi="Times New Roman" w:eastAsia="Times New Roman" w:cs="Times New Roman"/>
          <w:sz w:val="28"/>
          <w:szCs w:val="28"/>
          <w:lang w:val="ru-RU" w:eastAsia="ru-RU"/>
        </w:rPr>
        <w:t xml:space="preserve">діти військовослужбовців, діти з числа внутрішньо переміщених осіб, діти осіб, які постраждали внаслідок Чорнобильської катастрофи;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 w:name="n142"/>
      <w:r/>
      <w:bookmarkEnd w:id="13"/>
      <w:r>
        <w:rPr>
          <w:rFonts w:ascii="Times New Roman" w:hAnsi="Times New Roman" w:eastAsia="Times New Roman" w:cs="Times New Roman"/>
          <w:sz w:val="28"/>
          <w:szCs w:val="28"/>
          <w:lang w:val="ru-RU" w:eastAsia="ru-RU"/>
        </w:rPr>
        <w:t xml:space="preserve">діти, які є рідними братами або сестрами дітей, які</w:t>
      </w:r>
      <w:r>
        <w:rPr>
          <w:rFonts w:ascii="Times New Roman" w:hAnsi="Times New Roman" w:eastAsia="Times New Roman" w:cs="Times New Roman"/>
          <w:sz w:val="28"/>
          <w:szCs w:val="28"/>
          <w:lang w:val="ru-RU" w:eastAsia="ru-RU"/>
        </w:rPr>
        <w:t xml:space="preserve">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 w:name="n143"/>
      <w:r/>
      <w:bookmarkEnd w:id="14"/>
      <w:r>
        <w:rPr>
          <w:rFonts w:ascii="Times New Roman" w:hAnsi="Times New Roman" w:eastAsia="Times New Roman" w:cs="Times New Roman"/>
          <w:sz w:val="28"/>
          <w:szCs w:val="28"/>
          <w:lang w:val="ru-RU" w:eastAsia="ru-RU"/>
        </w:rPr>
        <w:t xml:space="preserve">інші діти, які проживають на території обслуговування відповідного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 w:name="n144"/>
      <w:r/>
      <w:bookmarkEnd w:id="15"/>
      <w:r>
        <w:rPr>
          <w:rFonts w:ascii="Times New Roman" w:hAnsi="Times New Roman" w:eastAsia="Times New Roman" w:cs="Times New Roman"/>
          <w:sz w:val="28"/>
          <w:szCs w:val="28"/>
          <w:lang w:val="ru-RU" w:eastAsia="ru-RU"/>
        </w:rPr>
        <w:t xml:space="preserve">2) діти</w:t>
      </w:r>
      <w:r>
        <w:rPr>
          <w:rFonts w:ascii="Times New Roman" w:hAnsi="Times New Roman" w:eastAsia="Times New Roman" w:cs="Times New Roman"/>
          <w:sz w:val="28"/>
          <w:szCs w:val="28"/>
          <w:lang w:val="ru-RU" w:eastAsia="ru-RU"/>
        </w:rPr>
        <w:t xml:space="preserve"> працівників відповідного закладу дошкільної освіти (якщо вони не проживають на території обслуговування такого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 w:name="n145"/>
      <w:r/>
      <w:bookmarkEnd w:id="16"/>
      <w:r>
        <w:rPr>
          <w:rFonts w:ascii="Times New Roman" w:hAnsi="Times New Roman" w:eastAsia="Times New Roman" w:cs="Times New Roman"/>
          <w:sz w:val="28"/>
          <w:szCs w:val="28"/>
          <w:lang w:val="ru-RU" w:eastAsia="ru-RU"/>
        </w:rPr>
        <w:t xml:space="preserve">3) діти, які є рідними братами або сестрами дітей, які здобувають дошкільну освіту у відповідному закладі дошкільної</w:t>
      </w:r>
      <w:r>
        <w:rPr>
          <w:rFonts w:ascii="Times New Roman" w:hAnsi="Times New Roman" w:eastAsia="Times New Roman" w:cs="Times New Roman"/>
          <w:sz w:val="28"/>
          <w:szCs w:val="28"/>
          <w:lang w:val="ru-RU" w:eastAsia="ru-RU"/>
        </w:rPr>
        <w:t xml:space="preserve"> освіти (якщо вони не проживають на території обслуговування такого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7" w:name="n146"/>
      <w:r/>
      <w:bookmarkEnd w:id="17"/>
      <w:r>
        <w:rPr>
          <w:rFonts w:ascii="Times New Roman" w:hAnsi="Times New Roman" w:eastAsia="Times New Roman" w:cs="Times New Roman"/>
          <w:sz w:val="28"/>
          <w:szCs w:val="28"/>
          <w:lang w:val="ru-RU" w:eastAsia="ru-RU"/>
        </w:rPr>
        <w:t xml:space="preserve">4) інші діти, які не проживають на території обслуговування відповідного закладу дошкільної освіти, але яким було відмовлено у зарахуванні </w:t>
      </w:r>
      <w:r>
        <w:rPr>
          <w:rFonts w:ascii="Times New Roman" w:hAnsi="Times New Roman" w:eastAsia="Times New Roman" w:cs="Times New Roman"/>
          <w:sz w:val="28"/>
          <w:szCs w:val="28"/>
          <w:lang w:val="ru-RU" w:eastAsia="ru-RU"/>
        </w:rPr>
        <w:t xml:space="preserve">до закладу</w:t>
      </w:r>
      <w:r>
        <w:rPr>
          <w:rFonts w:ascii="Times New Roman" w:hAnsi="Times New Roman" w:eastAsia="Times New Roman" w:cs="Times New Roman"/>
          <w:sz w:val="28"/>
          <w:szCs w:val="28"/>
          <w:lang w:val="ru-RU" w:eastAsia="ru-RU"/>
        </w:rPr>
        <w:t xml:space="preserve"> дошкільної</w:t>
      </w:r>
      <w:r>
        <w:rPr>
          <w:rFonts w:ascii="Times New Roman" w:hAnsi="Times New Roman" w:eastAsia="Times New Roman" w:cs="Times New Roman"/>
          <w:sz w:val="28"/>
          <w:szCs w:val="28"/>
          <w:lang w:val="ru-RU" w:eastAsia="ru-RU"/>
        </w:rPr>
        <w:t xml:space="preserve"> освіти, на території обслуговування якого вони проживають;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8" w:name="n147"/>
      <w:r/>
      <w:bookmarkEnd w:id="18"/>
      <w:r>
        <w:rPr>
          <w:rFonts w:ascii="Times New Roman" w:hAnsi="Times New Roman" w:eastAsia="Times New Roman" w:cs="Times New Roman"/>
          <w:sz w:val="28"/>
          <w:szCs w:val="28"/>
          <w:lang w:val="ru-RU" w:eastAsia="ru-RU"/>
        </w:rPr>
        <w:t xml:space="preserve">5) інші діти, які не проживають на території обслуговування відповідного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9" w:name="n148"/>
      <w:r/>
      <w:bookmarkEnd w:id="19"/>
      <w:r>
        <w:rPr>
          <w:rFonts w:ascii="Times New Roman" w:hAnsi="Times New Roman" w:eastAsia="Times New Roman" w:cs="Times New Roman"/>
          <w:sz w:val="28"/>
          <w:szCs w:val="28"/>
          <w:lang w:val="ru-RU" w:eastAsia="ru-RU"/>
        </w:rPr>
        <w:t xml:space="preserve">У межах</w:t>
      </w:r>
      <w:r>
        <w:rPr>
          <w:rFonts w:ascii="Times New Roman" w:hAnsi="Times New Roman" w:eastAsia="Times New Roman" w:cs="Times New Roman"/>
          <w:sz w:val="28"/>
          <w:szCs w:val="28"/>
          <w:lang w:val="ru-RU" w:eastAsia="ru-RU"/>
        </w:rPr>
        <w:t xml:space="preserve"> кожної із зазначених категорій діти зараховуються до закладу дошкільної освіти у порядку</w:t>
      </w:r>
      <w:r>
        <w:rPr>
          <w:rFonts w:ascii="Times New Roman" w:hAnsi="Times New Roman" w:eastAsia="Times New Roman" w:cs="Times New Roman"/>
          <w:sz w:val="28"/>
          <w:szCs w:val="28"/>
          <w:lang w:val="ru-RU" w:eastAsia="ru-RU"/>
        </w:rPr>
        <w:t xml:space="preserve"> надходження заяв про зарахування.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0" w:name="n149"/>
      <w:r/>
      <w:bookmarkEnd w:id="20"/>
      <w:r>
        <w:rPr>
          <w:rFonts w:ascii="Times New Roman" w:hAnsi="Times New Roman" w:eastAsia="Times New Roman" w:cs="Times New Roman"/>
          <w:sz w:val="28"/>
          <w:szCs w:val="28"/>
          <w:lang w:val="ru-RU" w:eastAsia="ru-RU"/>
        </w:rPr>
        <w:t xml:space="preserve">Якщо у встановленому </w:t>
      </w:r>
      <w:r>
        <w:rPr>
          <w:rFonts w:ascii="Times New Roman" w:hAnsi="Times New Roman" w:eastAsia="Times New Roman" w:cs="Times New Roman"/>
          <w:sz w:val="28"/>
          <w:szCs w:val="28"/>
          <w:lang w:eastAsia="ru-RU"/>
        </w:rPr>
        <w:t xml:space="preserve">законодавством</w:t>
      </w:r>
      <w:r>
        <w:rPr>
          <w:rFonts w:ascii="Times New Roman" w:hAnsi="Times New Roman" w:eastAsia="Times New Roman" w:cs="Times New Roman"/>
          <w:sz w:val="28"/>
          <w:szCs w:val="28"/>
          <w:lang w:val="ru-RU" w:eastAsia="ru-RU"/>
        </w:rPr>
        <w:t xml:space="preserve"> порядку дитина не отримала місце для здобуття дошкільної освіти у комунальному закладі дошкільної освіти, на території обслуговування якого вона проживає, відповідний орган управління у сфері освіти за зверненням батьків </w:t>
      </w:r>
      <w:r>
        <w:rPr>
          <w:rFonts w:ascii="Times New Roman" w:hAnsi="Times New Roman" w:eastAsia="Times New Roman" w:cs="Times New Roman"/>
          <w:sz w:val="28"/>
          <w:szCs w:val="28"/>
          <w:lang w:val="ru-RU" w:eastAsia="ru-RU"/>
        </w:rPr>
        <w:t xml:space="preserve">дитини  нада</w:t>
      </w:r>
      <w:r>
        <w:rPr>
          <w:rFonts w:ascii="Times New Roman" w:hAnsi="Times New Roman" w:eastAsia="Times New Roman" w:cs="Times New Roman"/>
          <w:sz w:val="28"/>
          <w:szCs w:val="28"/>
          <w:lang w:eastAsia="ru-RU"/>
        </w:rPr>
        <w:t xml:space="preserve">є</w:t>
      </w:r>
      <w:r>
        <w:rPr>
          <w:rFonts w:ascii="Times New Roman" w:hAnsi="Times New Roman" w:eastAsia="Times New Roman" w:cs="Times New Roman"/>
          <w:sz w:val="28"/>
          <w:szCs w:val="28"/>
          <w:lang w:val="ru-RU" w:eastAsia="ru-RU"/>
        </w:rPr>
        <w:t xml:space="preserve"> їм інформацію про: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 w:name="n150"/>
      <w:r/>
      <w:bookmarkEnd w:id="21"/>
      <w:r>
        <w:rPr>
          <w:rFonts w:ascii="Times New Roman" w:hAnsi="Times New Roman" w:eastAsia="Times New Roman" w:cs="Times New Roman"/>
          <w:sz w:val="28"/>
          <w:szCs w:val="28"/>
          <w:lang w:val="ru-RU" w:eastAsia="ru-RU"/>
        </w:rPr>
        <w:t xml:space="preserve">п</w:t>
      </w:r>
      <w:r>
        <w:rPr>
          <w:rFonts w:ascii="Times New Roman" w:hAnsi="Times New Roman" w:eastAsia="Times New Roman" w:cs="Times New Roman"/>
          <w:sz w:val="28"/>
          <w:szCs w:val="28"/>
          <w:lang w:val="ru-RU" w:eastAsia="ru-RU"/>
        </w:rPr>
        <w:t xml:space="preserve">ерелік суб’єктів освітньої діяльності, що забезпечують здобуття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 w:name="n151"/>
      <w:r/>
      <w:bookmarkEnd w:id="22"/>
      <w:r>
        <w:rPr>
          <w:rFonts w:ascii="Times New Roman" w:hAnsi="Times New Roman" w:eastAsia="Times New Roman" w:cs="Times New Roman"/>
          <w:sz w:val="28"/>
          <w:szCs w:val="28"/>
          <w:lang w:val="ru-RU" w:eastAsia="ru-RU"/>
        </w:rPr>
        <w:t xml:space="preserve">перелік комунальних закладів дошкільної освіти, які мають вільні місця для здобуття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 w:name="n152"/>
      <w:r/>
      <w:bookmarkEnd w:id="23"/>
      <w:r>
        <w:rPr>
          <w:rFonts w:ascii="Times New Roman" w:hAnsi="Times New Roman" w:eastAsia="Times New Roman" w:cs="Times New Roman"/>
          <w:sz w:val="28"/>
          <w:szCs w:val="28"/>
          <w:lang w:val="ru-RU" w:eastAsia="ru-RU"/>
        </w:rPr>
        <w:t xml:space="preserve">перелік інших суб’єктів освітньої діяльності, освітні послуги яких у с</w:t>
      </w:r>
      <w:r>
        <w:rPr>
          <w:rFonts w:ascii="Times New Roman" w:hAnsi="Times New Roman" w:eastAsia="Times New Roman" w:cs="Times New Roman"/>
          <w:sz w:val="28"/>
          <w:szCs w:val="28"/>
          <w:lang w:val="ru-RU" w:eastAsia="ru-RU"/>
        </w:rPr>
        <w:t xml:space="preserve">фері дошкільної освіти можуть бути придбані батьками такої дитини або за рахунок коштів місцевого бюджету відповідно </w:t>
      </w:r>
      <w:r>
        <w:rPr>
          <w:rFonts w:ascii="Times New Roman" w:hAnsi="Times New Roman" w:eastAsia="Times New Roman" w:cs="Times New Roman"/>
          <w:sz w:val="28"/>
          <w:szCs w:val="28"/>
          <w:lang w:val="ru-RU" w:eastAsia="ru-RU"/>
        </w:rPr>
        <w:t xml:space="preserve">до порядку</w:t>
      </w:r>
      <w:r>
        <w:rPr>
          <w:rFonts w:ascii="Times New Roman" w:hAnsi="Times New Roman" w:eastAsia="Times New Roman" w:cs="Times New Roman"/>
          <w:sz w:val="28"/>
          <w:szCs w:val="28"/>
          <w:lang w:val="ru-RU" w:eastAsia="ru-RU"/>
        </w:rPr>
        <w:t xml:space="preserve">, затвердженого відповідним органом місцевого самоврядування;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 w:name="n153"/>
      <w:r/>
      <w:bookmarkEnd w:id="24"/>
      <w:r>
        <w:rPr>
          <w:rFonts w:ascii="Times New Roman" w:hAnsi="Times New Roman" w:eastAsia="Times New Roman" w:cs="Times New Roman"/>
          <w:sz w:val="28"/>
          <w:szCs w:val="28"/>
          <w:lang w:val="ru-RU" w:eastAsia="ru-RU"/>
        </w:rPr>
        <w:t xml:space="preserve">можливість отримання компенсації за здобуття дитиною дошкільної осв</w:t>
      </w:r>
      <w:r>
        <w:rPr>
          <w:rFonts w:ascii="Times New Roman" w:hAnsi="Times New Roman" w:eastAsia="Times New Roman" w:cs="Times New Roman"/>
          <w:sz w:val="28"/>
          <w:szCs w:val="28"/>
          <w:lang w:val="ru-RU" w:eastAsia="ru-RU"/>
        </w:rPr>
        <w:t xml:space="preserve">іти в іншого суб’єкта освітньої діяльності за рахунок коштів відповідного місцевого бюджету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затвердженому відповідним органом місцевого самоврядування.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 w:name="n154"/>
      <w:r/>
      <w:bookmarkEnd w:id="25"/>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О</w:t>
      </w:r>
      <w:r>
        <w:rPr>
          <w:rFonts w:ascii="Times New Roman" w:hAnsi="Times New Roman" w:eastAsia="Times New Roman" w:cs="Times New Roman"/>
          <w:sz w:val="28"/>
          <w:szCs w:val="28"/>
          <w:lang w:val="ru-RU" w:eastAsia="ru-RU"/>
        </w:rPr>
        <w:t xml:space="preserve">рган управління у сфері освіти оприлюднює на своєму офіційному веб-сайті інформацію про віл</w:t>
      </w:r>
      <w:r>
        <w:rPr>
          <w:rFonts w:ascii="Times New Roman" w:hAnsi="Times New Roman" w:eastAsia="Times New Roman" w:cs="Times New Roman"/>
          <w:sz w:val="28"/>
          <w:szCs w:val="28"/>
          <w:lang w:val="ru-RU" w:eastAsia="ru-RU"/>
        </w:rPr>
        <w:t xml:space="preserve">ьні місця для здобуття дошкільної освіти у закладах дошкільної освіти, які перебувають у сфері управління такого органу.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6" w:name="n155"/>
      <w:r/>
      <w:bookmarkEnd w:id="26"/>
      <w:r>
        <w:rPr>
          <w:rFonts w:ascii="Times New Roman" w:hAnsi="Times New Roman" w:eastAsia="Times New Roman" w:cs="Times New Roman"/>
          <w:sz w:val="28"/>
          <w:szCs w:val="28"/>
          <w:lang w:val="ru-RU" w:eastAsia="ru-RU"/>
        </w:rPr>
        <w:t xml:space="preserve">На підставі висновку інклюзивно-ресурсного центру про комплексну психолого-педагогічну оцінку розвитку дитини та заяви батьків дитини з</w:t>
      </w:r>
      <w:r>
        <w:rPr>
          <w:rFonts w:ascii="Times New Roman" w:hAnsi="Times New Roman" w:eastAsia="Times New Roman" w:cs="Times New Roman"/>
          <w:sz w:val="28"/>
          <w:szCs w:val="28"/>
          <w:lang w:val="ru-RU" w:eastAsia="ru-RU"/>
        </w:rPr>
        <w:t xml:space="preserve"> особливими освітніми потребами така дитина зараховується до: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7" w:name="n156"/>
      <w:r/>
      <w:bookmarkEnd w:id="27"/>
      <w:r>
        <w:rPr>
          <w:rFonts w:ascii="Times New Roman" w:hAnsi="Times New Roman" w:eastAsia="Times New Roman" w:cs="Times New Roman"/>
          <w:sz w:val="28"/>
          <w:szCs w:val="28"/>
          <w:lang w:val="ru-RU" w:eastAsia="ru-RU"/>
        </w:rPr>
        <w:t xml:space="preserve">інклюзивної групи закладу дошкільної освіти, яка утворена або обов’язково створюється керівником закладу дошкільної освіти та функціонує відповідно </w:t>
      </w:r>
      <w:r>
        <w:rPr>
          <w:rFonts w:ascii="Times New Roman" w:hAnsi="Times New Roman" w:eastAsia="Times New Roman" w:cs="Times New Roman"/>
          <w:sz w:val="28"/>
          <w:szCs w:val="28"/>
          <w:lang w:val="ru-RU" w:eastAsia="ru-RU"/>
        </w:rPr>
        <w:t xml:space="preserve">до порядку</w:t>
      </w:r>
      <w:r>
        <w:rPr>
          <w:rFonts w:ascii="Times New Roman" w:hAnsi="Times New Roman" w:eastAsia="Times New Roman" w:cs="Times New Roman"/>
          <w:sz w:val="28"/>
          <w:szCs w:val="28"/>
          <w:lang w:val="ru-RU" w:eastAsia="ru-RU"/>
        </w:rPr>
        <w:t xml:space="preserve"> організації інклюзивного навчання у</w:t>
      </w:r>
      <w:r>
        <w:rPr>
          <w:rFonts w:ascii="Times New Roman" w:hAnsi="Times New Roman" w:eastAsia="Times New Roman" w:cs="Times New Roman"/>
          <w:sz w:val="28"/>
          <w:szCs w:val="28"/>
          <w:lang w:val="ru-RU" w:eastAsia="ru-RU"/>
        </w:rPr>
        <w:t xml:space="preserve"> закладах дошкільної освіти, що затверджується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8" w:name="n157"/>
      <w:r/>
      <w:bookmarkEnd w:id="28"/>
      <w:r>
        <w:rPr>
          <w:rFonts w:ascii="Times New Roman" w:hAnsi="Times New Roman" w:eastAsia="Times New Roman" w:cs="Times New Roman"/>
          <w:sz w:val="28"/>
          <w:szCs w:val="28"/>
          <w:lang w:val="ru-RU" w:eastAsia="ru-RU"/>
        </w:rPr>
        <w:t xml:space="preserve">спеціальної групи закладу дошкільної освіти, яка утворена або утворюється та функціонує відповідно до </w:t>
      </w:r>
      <w:hyperlink r:id="rId20" w:tooltip="https://zakon.rada.gov.ua/laws/show/381-2025-%D0%BF#n9" w:anchor="n9" w:history="1">
        <w:r>
          <w:rPr>
            <w:rFonts w:ascii="Times New Roman" w:hAnsi="Times New Roman" w:eastAsia="Times New Roman" w:cs="Times New Roman"/>
            <w:sz w:val="28"/>
            <w:szCs w:val="28"/>
            <w:lang w:val="ru-RU" w:eastAsia="ru-RU"/>
          </w:rPr>
          <w:t xml:space="preserve">порядку утворення та функціонування спеціальних груп вихованців закладів дошкільної освіти</w:t>
        </w:r>
      </w:hyperlink>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t xml:space="preserve"> що затверджується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29" w:name="n158"/>
      <w:r/>
      <w:bookmarkEnd w:id="29"/>
      <w:r>
        <w:rPr>
          <w:rFonts w:ascii="Times New Roman" w:hAnsi="Times New Roman" w:eastAsia="Times New Roman" w:cs="Times New Roman"/>
          <w:sz w:val="28"/>
          <w:szCs w:val="28"/>
          <w:lang w:eastAsia="ru-RU"/>
        </w:rPr>
        <w:t xml:space="preserve">Зарахування дітей до закладу дошкільної освіти здійснюється упродовж календарного року на вільні місця на підставі заяв про зарахування та додатків до них, згідно з відповідним наказом керівника.</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30" w:name="n28"/>
      <w:r/>
      <w:bookmarkStart w:id="31" w:name="n29"/>
      <w:r/>
      <w:bookmarkEnd w:id="30"/>
      <w:r/>
      <w:bookmarkEnd w:id="31"/>
      <w:r>
        <w:rPr>
          <w:rFonts w:ascii="Times New Roman" w:hAnsi="Times New Roman" w:eastAsia="Times New Roman" w:cs="Times New Roman"/>
          <w:sz w:val="28"/>
          <w:szCs w:val="28"/>
          <w:lang w:eastAsia="ru-RU"/>
        </w:rPr>
        <w:t xml:space="preserve">Заява про зарахування подається одним із батьків особисто, п</w:t>
      </w:r>
      <w:r>
        <w:rPr>
          <w:rFonts w:ascii="Times New Roman" w:hAnsi="Times New Roman" w:eastAsia="Times New Roman" w:cs="Times New Roman"/>
          <w:sz w:val="28"/>
          <w:szCs w:val="28"/>
          <w:lang w:eastAsia="ru-RU"/>
        </w:rPr>
        <w:t xml:space="preserve">оштою або через визначену засновником закладу освіти електронно-комунікаційну систему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w:t>
      </w:r>
      <w:r>
        <w:rPr>
          <w:rFonts w:ascii="Times New Roman" w:hAnsi="Times New Roman" w:eastAsia="Times New Roman" w:cs="Times New Roman"/>
          <w:sz w:val="28"/>
          <w:szCs w:val="28"/>
          <w:lang w:val="ru-RU" w:eastAsia="ru-RU"/>
        </w:rPr>
        <w:t xml:space="preserve"> </w:t>
      </w:r>
      <w:hyperlink r:id="rId21" w:tooltip="https://zakon.rada.gov.ua/laws/show/851-15" w:history="1">
        <w:r>
          <w:rPr>
            <w:rFonts w:ascii="Times New Roman" w:hAnsi="Times New Roman" w:eastAsia="Times New Roman" w:cs="Times New Roman"/>
            <w:color w:val="000099"/>
            <w:sz w:val="28"/>
            <w:szCs w:val="28"/>
            <w:u w:val="single"/>
            <w:lang w:eastAsia="ru-RU"/>
          </w:rPr>
          <w:t xml:space="preserve">«</w:t>
        </w:r>
        <w:r>
          <w:rPr>
            <w:rFonts w:ascii="Times New Roman" w:hAnsi="Times New Roman" w:eastAsia="Times New Roman" w:cs="Times New Roman"/>
            <w:sz w:val="28"/>
            <w:szCs w:val="28"/>
            <w:lang w:eastAsia="ru-RU"/>
          </w:rPr>
          <w:t xml:space="preserve">Про електронні документи та електронний документообіг»</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та</w:t>
      </w:r>
      <w:r>
        <w:rPr>
          <w:rFonts w:ascii="Times New Roman" w:hAnsi="Times New Roman" w:eastAsia="Times New Roman" w:cs="Times New Roman"/>
          <w:sz w:val="28"/>
          <w:szCs w:val="28"/>
          <w:lang w:val="ru-RU" w:eastAsia="ru-RU"/>
        </w:rPr>
        <w:t xml:space="preserve"> </w:t>
      </w:r>
      <w:hyperlink r:id="rId22" w:tooltip="https://zakon.rada.gov.ua/laws/show/2155-19" w:history="1">
        <w:r>
          <w:rPr>
            <w:rFonts w:ascii="Times New Roman" w:hAnsi="Times New Roman" w:eastAsia="Times New Roman" w:cs="Times New Roman"/>
            <w:sz w:val="28"/>
            <w:szCs w:val="28"/>
            <w:lang w:eastAsia="ru-RU"/>
          </w:rPr>
          <w:t xml:space="preserve">«Про електронну ідентифікацію та електронні довірчі послуги»</w:t>
        </w:r>
      </w:hyperlink>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2" w:name="n30"/>
      <w:r/>
      <w:bookmarkEnd w:id="32"/>
      <w:r>
        <w:rPr>
          <w:rFonts w:ascii="Times New Roman" w:hAnsi="Times New Roman" w:eastAsia="Times New Roman" w:cs="Times New Roman"/>
          <w:sz w:val="28"/>
          <w:szCs w:val="28"/>
          <w:lang w:val="ru-RU" w:eastAsia="ru-RU"/>
        </w:rPr>
        <w:t xml:space="preserve">До заяви про зарахування дитини </w:t>
      </w:r>
      <w:r>
        <w:rPr>
          <w:rFonts w:ascii="Times New Roman" w:hAnsi="Times New Roman" w:eastAsia="Times New Roman" w:cs="Times New Roman"/>
          <w:sz w:val="28"/>
          <w:szCs w:val="28"/>
          <w:lang w:val="ru-RU" w:eastAsia="ru-RU"/>
        </w:rPr>
        <w:t xml:space="preserve">до закладу</w:t>
      </w:r>
      <w:r>
        <w:rPr>
          <w:rFonts w:ascii="Times New Roman" w:hAnsi="Times New Roman" w:eastAsia="Times New Roman" w:cs="Times New Roman"/>
          <w:sz w:val="28"/>
          <w:szCs w:val="28"/>
          <w:lang w:val="ru-RU" w:eastAsia="ru-RU"/>
        </w:rPr>
        <w:t xml:space="preserve"> освіти додаються: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3" w:name="n31"/>
      <w:r/>
      <w:bookmarkEnd w:id="33"/>
      <w:r>
        <w:rPr>
          <w:rFonts w:ascii="Times New Roman" w:hAnsi="Times New Roman" w:eastAsia="Times New Roman" w:cs="Times New Roman"/>
          <w:sz w:val="28"/>
          <w:szCs w:val="28"/>
          <w:lang w:val="ru-RU" w:eastAsia="ru-RU"/>
        </w:rPr>
        <w:t xml:space="preserve">копія свідоцтва про народження дитини;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4" w:name="n32"/>
      <w:r/>
      <w:bookmarkEnd w:id="34"/>
      <w:r>
        <w:rPr>
          <w:rFonts w:ascii="Times New Roman" w:hAnsi="Times New Roman" w:eastAsia="Times New Roman" w:cs="Times New Roman"/>
          <w:sz w:val="28"/>
          <w:szCs w:val="28"/>
          <w:lang w:val="ru-RU" w:eastAsia="ru-RU"/>
        </w:rPr>
        <w:t xml:space="preserve">оригінал медичної довідки за формою первинної облікової документації </w:t>
      </w:r>
      <w:hyperlink r:id="rId23" w:tooltip="https://zakon.rada.gov.ua/laws/show/z0681-12#n3" w:anchor="n3" w:history="1">
        <w:r>
          <w:rPr>
            <w:rFonts w:ascii="Times New Roman" w:hAnsi="Times New Roman" w:eastAsia="Times New Roman" w:cs="Times New Roman"/>
            <w:sz w:val="28"/>
            <w:szCs w:val="28"/>
            <w:u w:val="single"/>
            <w:lang w:val="ru-RU" w:eastAsia="ru-RU"/>
          </w:rPr>
          <w:t xml:space="preserve">№ 086/о</w:t>
        </w:r>
      </w:hyperlink>
      <w:r>
        <w:rPr>
          <w:rFonts w:ascii="Times New Roman" w:hAnsi="Times New Roman" w:eastAsia="Times New Roman" w:cs="Times New Roman"/>
          <w:sz w:val="28"/>
          <w:szCs w:val="28"/>
          <w:lang w:val="ru-RU" w:eastAsia="ru-RU"/>
        </w:rPr>
        <w:t xml:space="preserve"> «Медична довідка (витяг з медичної картки амбулаторного хворого)», (подається лише при зарахуванні на очну (денну) форму або при поєднанні цієї форми з</w:t>
      </w:r>
      <w:r>
        <w:rPr>
          <w:rFonts w:ascii="Times New Roman" w:hAnsi="Times New Roman" w:eastAsia="Times New Roman" w:cs="Times New Roman"/>
          <w:sz w:val="28"/>
          <w:szCs w:val="28"/>
          <w:lang w:val="ru-RU" w:eastAsia="ru-RU"/>
        </w:rPr>
        <w:t xml:space="preserve"> іншими формами здобуття дошкільної освіти та при педагогічному патронажі);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5" w:name="n33"/>
      <w:r/>
      <w:bookmarkEnd w:id="35"/>
      <w:r>
        <w:rPr>
          <w:rFonts w:ascii="Times New Roman" w:hAnsi="Times New Roman" w:eastAsia="Times New Roman" w:cs="Times New Roman"/>
          <w:sz w:val="28"/>
          <w:szCs w:val="28"/>
          <w:lang w:val="ru-RU" w:eastAsia="ru-RU"/>
        </w:rPr>
        <w:t xml:space="preserve">копія документа, що підтверджує право дитини на першочергове зарахування </w:t>
      </w:r>
      <w:r>
        <w:rPr>
          <w:rFonts w:ascii="Times New Roman" w:hAnsi="Times New Roman" w:eastAsia="Times New Roman" w:cs="Times New Roman"/>
          <w:sz w:val="28"/>
          <w:szCs w:val="28"/>
          <w:lang w:val="ru-RU" w:eastAsia="ru-RU"/>
        </w:rPr>
        <w:t xml:space="preserve">до закладу</w:t>
      </w:r>
      <w:r>
        <w:rPr>
          <w:rFonts w:ascii="Times New Roman" w:hAnsi="Times New Roman" w:eastAsia="Times New Roman" w:cs="Times New Roman"/>
          <w:sz w:val="28"/>
          <w:szCs w:val="28"/>
          <w:lang w:val="ru-RU" w:eastAsia="ru-RU"/>
        </w:rPr>
        <w:t xml:space="preserve"> освіти (у разі наявності такого).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6" w:name="n34"/>
      <w:r/>
      <w:bookmarkEnd w:id="36"/>
      <w:r>
        <w:rPr>
          <w:rFonts w:ascii="Times New Roman" w:hAnsi="Times New Roman" w:eastAsia="Times New Roman" w:cs="Times New Roman"/>
          <w:sz w:val="28"/>
          <w:szCs w:val="28"/>
          <w:lang w:val="ru-RU" w:eastAsia="ru-RU"/>
        </w:rPr>
        <w:t xml:space="preserve">При зарахуванні дитини з інвалідністю </w:t>
      </w:r>
      <w:r>
        <w:rPr>
          <w:rFonts w:ascii="Times New Roman" w:hAnsi="Times New Roman" w:eastAsia="Times New Roman" w:cs="Times New Roman"/>
          <w:sz w:val="28"/>
          <w:szCs w:val="28"/>
          <w:lang w:val="ru-RU" w:eastAsia="ru-RU"/>
        </w:rPr>
        <w:t xml:space="preserve">до закладу</w:t>
      </w:r>
      <w:r>
        <w:rPr>
          <w:rFonts w:ascii="Times New Roman" w:hAnsi="Times New Roman" w:eastAsia="Times New Roman" w:cs="Times New Roman"/>
          <w:sz w:val="28"/>
          <w:szCs w:val="28"/>
          <w:lang w:val="ru-RU" w:eastAsia="ru-RU"/>
        </w:rPr>
        <w:t xml:space="preserve"> освіти до заяви про зарахування додаються: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7" w:name="n35"/>
      <w:r/>
      <w:bookmarkEnd w:id="37"/>
      <w:r>
        <w:rPr>
          <w:rFonts w:ascii="Times New Roman" w:hAnsi="Times New Roman" w:eastAsia="Times New Roman" w:cs="Times New Roman"/>
          <w:sz w:val="28"/>
          <w:szCs w:val="28"/>
          <w:lang w:val="ru-RU" w:eastAsia="ru-RU"/>
        </w:rPr>
        <w:t xml:space="preserve">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w:t>
      </w:r>
      <w:r>
        <w:rPr>
          <w:rFonts w:ascii="Times New Roman" w:hAnsi="Times New Roman" w:eastAsia="Times New Roman" w:cs="Times New Roman"/>
          <w:sz w:val="28"/>
          <w:szCs w:val="28"/>
          <w:lang w:val="ru-RU" w:eastAsia="ru-RU"/>
        </w:rPr>
        <w:t xml:space="preserve">повідно </w:t>
      </w:r>
      <w:r>
        <w:rPr>
          <w:rFonts w:ascii="Times New Roman" w:hAnsi="Times New Roman" w:eastAsia="Times New Roman" w:cs="Times New Roman"/>
          <w:color w:val="333333"/>
          <w:sz w:val="28"/>
          <w:szCs w:val="28"/>
          <w:lang w:val="ru-RU" w:eastAsia="ru-RU"/>
        </w:rPr>
        <w:t xml:space="preserve">до </w:t>
      </w:r>
      <w:hyperlink r:id="rId24" w:tooltip="https://zakon.rada.gov.ua/laws/show/2109-14" w:history="1">
        <w:r>
          <w:rPr>
            <w:rFonts w:ascii="Times New Roman" w:hAnsi="Times New Roman" w:eastAsia="Times New Roman" w:cs="Times New Roman"/>
            <w:sz w:val="28"/>
            <w:szCs w:val="28"/>
            <w:lang w:val="ru-RU" w:eastAsia="ru-RU"/>
          </w:rPr>
          <w:t xml:space="preserve">Закону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Про державну соціальну допомогу особам з інвалідністю з дитинства та дітям з інвалідністю»;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8" w:name="n36"/>
      <w:r/>
      <w:bookmarkEnd w:id="38"/>
      <w:r>
        <w:rPr>
          <w:rFonts w:ascii="Times New Roman" w:hAnsi="Times New Roman" w:eastAsia="Times New Roman" w:cs="Times New Roman"/>
          <w:sz w:val="28"/>
          <w:szCs w:val="28"/>
          <w:lang w:val="ru-RU" w:eastAsia="ru-RU"/>
        </w:rPr>
        <w:t xml:space="preserve">копія індивідуальної програм</w:t>
      </w:r>
      <w:r>
        <w:rPr>
          <w:rFonts w:ascii="Times New Roman" w:hAnsi="Times New Roman" w:eastAsia="Times New Roman" w:cs="Times New Roman"/>
          <w:sz w:val="28"/>
          <w:szCs w:val="28"/>
          <w:lang w:val="ru-RU" w:eastAsia="ru-RU"/>
        </w:rPr>
        <w:t xml:space="preserve">и реабілітації дитини з інвалідністю.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39" w:name="n37"/>
      <w:r/>
      <w:bookmarkEnd w:id="39"/>
      <w:r>
        <w:rPr>
          <w:rFonts w:ascii="Times New Roman" w:hAnsi="Times New Roman" w:eastAsia="Times New Roman" w:cs="Times New Roman"/>
          <w:sz w:val="28"/>
          <w:szCs w:val="28"/>
          <w:lang w:val="ru-RU" w:eastAsia="ru-RU"/>
        </w:rPr>
        <w:t xml:space="preserve">При зарахуванні дитини з особливими освітніми потребами до спеціальної групи до заяви про зарахування додатково додаються: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0" w:name="n38"/>
      <w:r/>
      <w:bookmarkEnd w:id="40"/>
      <w:r>
        <w:rPr>
          <w:rFonts w:ascii="Times New Roman" w:hAnsi="Times New Roman" w:eastAsia="Times New Roman" w:cs="Times New Roman"/>
          <w:sz w:val="28"/>
          <w:szCs w:val="28"/>
          <w:lang w:val="ru-RU" w:eastAsia="ru-RU"/>
        </w:rPr>
        <w:t xml:space="preserve">оригінал висновку про комплексну психолого-педагогічну оцінку розвитку особи (дитини), наданий </w:t>
      </w:r>
      <w:r>
        <w:rPr>
          <w:rFonts w:ascii="Times New Roman" w:hAnsi="Times New Roman" w:eastAsia="Times New Roman" w:cs="Times New Roman"/>
          <w:sz w:val="28"/>
          <w:szCs w:val="28"/>
          <w:lang w:val="ru-RU" w:eastAsia="ru-RU"/>
        </w:rPr>
        <w:t xml:space="preserve">інклюзивно-ресурсним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1" w:name="n39"/>
      <w:r/>
      <w:bookmarkEnd w:id="41"/>
      <w:r>
        <w:rPr>
          <w:rFonts w:ascii="Times New Roman" w:hAnsi="Times New Roman" w:eastAsia="Times New Roman" w:cs="Times New Roman"/>
          <w:sz w:val="28"/>
          <w:szCs w:val="28"/>
          <w:lang w:val="ru-RU" w:eastAsia="ru-RU"/>
        </w:rPr>
        <w:t xml:space="preserve">копія індивідуальної програми розвитку, складеної у закладі освіти, де особа (дитин</w:t>
      </w:r>
      <w:r>
        <w:rPr>
          <w:rFonts w:ascii="Times New Roman" w:hAnsi="Times New Roman" w:eastAsia="Times New Roman" w:cs="Times New Roman"/>
          <w:sz w:val="28"/>
          <w:szCs w:val="28"/>
          <w:lang w:val="ru-RU" w:eastAsia="ru-RU"/>
        </w:rPr>
        <w:t xml:space="preserve">а) здобувала освіту (за наявності).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2" w:name="n40"/>
      <w:r/>
      <w:bookmarkEnd w:id="42"/>
      <w:r>
        <w:rPr>
          <w:rFonts w:ascii="Times New Roman" w:hAnsi="Times New Roman" w:eastAsia="Times New Roman" w:cs="Times New Roman"/>
          <w:sz w:val="28"/>
          <w:szCs w:val="28"/>
          <w:lang w:val="ru-RU" w:eastAsia="ru-RU"/>
        </w:rPr>
        <w:t xml:space="preserve">У разі не надання батьками копії індивідуальної програми розвитку та за наявності технічної можливості керівник закладу освіти видруковує її електронну версію з системи автоматизованої роботи інклюзивно-ресурсних центрів</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3" w:name="n41"/>
      <w:r/>
      <w:bookmarkEnd w:id="43"/>
      <w:r>
        <w:rPr>
          <w:rFonts w:ascii="Times New Roman" w:hAnsi="Times New Roman" w:eastAsia="Times New Roman" w:cs="Times New Roman"/>
          <w:sz w:val="28"/>
          <w:szCs w:val="28"/>
          <w:lang w:val="ru-RU" w:eastAsia="ru-RU"/>
        </w:rPr>
        <w:t xml:space="preserve">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4" w:name="n42"/>
      <w:r/>
      <w:bookmarkEnd w:id="44"/>
      <w:r>
        <w:rPr>
          <w:rFonts w:ascii="Times New Roman" w:hAnsi="Times New Roman" w:eastAsia="Times New Roman" w:cs="Times New Roman"/>
          <w:sz w:val="28"/>
          <w:szCs w:val="28"/>
          <w:lang w:val="ru-RU" w:eastAsia="ru-RU"/>
        </w:rPr>
        <w:t xml:space="preserve">копія індивідуальної програми реабілітації дитини з інвалідністю (за наявності);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5" w:name="n43"/>
      <w:r/>
      <w:bookmarkEnd w:id="45"/>
      <w:r>
        <w:rPr>
          <w:rFonts w:ascii="Times New Roman" w:hAnsi="Times New Roman" w:eastAsia="Times New Roman" w:cs="Times New Roman"/>
          <w:sz w:val="28"/>
          <w:szCs w:val="28"/>
          <w:lang w:val="ru-RU" w:eastAsia="ru-RU"/>
        </w:rPr>
        <w:t xml:space="preserve">оригінал висновку </w:t>
      </w:r>
      <w:r>
        <w:rPr>
          <w:rFonts w:ascii="Times New Roman" w:hAnsi="Times New Roman" w:eastAsia="Times New Roman" w:cs="Times New Roman"/>
          <w:sz w:val="28"/>
          <w:szCs w:val="28"/>
          <w:lang w:val="ru-RU" w:eastAsia="ru-RU"/>
        </w:rPr>
        <w:t xml:space="preserve">з аудіограмою лікаря-сурдолога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дитячого (для</w:t>
      </w:r>
      <w:r>
        <w:rPr>
          <w:rFonts w:ascii="Times New Roman" w:hAnsi="Times New Roman" w:eastAsia="Times New Roman" w:cs="Times New Roman"/>
          <w:sz w:val="28"/>
          <w:szCs w:val="28"/>
          <w:lang w:val="ru-RU" w:eastAsia="ru-RU"/>
        </w:rPr>
        <w:t xml:space="preserve">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оригінал висновку лікаря-психіатра дитячого (за наявності).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При зарахуванні дитини з особливими освітніми потребами до інклюзивної групи, або для створення інклюзивної групи до заяви про зарахування додається оригінал висновку про комплексну психолого-педагогічну оцінку розвитку </w:t>
      </w:r>
      <w:r>
        <w:rPr>
          <w:rFonts w:ascii="Times New Roman" w:hAnsi="Times New Roman" w:eastAsia="Times New Roman" w:cs="Times New Roman"/>
          <w:sz w:val="28"/>
          <w:szCs w:val="28"/>
          <w:lang w:val="ru-RU" w:eastAsia="ru-RU"/>
        </w:rPr>
        <w:t xml:space="preserve">особи (дитини), наданий інклюзивно-р</w:t>
      </w:r>
      <w:r>
        <w:rPr>
          <w:rFonts w:ascii="Times New Roman" w:hAnsi="Times New Roman" w:eastAsia="Times New Roman" w:cs="Times New Roman"/>
          <w:sz w:val="28"/>
          <w:szCs w:val="28"/>
          <w:lang w:val="ru-RU" w:eastAsia="ru-RU"/>
        </w:rPr>
        <w:t xml:space="preserve">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46" w:name="n46"/>
      <w:r/>
      <w:bookmarkEnd w:id="46"/>
      <w:r>
        <w:rPr>
          <w:rFonts w:ascii="Times New Roman" w:hAnsi="Times New Roman" w:eastAsia="Times New Roman" w:cs="Times New Roman"/>
          <w:sz w:val="28"/>
          <w:szCs w:val="28"/>
          <w:lang w:eastAsia="ru-RU"/>
        </w:rPr>
        <w:t xml:space="preserve">У разі подання заяви </w:t>
      </w:r>
      <w:r>
        <w:rPr>
          <w:rFonts w:ascii="Times New Roman" w:hAnsi="Times New Roman" w:eastAsia="Times New Roman" w:cs="Times New Roman"/>
          <w:sz w:val="28"/>
          <w:szCs w:val="28"/>
          <w:lang w:eastAsia="ru-RU"/>
        </w:rPr>
        <w:t xml:space="preserve">про зарахування через електронно-комунікаційну систему копії та оригінали документів, що передбачені цим пунктом, мають бути подані до закладу освіти не пізніше 3 днів до дати початку відвідування дитиною закладу освіти, зазначеній у заяві про зарахування.</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Документом, що підтверджує задеклароване / зареєстроване місце проживання (перебування) дитини, є один з документів, що підтверджує місце проживання або перебування дитини чи одного з її батьків на території обслуговування закладу освіти.</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 зарахуванні </w:t>
      </w:r>
      <w:r>
        <w:rPr>
          <w:rFonts w:ascii="Times New Roman" w:hAnsi="Times New Roman" w:eastAsia="Times New Roman" w:cs="Times New Roman"/>
          <w:sz w:val="28"/>
          <w:szCs w:val="28"/>
          <w:lang w:eastAsia="ru-RU"/>
        </w:rPr>
        <w:t xml:space="preserve">дітей їх розподіл між групами закладу освіти здійснюється, як правило, за віковим принципом, що передбачає перебування в групі дітей одного віку та/або з різницею у віці, визначеною установчими документами закладу освіти.</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Розподіл вихованців між спеціальни</w:t>
      </w:r>
      <w:r>
        <w:rPr>
          <w:rFonts w:ascii="Times New Roman" w:hAnsi="Times New Roman" w:eastAsia="Times New Roman" w:cs="Times New Roman"/>
          <w:sz w:val="28"/>
          <w:szCs w:val="28"/>
          <w:lang w:val="ru-RU" w:eastAsia="ru-RU"/>
        </w:rPr>
        <w:t xml:space="preserve">ми групами </w:t>
      </w:r>
      <w:r>
        <w:rPr>
          <w:rFonts w:ascii="Times New Roman" w:hAnsi="Times New Roman" w:eastAsia="Times New Roman" w:cs="Times New Roman"/>
          <w:sz w:val="28"/>
          <w:szCs w:val="28"/>
          <w:lang w:val="ru-RU" w:eastAsia="ru-RU"/>
        </w:rPr>
        <w:t xml:space="preserve">у закладах</w:t>
      </w:r>
      <w:r>
        <w:rPr>
          <w:rFonts w:ascii="Times New Roman" w:hAnsi="Times New Roman" w:eastAsia="Times New Roman" w:cs="Times New Roman"/>
          <w:sz w:val="28"/>
          <w:szCs w:val="28"/>
          <w:lang w:val="ru-RU" w:eastAsia="ru-RU"/>
        </w:rPr>
        <w:t xml:space="preserve"> освіти здійснюється відповідно до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Повноту і достовірність інформації (документів), що подається (подаються) до закладу освіти, забезпечує особа, яка подає таку інформацію (документи).</w:t>
      </w:r>
      <w:r>
        <w:rPr>
          <w:rFonts w:ascii="Times New Roman" w:hAnsi="Times New Roman" w:eastAsia="Times New Roman" w:cs="Times New Roman"/>
          <w:sz w:val="28"/>
          <w:szCs w:val="28"/>
          <w:lang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2.3.1. Переведення вихованців до іншого закладу освіти</w:t>
      </w:r>
      <w:r>
        <w:rPr>
          <w:rFonts w:ascii="Times New Roman" w:hAnsi="Times New Roman" w:eastAsia="Times New Roman" w:cs="Times New Roman"/>
          <w:sz w:val="28"/>
          <w:szCs w:val="28"/>
          <w:lang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Переведення вихованця із закладу освіти до іншого закладу освіти відбувається на підставі заяви одного з батьків дитини (крім випадків, коли за рішенням органу опіки та піклування або суду місце прожи</w:t>
      </w:r>
      <w:r>
        <w:rPr>
          <w:rFonts w:ascii="Times New Roman" w:hAnsi="Times New Roman" w:eastAsia="Times New Roman" w:cs="Times New Roman"/>
          <w:sz w:val="28"/>
          <w:szCs w:val="28"/>
          <w:lang w:eastAsia="ru-RU"/>
        </w:rPr>
        <w:t xml:space="preserve">вання дитини визначено з іншим із батьків).</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47" w:name="n55"/>
      <w:r/>
      <w:bookmarkEnd w:id="47"/>
      <w:r>
        <w:rPr>
          <w:rFonts w:ascii="Times New Roman" w:hAnsi="Times New Roman" w:eastAsia="Times New Roman" w:cs="Times New Roman"/>
          <w:sz w:val="28"/>
          <w:szCs w:val="28"/>
          <w:lang w:eastAsia="ru-RU"/>
        </w:rPr>
        <w:t xml:space="preserve">Для переведення вихованця з одного закладу освіти до іншого закладу освіти один з батьків дитини подає керівнику закладу освіти, до якого переводиться вихованець, заяву про зарахування дитини особисто, поштою або</w:t>
      </w:r>
      <w:r>
        <w:rPr>
          <w:rFonts w:ascii="Times New Roman" w:hAnsi="Times New Roman" w:eastAsia="Times New Roman" w:cs="Times New Roman"/>
          <w:sz w:val="28"/>
          <w:szCs w:val="28"/>
          <w:lang w:eastAsia="ru-RU"/>
        </w:rPr>
        <w:t xml:space="preserve"> через визначені засновником закладу освіти канали електронної комунікації з використанням кваліфікованого електронного підпису або із застосуванням інших засобів електронної ідентифікації, відповідно до вимог Законів України</w:t>
      </w:r>
      <w:r>
        <w:rPr>
          <w:rFonts w:ascii="Times New Roman" w:hAnsi="Times New Roman" w:eastAsia="Times New Roman" w:cs="Times New Roman"/>
          <w:color w:val="333333"/>
          <w:sz w:val="28"/>
          <w:szCs w:val="28"/>
          <w:lang w:val="ru-RU" w:eastAsia="ru-RU"/>
        </w:rPr>
        <w:t xml:space="preserve"> </w:t>
      </w:r>
      <w:hyperlink r:id="rId25" w:tooltip="https://zakon.rada.gov.ua/laws/show/851-15" w:history="1">
        <w:r>
          <w:rPr>
            <w:rFonts w:ascii="Times New Roman" w:hAnsi="Times New Roman" w:eastAsia="Times New Roman" w:cs="Times New Roman"/>
            <w:sz w:val="28"/>
            <w:szCs w:val="28"/>
            <w:lang w:eastAsia="ru-RU"/>
          </w:rPr>
          <w:t xml:space="preserve">«Про електронні документи та електронний документообіг»</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та</w:t>
      </w:r>
      <w:r>
        <w:rPr>
          <w:rFonts w:ascii="Times New Roman" w:hAnsi="Times New Roman" w:eastAsia="Times New Roman" w:cs="Times New Roman"/>
          <w:sz w:val="28"/>
          <w:szCs w:val="28"/>
          <w:lang w:val="ru-RU" w:eastAsia="ru-RU"/>
        </w:rPr>
        <w:t xml:space="preserve"> </w:t>
      </w:r>
      <w:hyperlink r:id="rId26" w:tooltip="https://zakon.rada.gov.ua/laws/show/2155-19" w:history="1">
        <w:r>
          <w:rPr>
            <w:rFonts w:ascii="Times New Roman" w:hAnsi="Times New Roman" w:eastAsia="Times New Roman" w:cs="Times New Roman"/>
            <w:sz w:val="28"/>
            <w:szCs w:val="28"/>
            <w:lang w:eastAsia="ru-RU"/>
          </w:rPr>
          <w:t xml:space="preserve">«Про електр</w:t>
        </w:r>
        <w:r>
          <w:rPr>
            <w:rFonts w:ascii="Times New Roman" w:hAnsi="Times New Roman" w:eastAsia="Times New Roman" w:cs="Times New Roman"/>
            <w:sz w:val="28"/>
            <w:szCs w:val="28"/>
            <w:lang w:eastAsia="ru-RU"/>
          </w:rPr>
          <w:t xml:space="preserve">онну ідентифікацію та електронні довірчі послуги»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для зарахування дітей (у разі її запровадження).</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8" w:name="n56"/>
      <w:r/>
      <w:bookmarkEnd w:id="48"/>
      <w:r>
        <w:rPr>
          <w:rFonts w:ascii="Times New Roman" w:hAnsi="Times New Roman" w:eastAsia="Times New Roman" w:cs="Times New Roman"/>
          <w:sz w:val="28"/>
          <w:szCs w:val="28"/>
          <w:lang w:eastAsia="ru-RU"/>
        </w:rPr>
        <w:t xml:space="preserve">Керівник закладу освіти у разі надходження заяви про зарахування впродовж 10 робочих днів письмово, у тому числі з використанням електронних засобів зв’язку,</w:t>
      </w:r>
      <w:r>
        <w:rPr>
          <w:rFonts w:ascii="Times New Roman" w:hAnsi="Times New Roman" w:eastAsia="Times New Roman" w:cs="Times New Roman"/>
          <w:sz w:val="28"/>
          <w:szCs w:val="28"/>
          <w:lang w:eastAsia="ru-RU"/>
        </w:rPr>
        <w:t xml:space="preserve"> інформує заявника про наявність чи відсутність вільних місць, а також можливість чи неможливість переведення вихованця. </w:t>
      </w:r>
      <w:r>
        <w:rPr>
          <w:rFonts w:ascii="Times New Roman" w:hAnsi="Times New Roman" w:eastAsia="Times New Roman" w:cs="Times New Roman"/>
          <w:sz w:val="28"/>
          <w:szCs w:val="28"/>
          <w:lang w:val="ru-RU" w:eastAsia="ru-RU"/>
        </w:rPr>
        <w:t xml:space="preserve">У разі можливості переведення вихованця батькам надається письмове підтвердження із зазначенням кінцевого строку подання необхідних док</w:t>
      </w:r>
      <w:r>
        <w:rPr>
          <w:rFonts w:ascii="Times New Roman" w:hAnsi="Times New Roman" w:eastAsia="Times New Roman" w:cs="Times New Roman"/>
          <w:sz w:val="28"/>
          <w:szCs w:val="28"/>
          <w:lang w:val="ru-RU" w:eastAsia="ru-RU"/>
        </w:rPr>
        <w:t xml:space="preserve">ументів.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49" w:name="n57"/>
      <w:r/>
      <w:bookmarkEnd w:id="49"/>
      <w:r>
        <w:rPr>
          <w:rFonts w:ascii="Times New Roman" w:hAnsi="Times New Roman" w:eastAsia="Times New Roman" w:cs="Times New Roman"/>
          <w:sz w:val="28"/>
          <w:szCs w:val="28"/>
          <w:lang w:val="ru-RU" w:eastAsia="ru-RU"/>
        </w:rPr>
        <w:t xml:space="preserve"> При переведенні вихованця (відрахування із закладу освіти та зарахування в інший заклад освіти) керівниками таких закладів освіти видаються відповідні накази про відрахування та зарахування.</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2.3.2. </w:t>
      </w:r>
      <w:r>
        <w:rPr>
          <w:rFonts w:ascii="Times New Roman" w:hAnsi="Times New Roman" w:eastAsia="Times New Roman" w:cs="Times New Roman"/>
          <w:sz w:val="28"/>
          <w:szCs w:val="28"/>
          <w:lang w:val="ru-RU" w:eastAsia="zh-CN"/>
        </w:rPr>
        <w:t xml:space="preserve">Відрахування вихованців із закладу освіти</w:t>
      </w:r>
      <w:r>
        <w:rPr>
          <w:rFonts w:ascii="Times New Roman" w:hAnsi="Times New Roman" w:eastAsia="Times New Roman" w:cs="Times New Roman"/>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0" w:name="n59"/>
      <w:r/>
      <w:bookmarkEnd w:id="50"/>
      <w:r>
        <w:rPr>
          <w:rFonts w:ascii="Times New Roman" w:hAnsi="Times New Roman" w:eastAsia="Times New Roman" w:cs="Times New Roman"/>
          <w:sz w:val="28"/>
          <w:szCs w:val="28"/>
          <w:lang w:val="ru-RU" w:eastAsia="ru-RU"/>
        </w:rPr>
        <w:t xml:space="preserve"> Із закладу освіти вихованці відраховуються з таких причин:</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1" w:name="n60"/>
      <w:r/>
      <w:bookmarkEnd w:id="51"/>
      <w:r>
        <w:rPr>
          <w:rFonts w:ascii="Times New Roman" w:hAnsi="Times New Roman" w:eastAsia="Times New Roman" w:cs="Times New Roman"/>
          <w:sz w:val="28"/>
          <w:szCs w:val="28"/>
          <w:lang w:val="ru-RU" w:eastAsia="ru-RU"/>
        </w:rPr>
        <w:t xml:space="preserve">1) за заявою одного з батьків дитини (крім випадків, коли рішенням органу опіки та піклування або суду місце проживання дитини визначено за іншим з батьків);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2" w:name="n61"/>
      <w:r/>
      <w:bookmarkEnd w:id="52"/>
      <w:r>
        <w:rPr>
          <w:rFonts w:ascii="Times New Roman" w:hAnsi="Times New Roman" w:eastAsia="Times New Roman" w:cs="Times New Roman"/>
          <w:sz w:val="28"/>
          <w:szCs w:val="28"/>
          <w:lang w:val="ru-RU" w:eastAsia="ru-RU"/>
        </w:rPr>
        <w:t xml:space="preserve">2) у разі досягнення вихованцем станом</w:t>
      </w:r>
      <w:r>
        <w:rPr>
          <w:rFonts w:ascii="Times New Roman" w:hAnsi="Times New Roman" w:eastAsia="Times New Roman" w:cs="Times New Roman"/>
          <w:sz w:val="28"/>
          <w:szCs w:val="28"/>
          <w:lang w:val="ru-RU" w:eastAsia="ru-RU"/>
        </w:rPr>
        <w:t xml:space="preserve"> на 01 вересня семи років (для дітей з особливими освітніми потребами — восьми років), що передбачає його відрахування 31 серпня відповідного року без попереднього письмового, у тому числі з використанням електронних засобів зв’язку, повідомлення батьків д</w:t>
      </w:r>
      <w:r>
        <w:rPr>
          <w:rFonts w:ascii="Times New Roman" w:hAnsi="Times New Roman" w:eastAsia="Times New Roman" w:cs="Times New Roman"/>
          <w:sz w:val="28"/>
          <w:szCs w:val="28"/>
          <w:lang w:val="ru-RU" w:eastAsia="ru-RU"/>
        </w:rPr>
        <w:t xml:space="preserve">итини;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3" w:name="n62"/>
      <w:r/>
      <w:bookmarkEnd w:id="53"/>
      <w:r>
        <w:rPr>
          <w:rFonts w:ascii="Times New Roman" w:hAnsi="Times New Roman" w:eastAsia="Times New Roman" w:cs="Times New Roman"/>
          <w:sz w:val="28"/>
          <w:szCs w:val="28"/>
          <w:lang w:val="ru-RU" w:eastAsia="ru-RU"/>
        </w:rPr>
        <w:t xml:space="preserve">3) у разі переведення вихованця до іншого закладу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4" w:name="n63"/>
      <w:r/>
      <w:bookmarkEnd w:id="54"/>
      <w:r>
        <w:rPr>
          <w:rFonts w:ascii="Times New Roman" w:hAnsi="Times New Roman" w:eastAsia="Times New Roman" w:cs="Times New Roman"/>
          <w:sz w:val="28"/>
          <w:szCs w:val="28"/>
          <w:lang w:val="ru-RU" w:eastAsia="ru-RU"/>
        </w:rPr>
        <w:t xml:space="preserve">4)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w:t>
      </w:r>
      <w:r>
        <w:rPr>
          <w:rFonts w:ascii="Times New Roman" w:hAnsi="Times New Roman" w:eastAsia="Times New Roman" w:cs="Times New Roman"/>
          <w:sz w:val="28"/>
          <w:szCs w:val="28"/>
          <w:lang w:val="ru-RU" w:eastAsia="ru-RU"/>
        </w:rPr>
        <w:t xml:space="preserve">звитку особи (дитини) або висновком про повторну психолого-педагогічну оцінку розвитку особи (дитини), виданого інклюзивно-ресурсним центром (для спеціальних груп);</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5" w:name="n64"/>
      <w:r/>
      <w:bookmarkEnd w:id="55"/>
      <w:r>
        <w:rPr>
          <w:rFonts w:ascii="Times New Roman" w:hAnsi="Times New Roman" w:eastAsia="Times New Roman" w:cs="Times New Roman"/>
          <w:sz w:val="28"/>
          <w:szCs w:val="28"/>
          <w:lang w:val="ru-RU" w:eastAsia="ru-RU"/>
        </w:rPr>
        <w:t xml:space="preserve">5) у разі невідвідування вихованцем закладу освіти протягом двох місяців підряд упродовж на</w:t>
      </w:r>
      <w:r>
        <w:rPr>
          <w:rFonts w:ascii="Times New Roman" w:hAnsi="Times New Roman" w:eastAsia="Times New Roman" w:cs="Times New Roman"/>
          <w:sz w:val="28"/>
          <w:szCs w:val="28"/>
          <w:lang w:val="ru-RU" w:eastAsia="ru-RU"/>
        </w:rPr>
        <w:t xml:space="preserve">вчального року без поважних причин.</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6" w:name="n65"/>
      <w:r/>
      <w:bookmarkEnd w:id="56"/>
      <w:r>
        <w:rPr>
          <w:rFonts w:ascii="Times New Roman" w:hAnsi="Times New Roman" w:eastAsia="Times New Roman" w:cs="Times New Roman"/>
          <w:sz w:val="28"/>
          <w:szCs w:val="28"/>
          <w:lang w:val="ru-RU" w:eastAsia="ru-RU"/>
        </w:rPr>
        <w:t xml:space="preserve"> Керівник закладу освіти зобов’язаний письмово, у тому числі з використанням електронних засобів зв’язку, із зазначенням причин повідомити одного з батьків дитини про відрахування дитини не менш як за 10 календарних днів</w:t>
      </w:r>
      <w:r>
        <w:rPr>
          <w:rFonts w:ascii="Times New Roman" w:hAnsi="Times New Roman" w:eastAsia="Times New Roman" w:cs="Times New Roman"/>
          <w:sz w:val="28"/>
          <w:szCs w:val="28"/>
          <w:lang w:val="ru-RU" w:eastAsia="ru-RU"/>
        </w:rPr>
        <w:t xml:space="preserve"> до такого відрахування вихованця.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7" w:name="n66"/>
      <w:r/>
      <w:bookmarkEnd w:id="57"/>
      <w:r>
        <w:rPr>
          <w:rFonts w:ascii="Times New Roman" w:hAnsi="Times New Roman" w:eastAsia="Times New Roman" w:cs="Times New Roman"/>
          <w:sz w:val="28"/>
          <w:szCs w:val="28"/>
          <w:lang w:val="ru-RU" w:eastAsia="ru-RU"/>
        </w:rPr>
        <w:t xml:space="preserve">Відрахування вихованця із закладу освіти здійснюється відповідним наказом керівника закладу. Забороняється відрахування вихованця із закладу освіти з підстав, не передбачених цим Порядком.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8" w:name="n67"/>
      <w:r/>
      <w:bookmarkEnd w:id="58"/>
      <w:r>
        <w:rPr>
          <w:rFonts w:ascii="Times New Roman" w:hAnsi="Times New Roman" w:eastAsia="Times New Roman" w:cs="Times New Roman"/>
          <w:sz w:val="28"/>
          <w:szCs w:val="28"/>
          <w:lang w:val="ru-RU" w:eastAsia="ru-RU"/>
        </w:rPr>
        <w:t xml:space="preserve">Відрахування не здійснюється (кр</w:t>
      </w:r>
      <w:r>
        <w:rPr>
          <w:rFonts w:ascii="Times New Roman" w:hAnsi="Times New Roman" w:eastAsia="Times New Roman" w:cs="Times New Roman"/>
          <w:sz w:val="28"/>
          <w:szCs w:val="28"/>
          <w:lang w:val="ru-RU" w:eastAsia="ru-RU"/>
        </w:rPr>
        <w:t xml:space="preserve">ім подання заяви про відрахування одним із батьків вихованців), та за вихованцем зберігається місце у закладі освіти у таких випадках:</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59" w:name="n68"/>
      <w:r/>
      <w:bookmarkEnd w:id="59"/>
      <w:r>
        <w:rPr>
          <w:rFonts w:ascii="Times New Roman" w:hAnsi="Times New Roman" w:eastAsia="Times New Roman" w:cs="Times New Roman"/>
          <w:sz w:val="28"/>
          <w:szCs w:val="28"/>
          <w:lang w:val="ru-RU" w:eastAsia="ru-RU"/>
        </w:rPr>
        <w:t xml:space="preserve">у літній період;</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0" w:name="n69"/>
      <w:r/>
      <w:bookmarkEnd w:id="60"/>
      <w:r>
        <w:rPr>
          <w:rFonts w:ascii="Times New Roman" w:hAnsi="Times New Roman" w:eastAsia="Times New Roman" w:cs="Times New Roman"/>
          <w:sz w:val="28"/>
          <w:szCs w:val="28"/>
          <w:lang w:val="ru-RU" w:eastAsia="ru-RU"/>
        </w:rPr>
        <w:t xml:space="preserve">у разі хвороби вихованця, його санаторного лікування, реабілітації;</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1" w:name="n70"/>
      <w:r/>
      <w:bookmarkEnd w:id="61"/>
      <w:r>
        <w:rPr>
          <w:rFonts w:ascii="Times New Roman" w:hAnsi="Times New Roman" w:eastAsia="Times New Roman" w:cs="Times New Roman"/>
          <w:sz w:val="28"/>
          <w:szCs w:val="28"/>
          <w:lang w:val="ru-RU" w:eastAsia="ru-RU"/>
        </w:rPr>
        <w:t xml:space="preserve">у разі карантину в закладі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2" w:name="n71"/>
      <w:r/>
      <w:bookmarkEnd w:id="62"/>
      <w:r>
        <w:rPr>
          <w:rFonts w:ascii="Times New Roman" w:hAnsi="Times New Roman" w:eastAsia="Times New Roman" w:cs="Times New Roman"/>
          <w:sz w:val="28"/>
          <w:szCs w:val="28"/>
          <w:lang w:val="ru-RU" w:eastAsia="ru-RU"/>
        </w:rPr>
        <w:t xml:space="preserve">н</w:t>
      </w:r>
      <w:r>
        <w:rPr>
          <w:rFonts w:ascii="Times New Roman" w:hAnsi="Times New Roman" w:eastAsia="Times New Roman" w:cs="Times New Roman"/>
          <w:sz w:val="28"/>
          <w:szCs w:val="28"/>
          <w:lang w:val="ru-RU" w:eastAsia="ru-RU"/>
        </w:rPr>
        <w:t xml:space="preserve">а час відпустки одного з батьків вихованця;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3" w:name="n72"/>
      <w:r/>
      <w:bookmarkEnd w:id="63"/>
      <w:r>
        <w:rPr>
          <w:rFonts w:ascii="Times New Roman" w:hAnsi="Times New Roman" w:eastAsia="Times New Roman" w:cs="Times New Roman"/>
          <w:sz w:val="28"/>
          <w:szCs w:val="28"/>
          <w:lang w:val="ru-RU" w:eastAsia="ru-RU"/>
        </w:rPr>
        <w:t xml:space="preserve">через обставини непереборної сили;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4" w:name="n73"/>
      <w:r/>
      <w:bookmarkEnd w:id="64"/>
      <w:r>
        <w:rPr>
          <w:rFonts w:ascii="Times New Roman" w:hAnsi="Times New Roman" w:eastAsia="Times New Roman" w:cs="Times New Roman"/>
          <w:sz w:val="28"/>
          <w:szCs w:val="28"/>
          <w:lang w:val="ru-RU" w:eastAsia="ru-RU"/>
        </w:rPr>
        <w:t xml:space="preserve">поважних причин (за заявою одного з батьків вихованців).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65" w:name="n74"/>
      <w:r/>
      <w:bookmarkEnd w:id="65"/>
      <w:r>
        <w:rPr>
          <w:rFonts w:ascii="Times New Roman" w:hAnsi="Times New Roman" w:eastAsia="Times New Roman" w:cs="Times New Roman"/>
          <w:sz w:val="28"/>
          <w:szCs w:val="28"/>
          <w:lang w:val="ru-RU" w:eastAsia="ru-RU"/>
        </w:rPr>
        <w:t xml:space="preserve">Вихованці старшого дошкільного віку, за бажанням одного з батьків, можуть здобувати дошкільну освіту до їх зарахування до закладу освіти для здобуття початкової освіти відповідно до</w:t>
      </w:r>
      <w:r>
        <w:rPr>
          <w:rFonts w:ascii="Times New Roman" w:hAnsi="Times New Roman" w:eastAsia="Times New Roman" w:cs="Times New Roman"/>
          <w:color w:val="333333"/>
          <w:sz w:val="28"/>
          <w:szCs w:val="28"/>
          <w:lang w:val="ru-RU" w:eastAsia="ru-RU"/>
        </w:rPr>
        <w:t xml:space="preserve"> </w:t>
      </w:r>
      <w:hyperlink r:id="rId27" w:tooltip="https://zakon.rada.gov.ua/laws/show/3788-20" w:history="1">
        <w:r>
          <w:rPr>
            <w:rFonts w:ascii="Times New Roman" w:hAnsi="Times New Roman" w:eastAsia="Times New Roman" w:cs="Times New Roman"/>
            <w:sz w:val="28"/>
            <w:szCs w:val="28"/>
            <w:lang w:val="ru-RU" w:eastAsia="ru-RU"/>
          </w:rPr>
          <w:t xml:space="preserve">Закону</w:t>
        </w:r>
      </w:hyperlink>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6" w:name="n75"/>
      <w:r/>
      <w:bookmarkEnd w:id="66"/>
      <w:r>
        <w:rPr>
          <w:rFonts w:ascii="Times New Roman" w:hAnsi="Times New Roman" w:eastAsia="Times New Roman" w:cs="Times New Roman"/>
          <w:sz w:val="28"/>
          <w:szCs w:val="28"/>
          <w:lang w:val="ru-RU" w:eastAsia="ru-RU"/>
        </w:rPr>
        <w:t xml:space="preserve">Відмова у зарахуванні, відрахуванні та переведенні вихованців із закладу освіти може бути письмово оскаржена в порядку адміністративного оскарження відповідно до </w:t>
      </w:r>
      <w:hyperlink r:id="rId28" w:tooltip="https://zakon.rada.gov.ua/laws/show/2073-20" w:history="1">
        <w:r>
          <w:rPr>
            <w:rFonts w:ascii="Times New Roman" w:hAnsi="Times New Roman" w:eastAsia="Times New Roman" w:cs="Times New Roman"/>
            <w:sz w:val="28"/>
            <w:szCs w:val="28"/>
            <w:lang w:val="ru-RU" w:eastAsia="ru-RU"/>
          </w:rPr>
          <w:t xml:space="preserve">Закону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«Про адміністративну процедуру» та/або у судовому порядку.</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eastAsia="zh-CN"/>
        </w:rPr>
        <w:t xml:space="preserve">ІІІ. Режим роботи закладу дошкільної освіти</w:t>
      </w:r>
      <w:r>
        <w:rPr>
          <w:rFonts w:ascii="Times New Roman" w:hAnsi="Times New Roman" w:eastAsia="Times New Roman" w:cs="Times New Roman"/>
          <w:b/>
          <w:sz w:val="28"/>
          <w:szCs w:val="28"/>
          <w:lang w:val="ru-RU"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b/>
          <w:sz w:val="28"/>
          <w:szCs w:val="28"/>
          <w:lang w:eastAsia="zh-CN"/>
        </w:rPr>
        <w:t xml:space="preserve">3.1.</w:t>
      </w:r>
      <w:r>
        <w:rPr>
          <w:rFonts w:ascii="Times New Roman" w:hAnsi="Times New Roman" w:eastAsia="Times New Roman" w:cs="Times New Roman"/>
          <w:sz w:val="28"/>
          <w:szCs w:val="28"/>
          <w:lang w:eastAsia="zh-CN"/>
        </w:rPr>
        <w:t xml:space="preserve"> </w:t>
      </w:r>
      <w:r>
        <w:rPr>
          <w:rFonts w:ascii="Times New Roman" w:hAnsi="Times New Roman" w:eastAsia="Times New Roman" w:cs="Times New Roman"/>
          <w:color w:val="000000"/>
          <w:sz w:val="28"/>
          <w:szCs w:val="28"/>
          <w:lang w:eastAsia="zh-CN"/>
        </w:rPr>
        <w:t xml:space="preserve">Менський заклад дошкільно</w:t>
      </w:r>
      <w:r>
        <w:rPr>
          <w:rFonts w:ascii="Times New Roman" w:hAnsi="Times New Roman" w:eastAsia="Times New Roman" w:cs="Times New Roman"/>
          <w:color w:val="000000"/>
          <w:sz w:val="28"/>
          <w:szCs w:val="28"/>
          <w:lang w:eastAsia="zh-CN"/>
        </w:rPr>
        <w:t xml:space="preserve">ї освіти (ясла-садка) «Дитяча академія» комбінованого типу Менської міської ради працює за п’ятиденним робочим тижнем, протягом 10 год. 00 хв. Вихідні дні – субота, неділя, святкові;</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color w:val="000000"/>
          <w:sz w:val="28"/>
          <w:szCs w:val="28"/>
          <w:lang w:eastAsia="zh-CN"/>
        </w:rPr>
        <w:t xml:space="preserve">- Філія «Калинонька» Менського закладу дошкільної освіти (ясла-садка) «Ди</w:t>
      </w:r>
      <w:r>
        <w:rPr>
          <w:rFonts w:ascii="Times New Roman" w:hAnsi="Times New Roman" w:eastAsia="Times New Roman" w:cs="Times New Roman"/>
          <w:color w:val="000000"/>
          <w:sz w:val="28"/>
          <w:szCs w:val="28"/>
          <w:lang w:eastAsia="zh-CN"/>
        </w:rPr>
        <w:t xml:space="preserve">тяча академія» комбінованого типу Менської міської ради працює за п’ятиденним робочим тижнем, протягом 10 год. 00 хв. Вихідні дні – субота, неділя, святкові;</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color w:val="000000"/>
          <w:sz w:val="28"/>
          <w:szCs w:val="28"/>
          <w:lang w:eastAsia="zh-CN"/>
        </w:rPr>
        <w:t xml:space="preserve">- Осьмаківська філія «Капітошка» Менського закладу дошкільної освіти (ясла-садка) «Дитяча академія</w:t>
      </w:r>
      <w:r>
        <w:rPr>
          <w:rFonts w:ascii="Times New Roman" w:hAnsi="Times New Roman" w:eastAsia="Times New Roman" w:cs="Times New Roman"/>
          <w:color w:val="000000"/>
          <w:sz w:val="28"/>
          <w:szCs w:val="28"/>
          <w:lang w:eastAsia="zh-CN"/>
        </w:rPr>
        <w:t xml:space="preserve">» комбінованого типу Менської міської ради працює за п’ятиденним робочим тижнем, протягом 8 год. 00 хв. Вихідні дні – субота, неділя, святкові;</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b/>
          <w:color w:val="000000"/>
          <w:sz w:val="28"/>
          <w:szCs w:val="28"/>
          <w:lang w:eastAsia="zh-CN"/>
        </w:rPr>
        <w:t xml:space="preserve">3.2. </w:t>
      </w:r>
      <w:r>
        <w:rPr>
          <w:rFonts w:ascii="Times New Roman" w:hAnsi="Times New Roman" w:eastAsia="Times New Roman" w:cs="Times New Roman"/>
          <w:color w:val="000000"/>
          <w:sz w:val="28"/>
          <w:szCs w:val="28"/>
          <w:lang w:eastAsia="zh-CN"/>
        </w:rPr>
        <w:t xml:space="preserve">Щоденний графік роботи Менськ</w:t>
      </w:r>
      <w:r>
        <w:rPr>
          <w:rFonts w:ascii="Times New Roman" w:hAnsi="Times New Roman" w:eastAsia="Times New Roman" w:cs="Times New Roman"/>
          <w:color w:val="000000"/>
          <w:sz w:val="28"/>
          <w:szCs w:val="28"/>
          <w:lang w:eastAsia="zh-CN"/>
        </w:rPr>
        <w:t xml:space="preserve">ого закладу дошкільної освіти (ясла-садка) «Дитяча академія» комбінованого типу Менської міської ради закладу дошкільної освіти, Філії «Калинонька» Менського закладу дошкільної освіти (ясла-садка) «Дитяча академія» комбінованого типу Менської міської ради:</w:t>
      </w:r>
      <w:r>
        <w:rPr>
          <w:rFonts w:ascii="Times New Roman" w:hAnsi="Times New Roman" w:eastAsia="Times New Roman" w:cs="Times New Roman"/>
          <w:color w:val="000000"/>
          <w:sz w:val="28"/>
          <w:szCs w:val="28"/>
          <w:lang w:eastAsia="zh-CN"/>
        </w:rPr>
      </w:r>
    </w:p>
    <w:p>
      <w:pPr>
        <w:pBdr/>
        <w:spacing w:after="0" w:line="240" w:lineRule="auto"/>
        <w:ind/>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color w:val="000000"/>
          <w:sz w:val="28"/>
          <w:szCs w:val="28"/>
          <w:lang w:eastAsia="zh-CN"/>
        </w:rPr>
        <w:t xml:space="preserve">- початок роботи закладу – з 7.30 год.</w:t>
      </w:r>
      <w:r>
        <w:rPr>
          <w:rFonts w:ascii="Times New Roman" w:hAnsi="Times New Roman" w:eastAsia="Times New Roman" w:cs="Times New Roman"/>
          <w:color w:val="000000"/>
          <w:sz w:val="28"/>
          <w:szCs w:val="28"/>
          <w:lang w:val="ru-RU" w:eastAsia="zh-CN"/>
        </w:rPr>
      </w:r>
    </w:p>
    <w:p>
      <w:pPr>
        <w:pBdr/>
        <w:spacing w:after="0" w:line="240" w:lineRule="auto"/>
        <w:ind/>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color w:val="000000"/>
          <w:sz w:val="28"/>
          <w:szCs w:val="28"/>
          <w:lang w:eastAsia="zh-CN"/>
        </w:rPr>
        <w:t xml:space="preserve">- закінчення роботи закладу – о 17.30 год..</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color w:val="000000"/>
          <w:sz w:val="28"/>
          <w:szCs w:val="28"/>
          <w:lang w:eastAsia="zh-CN"/>
        </w:rPr>
        <w:t xml:space="preserve">Щоденний графік Осьмаківської філії «Капітошка» Менського закладу дошкільної освіти (ясла-садка) «Дитяча академія» комбінованого типу Менської міської ради:</w:t>
      </w:r>
      <w:r>
        <w:rPr>
          <w:rFonts w:ascii="Times New Roman" w:hAnsi="Times New Roman" w:eastAsia="Times New Roman" w:cs="Times New Roman"/>
          <w:color w:val="000000"/>
          <w:sz w:val="28"/>
          <w:szCs w:val="28"/>
          <w:lang w:eastAsia="zh-CN"/>
        </w:rPr>
      </w:r>
    </w:p>
    <w:p>
      <w:pPr>
        <w:pBdr/>
        <w:spacing w:after="0" w:line="240" w:lineRule="auto"/>
        <w:ind/>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color w:val="000000"/>
          <w:sz w:val="28"/>
          <w:szCs w:val="28"/>
          <w:lang w:eastAsia="zh-CN"/>
        </w:rPr>
        <w:t xml:space="preserve">- початок робот</w:t>
      </w:r>
      <w:r>
        <w:rPr>
          <w:rFonts w:ascii="Times New Roman" w:hAnsi="Times New Roman" w:eastAsia="Times New Roman" w:cs="Times New Roman"/>
          <w:color w:val="000000"/>
          <w:sz w:val="28"/>
          <w:szCs w:val="28"/>
          <w:lang w:eastAsia="zh-CN"/>
        </w:rPr>
        <w:t xml:space="preserve">и закладу – з 8.00 год.</w:t>
      </w:r>
      <w:r>
        <w:rPr>
          <w:rFonts w:ascii="Times New Roman" w:hAnsi="Times New Roman" w:eastAsia="Times New Roman" w:cs="Times New Roman"/>
          <w:color w:val="000000"/>
          <w:sz w:val="28"/>
          <w:szCs w:val="28"/>
          <w:lang w:val="ru-RU" w:eastAsia="zh-CN"/>
        </w:rPr>
      </w:r>
    </w:p>
    <w:p>
      <w:pPr>
        <w:pBdr/>
        <w:spacing w:after="0" w:line="240" w:lineRule="auto"/>
        <w:ind/>
        <w:jc w:val="both"/>
        <w:rPr>
          <w:rFonts w:ascii="Times New Roman" w:hAnsi="Times New Roman" w:eastAsia="Times New Roman" w:cs="Times New Roman"/>
          <w:color w:val="000000"/>
          <w:sz w:val="28"/>
          <w:szCs w:val="28"/>
          <w:lang w:eastAsia="zh-CN"/>
        </w:rPr>
      </w:pPr>
      <w:r>
        <w:rPr>
          <w:rFonts w:ascii="Times New Roman" w:hAnsi="Times New Roman" w:eastAsia="Times New Roman" w:cs="Times New Roman"/>
          <w:color w:val="000000"/>
          <w:sz w:val="28"/>
          <w:szCs w:val="28"/>
          <w:lang w:eastAsia="zh-CN"/>
        </w:rPr>
        <w:t xml:space="preserve">- закінчення роботи закладу – о 16.00 год..</w:t>
      </w:r>
      <w:r>
        <w:rPr>
          <w:rFonts w:ascii="Times New Roman" w:hAnsi="Times New Roman" w:eastAsia="Times New Roman" w:cs="Times New Roman"/>
          <w:color w:val="000000"/>
          <w:sz w:val="28"/>
          <w:szCs w:val="28"/>
          <w:lang w:eastAsia="zh-CN"/>
        </w:rPr>
      </w:r>
    </w:p>
    <w:p>
      <w:pPr>
        <w:pBdr/>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
          <w:color w:val="000000"/>
          <w:sz w:val="28"/>
          <w:szCs w:val="28"/>
          <w:lang w:eastAsia="zh-CN"/>
        </w:rPr>
        <w:t xml:space="preserve">3.3. </w:t>
      </w:r>
      <w:r>
        <w:rPr>
          <w:rFonts w:ascii="Times New Roman" w:hAnsi="Times New Roman" w:eastAsia="Times New Roman" w:cs="Times New Roman"/>
          <w:color w:val="000000"/>
          <w:sz w:val="28"/>
          <w:szCs w:val="28"/>
          <w:lang w:eastAsia="zh-CN"/>
        </w:rPr>
        <w:t xml:space="preserve">Щоденний графік роботи груп відповідає щоденному графіку роботи закладу освіти, філії.</w:t>
      </w:r>
      <w:r>
        <w:rPr>
          <w:rFonts w:ascii="Times New Roman" w:hAnsi="Times New Roman" w:eastAsia="Times New Roman" w:cs="Times New Roman"/>
          <w:color w:val="000000"/>
          <w:sz w:val="28"/>
          <w:szCs w:val="28"/>
          <w:lang w:val="ru-RU" w:eastAsia="zh-CN"/>
        </w:rPr>
      </w:r>
    </w:p>
    <w:p>
      <w:pPr>
        <w:pBdr/>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
          <w:color w:val="000000"/>
          <w:sz w:val="28"/>
          <w:szCs w:val="28"/>
          <w:lang w:eastAsia="zh-CN"/>
        </w:rPr>
        <w:t xml:space="preserve">3.4.</w:t>
      </w:r>
      <w:r>
        <w:rPr>
          <w:rFonts w:ascii="Times New Roman" w:hAnsi="Times New Roman" w:eastAsia="Times New Roman" w:cs="Times New Roman"/>
          <w:color w:val="000000"/>
          <w:sz w:val="28"/>
          <w:szCs w:val="28"/>
          <w:lang w:eastAsia="zh-CN"/>
        </w:rPr>
        <w:t xml:space="preserve"> В разі необхідності режим роботи закладу, філії та тривалість перебування в ньому дітей мож</w:t>
      </w:r>
      <w:r>
        <w:rPr>
          <w:rFonts w:ascii="Times New Roman" w:hAnsi="Times New Roman" w:eastAsia="Times New Roman" w:cs="Times New Roman"/>
          <w:color w:val="000000"/>
          <w:sz w:val="28"/>
          <w:szCs w:val="28"/>
          <w:lang w:eastAsia="zh-CN"/>
        </w:rPr>
        <w:t xml:space="preserve">уть бути змінені органом управління.</w:t>
      </w:r>
      <w:r>
        <w:rPr>
          <w:rFonts w:ascii="Times New Roman" w:hAnsi="Times New Roman" w:eastAsia="Times New Roman" w:cs="Times New Roman"/>
          <w:color w:val="000000"/>
          <w:sz w:val="28"/>
          <w:szCs w:val="28"/>
          <w:lang w:val="ru-RU" w:eastAsia="zh-CN"/>
        </w:rPr>
      </w:r>
    </w:p>
    <w:p>
      <w:pPr>
        <w:pBdr/>
        <w:spacing w:after="0" w:line="240" w:lineRule="auto"/>
        <w:ind w:firstLine="708"/>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eastAsia="zh-CN"/>
        </w:rPr>
        <w:t xml:space="preserve">ІV. Організація освітнього процесу у  закладі дошкільної освіти</w:t>
      </w:r>
      <w:r>
        <w:rPr>
          <w:rFonts w:ascii="Times New Roman" w:hAnsi="Times New Roman" w:eastAsia="Times New Roman" w:cs="Times New Roman"/>
          <w:b/>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7" w:name="n165"/>
      <w:r/>
      <w:bookmarkEnd w:id="67"/>
      <w:r>
        <w:rPr>
          <w:rFonts w:ascii="Times New Roman" w:hAnsi="Times New Roman" w:eastAsia="Times New Roman" w:cs="Times New Roman"/>
          <w:sz w:val="28"/>
          <w:szCs w:val="28"/>
          <w:lang w:val="ru-RU" w:eastAsia="ru-RU"/>
        </w:rPr>
        <w:t xml:space="preserve">Освітній процес організовується відповідно до Законів</w:t>
      </w:r>
      <w:r>
        <w:rPr>
          <w:rFonts w:ascii="Times New Roman" w:hAnsi="Times New Roman" w:eastAsia="Times New Roman" w:cs="Times New Roman"/>
          <w:sz w:val="28"/>
          <w:szCs w:val="28"/>
          <w:lang w:eastAsia="ru-RU"/>
        </w:rPr>
        <w:t xml:space="preserve"> «Про дошкільну освіту»</w:t>
      </w:r>
      <w:r>
        <w:rPr>
          <w:rFonts w:ascii="Times New Roman" w:hAnsi="Times New Roman" w:eastAsia="Times New Roman" w:cs="Times New Roman"/>
          <w:sz w:val="28"/>
          <w:szCs w:val="28"/>
          <w:lang w:val="ru-RU" w:eastAsia="ru-RU"/>
        </w:rPr>
        <w:t xml:space="preserve">, </w:t>
      </w:r>
      <w:hyperlink r:id="rId29" w:tooltip="https://zakon.rada.gov.ua/laws/show/2145-19" w:history="1">
        <w:r>
          <w:rPr>
            <w:rFonts w:ascii="Times New Roman" w:hAnsi="Times New Roman" w:eastAsia="Times New Roman" w:cs="Times New Roman"/>
            <w:sz w:val="28"/>
            <w:szCs w:val="28"/>
            <w:u w:val="single"/>
            <w:lang w:val="ru-RU" w:eastAsia="ru-RU"/>
          </w:rPr>
          <w:t xml:space="preserve">Закону України</w:t>
        </w:r>
      </w:hyperlink>
      <w:r>
        <w:rPr>
          <w:rFonts w:ascii="Times New Roman" w:hAnsi="Times New Roman" w:eastAsia="Times New Roman" w:cs="Times New Roman"/>
          <w:sz w:val="28"/>
          <w:szCs w:val="28"/>
          <w:lang w:val="ru-RU" w:eastAsia="ru-RU"/>
        </w:rPr>
        <w:t xml:space="preserve"> "Про освіту", інших нормативно-правових актів, освітніх і парціальних програм, програми розвитку закладу дошкільної освіти, плану робо</w:t>
      </w:r>
      <w:r>
        <w:rPr>
          <w:rFonts w:ascii="Times New Roman" w:hAnsi="Times New Roman" w:eastAsia="Times New Roman" w:cs="Times New Roman"/>
          <w:sz w:val="28"/>
          <w:szCs w:val="28"/>
          <w:lang w:val="ru-RU" w:eastAsia="ru-RU"/>
        </w:rPr>
        <w:t xml:space="preserve">ти на рік та спрямовується на розвиток особистості, обдарувань кожної дитини, досягнення результатів, визначених державним стандартом.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8" w:name="n166"/>
      <w:r/>
      <w:bookmarkEnd w:id="68"/>
      <w:r>
        <w:rPr>
          <w:rFonts w:ascii="Times New Roman" w:hAnsi="Times New Roman" w:eastAsia="Times New Roman" w:cs="Times New Roman"/>
          <w:sz w:val="28"/>
          <w:szCs w:val="28"/>
          <w:lang w:val="ru-RU" w:eastAsia="ru-RU"/>
        </w:rPr>
        <w:t xml:space="preserve">Освітній процес організовується у безпечному, здоровому та інклюзивному чи спеціальному освітньому середовищі, здійснюєть</w:t>
      </w:r>
      <w:r>
        <w:rPr>
          <w:rFonts w:ascii="Times New Roman" w:hAnsi="Times New Roman" w:eastAsia="Times New Roman" w:cs="Times New Roman"/>
          <w:sz w:val="28"/>
          <w:szCs w:val="28"/>
          <w:lang w:val="ru-RU" w:eastAsia="ru-RU"/>
        </w:rPr>
        <w:t xml:space="preserve">ся з урахуванням вікових </w:t>
      </w:r>
      <w:r>
        <w:rPr>
          <w:rFonts w:ascii="Times New Roman" w:hAnsi="Times New Roman" w:eastAsia="Times New Roman" w:cs="Times New Roman"/>
          <w:sz w:val="28"/>
          <w:szCs w:val="28"/>
          <w:lang w:val="ru-RU" w:eastAsia="ru-RU"/>
        </w:rPr>
        <w:t xml:space="preserve">особливостей, фізичного, психічного та інтелектуального розвитку дітей, їхніх особливих освітніх потреб.</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69" w:name="n167"/>
      <w:r/>
      <w:bookmarkEnd w:id="69"/>
      <w:r>
        <w:rPr>
          <w:rFonts w:ascii="Times New Roman" w:hAnsi="Times New Roman" w:eastAsia="Times New Roman" w:cs="Times New Roman"/>
          <w:sz w:val="28"/>
          <w:szCs w:val="28"/>
          <w:lang w:val="ru-RU" w:eastAsia="ru-RU"/>
        </w:rPr>
        <w:t xml:space="preserve">Тривалість роботи закладу дошкільної освіти впродовж року, включно з тривалістю навчального року, робочого тижня і робочого дн</w:t>
      </w:r>
      <w:r>
        <w:rPr>
          <w:rFonts w:ascii="Times New Roman" w:hAnsi="Times New Roman" w:eastAsia="Times New Roman" w:cs="Times New Roman"/>
          <w:sz w:val="28"/>
          <w:szCs w:val="28"/>
          <w:lang w:val="ru-RU" w:eastAsia="ru-RU"/>
        </w:rPr>
        <w:t xml:space="preserve">я закладу дошкільної освіти, визначається закладом за погодженням його з</w:t>
      </w:r>
      <w:r>
        <w:rPr>
          <w:rFonts w:ascii="Times New Roman" w:hAnsi="Times New Roman" w:eastAsia="Times New Roman" w:cs="Times New Roman"/>
          <w:color w:val="333333"/>
          <w:sz w:val="28"/>
          <w:szCs w:val="28"/>
          <w:lang w:eastAsia="ru-RU"/>
        </w:rPr>
        <w:t xml:space="preserve"> </w:t>
      </w:r>
      <w:r>
        <w:rPr>
          <w:rFonts w:ascii="Times New Roman" w:hAnsi="Times New Roman" w:eastAsia="Times New Roman" w:cs="Times New Roman"/>
          <w:sz w:val="28"/>
          <w:szCs w:val="28"/>
          <w:lang w:eastAsia="ru-RU"/>
        </w:rPr>
        <w:t xml:space="preserve">Органом управління</w:t>
      </w:r>
      <w:r>
        <w:rPr>
          <w:rFonts w:ascii="Times New Roman" w:hAnsi="Times New Roman" w:eastAsia="Times New Roman" w:cs="Times New Roman"/>
          <w:color w:val="333333"/>
          <w:sz w:val="28"/>
          <w:szCs w:val="28"/>
          <w:lang w:val="ru-RU" w:eastAsia="ru-RU"/>
        </w:rPr>
        <w:t xml:space="preserve">. </w:t>
      </w:r>
      <w:r>
        <w:rPr>
          <w:rFonts w:ascii="Times New Roman" w:hAnsi="Times New Roman" w:eastAsia="Times New Roman" w:cs="Times New Roman"/>
          <w:sz w:val="28"/>
          <w:szCs w:val="28"/>
          <w:lang w:val="ru-RU" w:eastAsia="ru-RU"/>
        </w:rPr>
        <w:t xml:space="preserve">Як правило, навчальний рік розпочинається 1 вересня.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0" w:name="n168"/>
      <w:r/>
      <w:bookmarkEnd w:id="70"/>
      <w:r>
        <w:rPr>
          <w:rFonts w:ascii="Times New Roman" w:hAnsi="Times New Roman" w:eastAsia="Times New Roman" w:cs="Times New Roman"/>
          <w:sz w:val="28"/>
          <w:szCs w:val="28"/>
          <w:lang w:val="ru-RU" w:eastAsia="ru-RU"/>
        </w:rPr>
        <w:t xml:space="preserve">Заклад дошкільної освіти самостійно визначає час і розпорядок перебування у ньому вихованців (повний день, кор</w:t>
      </w:r>
      <w:r>
        <w:rPr>
          <w:rFonts w:ascii="Times New Roman" w:hAnsi="Times New Roman" w:eastAsia="Times New Roman" w:cs="Times New Roman"/>
          <w:sz w:val="28"/>
          <w:szCs w:val="28"/>
          <w:lang w:val="ru-RU" w:eastAsia="ru-RU"/>
        </w:rPr>
        <w:t xml:space="preserve">откотривале, сезонне перебування вихованців, у вихідні, святкові та неробочі дні тощо) для здобуття дошкільної освіти, якщо інше не встановлено його засновником. З метою ефективної організації освітнього процесу можуть формуватися групи вихованців з різним</w:t>
      </w:r>
      <w:r>
        <w:rPr>
          <w:rFonts w:ascii="Times New Roman" w:hAnsi="Times New Roman" w:eastAsia="Times New Roman" w:cs="Times New Roman"/>
          <w:sz w:val="28"/>
          <w:szCs w:val="28"/>
          <w:lang w:val="ru-RU" w:eastAsia="ru-RU"/>
        </w:rPr>
        <w:t xml:space="preserve"> часом і розпорядком їх перебування в закладі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1" w:name="n169"/>
      <w:r/>
      <w:bookmarkEnd w:id="71"/>
      <w:r>
        <w:rPr>
          <w:rFonts w:ascii="Times New Roman" w:hAnsi="Times New Roman" w:eastAsia="Times New Roman" w:cs="Times New Roman"/>
          <w:sz w:val="28"/>
          <w:szCs w:val="28"/>
          <w:lang w:val="ru-RU" w:eastAsia="ru-RU"/>
        </w:rPr>
        <w:t xml:space="preserve">Освітній процес ґрунту</w:t>
      </w:r>
      <w:r>
        <w:rPr>
          <w:rFonts w:ascii="Times New Roman" w:hAnsi="Times New Roman" w:eastAsia="Times New Roman" w:cs="Times New Roman"/>
          <w:sz w:val="28"/>
          <w:szCs w:val="28"/>
          <w:lang w:eastAsia="ru-RU"/>
        </w:rPr>
        <w:t xml:space="preserve">ється</w:t>
      </w:r>
      <w:r>
        <w:rPr>
          <w:rFonts w:ascii="Times New Roman" w:hAnsi="Times New Roman" w:eastAsia="Times New Roman" w:cs="Times New Roman"/>
          <w:sz w:val="28"/>
          <w:szCs w:val="28"/>
          <w:lang w:val="ru-RU" w:eastAsia="ru-RU"/>
        </w:rPr>
        <w:t xml:space="preserve"> на культурних цінностях Українського народу, інших цінностях і принципах, визначених цим Законом і </w:t>
      </w:r>
      <w:hyperlink r:id="rId30" w:tooltip="https://zakon.rada.gov.ua/laws/show/2145-19" w:history="1">
        <w:r>
          <w:rPr>
            <w:rFonts w:ascii="Times New Roman" w:hAnsi="Times New Roman" w:eastAsia="Times New Roman" w:cs="Times New Roman"/>
            <w:sz w:val="28"/>
            <w:szCs w:val="28"/>
            <w:u w:val="single"/>
            <w:lang w:val="ru-RU" w:eastAsia="ru-RU"/>
          </w:rPr>
          <w:t xml:space="preserve">Законом України</w:t>
        </w:r>
      </w:hyperlink>
      <w:r>
        <w:rPr>
          <w:rFonts w:ascii="Times New Roman" w:hAnsi="Times New Roman" w:eastAsia="Times New Roman" w:cs="Times New Roman"/>
          <w:sz w:val="28"/>
          <w:szCs w:val="28"/>
          <w:lang w:val="ru-RU" w:eastAsia="ru-RU"/>
        </w:rPr>
        <w:t xml:space="preserve"> "Про освіту", та спрямовуватися на формування у вихованців суспільних цінностей, зокрема правди, справедливості, патріотизму, гуманіз</w:t>
      </w:r>
      <w:r>
        <w:rPr>
          <w:rFonts w:ascii="Times New Roman" w:hAnsi="Times New Roman" w:eastAsia="Times New Roman" w:cs="Times New Roman"/>
          <w:sz w:val="28"/>
          <w:szCs w:val="28"/>
          <w:lang w:val="ru-RU" w:eastAsia="ru-RU"/>
        </w:rPr>
        <w:t xml:space="preserve">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2" w:name="n170"/>
      <w:r/>
      <w:bookmarkEnd w:id="72"/>
      <w:r>
        <w:rPr>
          <w:rFonts w:ascii="Times New Roman" w:hAnsi="Times New Roman" w:eastAsia="Times New Roman" w:cs="Times New Roman"/>
          <w:sz w:val="28"/>
          <w:szCs w:val="28"/>
          <w:lang w:val="ru-RU" w:eastAsia="ru-RU"/>
        </w:rPr>
        <w:t xml:space="preserve">Єдність розвитку, виховання і навчання вихованців забезпечується спільними </w:t>
      </w:r>
      <w:r>
        <w:rPr>
          <w:rFonts w:ascii="Times New Roman" w:hAnsi="Times New Roman" w:eastAsia="Times New Roman" w:cs="Times New Roman"/>
          <w:sz w:val="28"/>
          <w:szCs w:val="28"/>
          <w:lang w:val="ru-RU" w:eastAsia="ru-RU"/>
        </w:rPr>
        <w:t xml:space="preserve">зусиллями усіх учасників освітнього процесу.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3" w:name="n171"/>
      <w:r/>
      <w:bookmarkEnd w:id="73"/>
      <w:r>
        <w:rPr>
          <w:rFonts w:ascii="Times New Roman" w:hAnsi="Times New Roman" w:eastAsia="Times New Roman" w:cs="Times New Roman"/>
          <w:sz w:val="28"/>
          <w:szCs w:val="28"/>
          <w:lang w:val="ru-RU" w:eastAsia="ru-RU"/>
        </w:rPr>
        <w:t xml:space="preserve">Мовою освітнього процесу у сфері дошкільної освіти є державна мова.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Держава гарантує кожній дитині право на здобуття дошкільної освіти державною мовою в комунальн</w:t>
      </w:r>
      <w:r>
        <w:rPr>
          <w:rFonts w:ascii="Times New Roman" w:hAnsi="Times New Roman" w:eastAsia="Times New Roman" w:cs="Times New Roman"/>
          <w:sz w:val="28"/>
          <w:szCs w:val="28"/>
          <w:lang w:eastAsia="ru-RU"/>
        </w:rPr>
        <w:t xml:space="preserve">ому </w:t>
      </w:r>
      <w:r>
        <w:rPr>
          <w:rFonts w:ascii="Times New Roman" w:hAnsi="Times New Roman" w:eastAsia="Times New Roman" w:cs="Times New Roman"/>
          <w:sz w:val="28"/>
          <w:szCs w:val="28"/>
          <w:lang w:val="ru-RU" w:eastAsia="ru-RU"/>
        </w:rPr>
        <w:t xml:space="preserve">заклад</w:t>
      </w:r>
      <w:r>
        <w:rPr>
          <w:rFonts w:ascii="Times New Roman" w:hAnsi="Times New Roman" w:eastAsia="Times New Roman" w:cs="Times New Roman"/>
          <w:sz w:val="28"/>
          <w:szCs w:val="28"/>
          <w:lang w:eastAsia="ru-RU"/>
        </w:rPr>
        <w:t xml:space="preserve">і</w:t>
      </w:r>
      <w:r>
        <w:rPr>
          <w:rFonts w:ascii="Times New Roman" w:hAnsi="Times New Roman" w:eastAsia="Times New Roman" w:cs="Times New Roman"/>
          <w:sz w:val="28"/>
          <w:szCs w:val="28"/>
          <w:lang w:val="ru-RU" w:eastAsia="ru-RU"/>
        </w:rPr>
        <w:t xml:space="preserve">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За</w:t>
      </w:r>
      <w:r>
        <w:rPr>
          <w:rFonts w:ascii="Times New Roman" w:hAnsi="Times New Roman" w:eastAsia="Times New Roman" w:cs="Times New Roman"/>
          <w:sz w:val="28"/>
          <w:szCs w:val="28"/>
          <w:lang w:val="ru-RU" w:eastAsia="ru-RU"/>
        </w:rPr>
        <w:t xml:space="preserve">клад дошкільної освіти зобо</w:t>
      </w:r>
      <w:r>
        <w:rPr>
          <w:rFonts w:ascii="Times New Roman" w:hAnsi="Times New Roman" w:eastAsia="Times New Roman" w:cs="Times New Roman"/>
          <w:sz w:val="28"/>
          <w:szCs w:val="28"/>
          <w:lang w:val="ru-RU" w:eastAsia="ru-RU"/>
        </w:rPr>
        <w:t xml:space="preserve">в’язаний забезпечити опанування вихованцями державної мови відповідно до державного стандарту.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4" w:name="n76"/>
      <w:r/>
      <w:bookmarkEnd w:id="74"/>
      <w:r>
        <w:rPr>
          <w:rFonts w:ascii="Times New Roman" w:hAnsi="Times New Roman" w:eastAsia="Times New Roman" w:cs="Times New Roman"/>
          <w:sz w:val="28"/>
          <w:szCs w:val="28"/>
          <w:lang w:val="ru-RU" w:eastAsia="ru-RU"/>
        </w:rPr>
        <w:t xml:space="preserve">Дітям, які належать до корінних народів або національних меншин (спільнот) України, мови яких є офіційними мовами Європейського Союзу, гарантується і забезпечуєт</w:t>
      </w:r>
      <w:r>
        <w:rPr>
          <w:rFonts w:ascii="Times New Roman" w:hAnsi="Times New Roman" w:eastAsia="Times New Roman" w:cs="Times New Roman"/>
          <w:sz w:val="28"/>
          <w:szCs w:val="28"/>
          <w:lang w:val="ru-RU" w:eastAsia="ru-RU"/>
        </w:rPr>
        <w:t xml:space="preserve">ься право на здобуття дошкільної освіти мовою відповідного корінного народу або відповідної національної меншини (спільноти) України поряд із державною мовою в комунальн</w:t>
      </w:r>
      <w:r>
        <w:rPr>
          <w:rFonts w:ascii="Times New Roman" w:hAnsi="Times New Roman" w:eastAsia="Times New Roman" w:cs="Times New Roman"/>
          <w:sz w:val="28"/>
          <w:szCs w:val="28"/>
          <w:lang w:eastAsia="ru-RU"/>
        </w:rPr>
        <w:t xml:space="preserve">ому</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і</w:t>
      </w:r>
      <w:r>
        <w:rPr>
          <w:rFonts w:ascii="Times New Roman" w:hAnsi="Times New Roman" w:eastAsia="Times New Roman" w:cs="Times New Roman"/>
          <w:sz w:val="28"/>
          <w:szCs w:val="28"/>
          <w:lang w:val="ru-RU" w:eastAsia="ru-RU"/>
        </w:rPr>
        <w:t xml:space="preserve">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5" w:name="n172"/>
      <w:r/>
      <w:bookmarkEnd w:id="75"/>
      <w:r>
        <w:rPr>
          <w:rFonts w:ascii="Times New Roman" w:hAnsi="Times New Roman" w:eastAsia="Times New Roman" w:cs="Times New Roman"/>
          <w:sz w:val="28"/>
          <w:szCs w:val="28"/>
          <w:lang w:val="ru-RU" w:eastAsia="ru-RU"/>
        </w:rPr>
        <w:t xml:space="preserve">Заклад дошкільної освіти організовує та здійснює освітні</w:t>
      </w:r>
      <w:r>
        <w:rPr>
          <w:rFonts w:ascii="Times New Roman" w:hAnsi="Times New Roman" w:eastAsia="Times New Roman" w:cs="Times New Roman"/>
          <w:sz w:val="28"/>
          <w:szCs w:val="28"/>
          <w:lang w:val="ru-RU" w:eastAsia="ru-RU"/>
        </w:rPr>
        <w:t xml:space="preserve">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6" w:name="n174"/>
      <w:r/>
      <w:bookmarkEnd w:id="76"/>
      <w:r>
        <w:rPr>
          <w:rFonts w:ascii="Times New Roman" w:hAnsi="Times New Roman" w:eastAsia="Times New Roman" w:cs="Times New Roman"/>
          <w:sz w:val="28"/>
          <w:szCs w:val="28"/>
          <w:lang w:val="ru-RU" w:eastAsia="ru-RU"/>
        </w:rPr>
        <w:t xml:space="preserve">Заклад дошкільної</w:t>
      </w:r>
      <w:r>
        <w:rPr>
          <w:rFonts w:ascii="Times New Roman" w:hAnsi="Times New Roman" w:eastAsia="Times New Roman" w:cs="Times New Roman"/>
          <w:sz w:val="28"/>
          <w:szCs w:val="28"/>
          <w:lang w:val="ru-RU" w:eastAsia="ru-RU"/>
        </w:rPr>
        <w:t xml:space="preserve"> освіти може організовувати та здійснювати освітній процес за:</w:t>
      </w:r>
      <w:r>
        <w:rPr>
          <w:rFonts w:ascii="Times New Roman" w:hAnsi="Times New Roman" w:eastAsia="Times New Roman" w:cs="Times New Roman"/>
          <w:sz w:val="28"/>
          <w:szCs w:val="28"/>
          <w:lang w:val="ru-RU" w:eastAsia="ru-RU"/>
        </w:rPr>
      </w:r>
    </w:p>
    <w:p>
      <w:pPr>
        <w:numPr>
          <w:ilvl w:val="0"/>
          <w:numId w:val="11"/>
        </w:numPr>
        <w:pBdr/>
        <w:shd w:val="clear" w:color="auto" w:fill="ffffff"/>
        <w:spacing w:after="150" w:line="240" w:lineRule="auto"/>
        <w:ind/>
        <w:jc w:val="both"/>
        <w:rPr>
          <w:rFonts w:ascii="Times New Roman" w:hAnsi="Times New Roman" w:eastAsia="Times New Roman" w:cs="Times New Roman"/>
          <w:sz w:val="28"/>
          <w:szCs w:val="28"/>
          <w:lang w:val="ru-RU" w:eastAsia="ru-RU"/>
        </w:rPr>
      </w:pPr>
      <w:r/>
      <w:bookmarkStart w:id="77" w:name="n175"/>
      <w:r/>
      <w:bookmarkEnd w:id="77"/>
      <w:r>
        <w:rPr>
          <w:rFonts w:ascii="Times New Roman" w:hAnsi="Times New Roman" w:eastAsia="Times New Roman" w:cs="Times New Roman"/>
          <w:sz w:val="28"/>
          <w:szCs w:val="28"/>
          <w:lang w:val="ru-RU" w:eastAsia="ru-RU"/>
        </w:rPr>
        <w:t xml:space="preserve">освітніми програмами, що рекомендовані центральним органом виконавчої влади у сфері освіти і науки для використання в освітньому процесі;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val="ru-RU" w:eastAsia="ru-RU"/>
        </w:rPr>
        <w:t xml:space="preserve">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w:t>
      </w:r>
      <w:r>
        <w:rPr>
          <w:rFonts w:ascii="Times New Roman" w:hAnsi="Times New Roman" w:eastAsia="Times New Roman" w:cs="Times New Roman"/>
          <w:sz w:val="28"/>
          <w:szCs w:val="28"/>
          <w:lang w:val="ru-RU" w:eastAsia="ru-RU"/>
        </w:rPr>
        <w:t xml:space="preserve">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sz w:val="28"/>
          <w:szCs w:val="28"/>
          <w:lang w:val="ru-RU" w:eastAsia="ru-RU"/>
        </w:rPr>
        <w:t xml:space="preserve"> Кожна освітня програма має бути спрямована на досягнення вихованцями резуль</w:t>
      </w:r>
      <w:r>
        <w:rPr>
          <w:rFonts w:ascii="Times New Roman" w:hAnsi="Times New Roman" w:eastAsia="Times New Roman" w:cs="Times New Roman"/>
          <w:sz w:val="28"/>
          <w:szCs w:val="28"/>
          <w:lang w:val="ru-RU" w:eastAsia="ru-RU"/>
        </w:rPr>
        <w:t xml:space="preserve">татів навчання і компетентностей, визначених державним стандартом, повинна відповідати принципам освітньої діяльності, визначеним Законом</w:t>
      </w:r>
      <w:r>
        <w:rPr>
          <w:rFonts w:ascii="Times New Roman" w:hAnsi="Times New Roman" w:eastAsia="Times New Roman" w:cs="Times New Roman"/>
          <w:sz w:val="28"/>
          <w:szCs w:val="28"/>
          <w:lang w:eastAsia="ru-RU"/>
        </w:rPr>
        <w:t xml:space="preserve"> України «Про дошкільну освіту»</w:t>
      </w:r>
      <w:r>
        <w:rPr>
          <w:rFonts w:ascii="Times New Roman" w:hAnsi="Times New Roman" w:eastAsia="Times New Roman" w:cs="Times New Roman"/>
          <w:sz w:val="28"/>
          <w:szCs w:val="28"/>
          <w:lang w:val="ru-RU" w:eastAsia="ru-RU"/>
        </w:rPr>
        <w:t xml:space="preserve"> та </w:t>
      </w:r>
      <w:hyperlink r:id="rId31" w:tooltip="https://zakon.rada.gov.ua/laws/show/2145-19" w:history="1">
        <w:r>
          <w:rPr>
            <w:rFonts w:ascii="Times New Roman" w:hAnsi="Times New Roman" w:eastAsia="Times New Roman" w:cs="Times New Roman"/>
            <w:sz w:val="28"/>
            <w:szCs w:val="28"/>
            <w:lang w:val="ru-RU" w:eastAsia="ru-RU"/>
          </w:rPr>
          <w:t xml:space="preserve">Законом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color w:val="333333"/>
          <w:sz w:val="28"/>
          <w:szCs w:val="28"/>
          <w:lang w:val="ru-RU" w:eastAsia="ru-RU"/>
        </w:rPr>
        <w:t xml:space="preserve">"Про освіту", та має містити:</w:t>
      </w:r>
      <w:r>
        <w:rPr>
          <w:rFonts w:ascii="Times New Roman" w:hAnsi="Times New Roman" w:eastAsia="Times New Roman" w:cs="Times New Roman"/>
          <w:color w:val="333333"/>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власну назву;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w:t>
      </w:r>
      <w:r>
        <w:rPr>
          <w:rFonts w:ascii="Times New Roman" w:hAnsi="Times New Roman" w:eastAsia="Times New Roman" w:cs="Times New Roman"/>
          <w:sz w:val="28"/>
          <w:szCs w:val="28"/>
          <w:lang w:val="ru-RU" w:eastAsia="ru-RU"/>
        </w:rPr>
        <w:t xml:space="preserve">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перелік і вміст освітніх напрямів;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Освітня програма може містити й інші складники, зокрема кор</w:t>
      </w:r>
      <w:r>
        <w:rPr>
          <w:rFonts w:ascii="Times New Roman" w:hAnsi="Times New Roman" w:eastAsia="Times New Roman" w:cs="Times New Roman"/>
          <w:sz w:val="28"/>
          <w:szCs w:val="28"/>
          <w:lang w:val="ru-RU" w:eastAsia="ru-RU"/>
        </w:rPr>
        <w:t xml:space="preserve">екційно-розвитковий складник для дітей з особливими освітніми потребами, які здобувають дошкільну освіту в інклюзивних та/або спеціальних групах.</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Рішення про використання в освітньому процесі конкретної освітньої програми (конкретних освітніх програм) схва</w:t>
      </w:r>
      <w:r>
        <w:rPr>
          <w:rFonts w:ascii="Times New Roman" w:hAnsi="Times New Roman" w:eastAsia="Times New Roman" w:cs="Times New Roman"/>
          <w:sz w:val="28"/>
          <w:szCs w:val="28"/>
          <w:lang w:val="ru-RU" w:eastAsia="ru-RU"/>
        </w:rPr>
        <w:t xml:space="preserve">лює педагогічна рада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Освітні програми мають бути приведені у відповідність із державним стандартом протягом одного року з дня його затвердження, затвердження його нової редакції чи змін до нього.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До затвердження державного станда</w:t>
      </w:r>
      <w:r>
        <w:rPr>
          <w:rFonts w:ascii="Times New Roman" w:hAnsi="Times New Roman" w:eastAsia="Times New Roman" w:cs="Times New Roman"/>
          <w:sz w:val="28"/>
          <w:szCs w:val="28"/>
          <w:lang w:val="ru-RU" w:eastAsia="ru-RU"/>
        </w:rPr>
        <w:t xml:space="preserve">рту, його нової редакції чи змін до нього не може вимагатися внесення змін до освітньої програми, за умови що освітня програма відповідає вимогам частини третьої цієї статті.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8" w:name="n186"/>
      <w:r/>
      <w:bookmarkEnd w:id="78"/>
      <w:r>
        <w:rPr>
          <w:rFonts w:ascii="Times New Roman" w:hAnsi="Times New Roman" w:eastAsia="Times New Roman" w:cs="Times New Roman"/>
          <w:sz w:val="28"/>
          <w:szCs w:val="28"/>
          <w:lang w:val="ru-RU" w:eastAsia="ru-RU"/>
        </w:rPr>
        <w:t xml:space="preserve">Заклад дошкільної освіти може використовувати в освітньому процесі одну або декіл</w:t>
      </w:r>
      <w:r>
        <w:rPr>
          <w:rFonts w:ascii="Times New Roman" w:hAnsi="Times New Roman" w:eastAsia="Times New Roman" w:cs="Times New Roman"/>
          <w:sz w:val="28"/>
          <w:szCs w:val="28"/>
          <w:lang w:val="ru-RU" w:eastAsia="ru-RU"/>
        </w:rPr>
        <w:t xml:space="preserve">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79" w:name="n187"/>
      <w:r/>
      <w:bookmarkEnd w:id="79"/>
      <w:r>
        <w:rPr>
          <w:rFonts w:ascii="Times New Roman" w:hAnsi="Times New Roman" w:eastAsia="Times New Roman" w:cs="Times New Roman"/>
          <w:sz w:val="28"/>
          <w:szCs w:val="28"/>
          <w:lang w:val="ru-RU" w:eastAsia="ru-RU"/>
        </w:rPr>
        <w:t xml:space="preserve">Заклад дошкільної освіти може використовувати</w:t>
      </w:r>
      <w:r>
        <w:rPr>
          <w:rFonts w:ascii="Times New Roman" w:hAnsi="Times New Roman" w:eastAsia="Times New Roman" w:cs="Times New Roman"/>
          <w:sz w:val="28"/>
          <w:szCs w:val="28"/>
          <w:lang w:val="ru-RU" w:eastAsia="ru-RU"/>
        </w:rPr>
        <w:t xml:space="preserve"> в освітньому процесі: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0" w:name="n188"/>
      <w:r/>
      <w:bookmarkEnd w:id="80"/>
      <w:r>
        <w:rPr>
          <w:rFonts w:ascii="Times New Roman" w:hAnsi="Times New Roman" w:eastAsia="Times New Roman" w:cs="Times New Roman"/>
          <w:sz w:val="28"/>
          <w:szCs w:val="28"/>
          <w:lang w:val="ru-RU" w:eastAsia="ru-RU"/>
        </w:rPr>
        <w:t xml:space="preserve">парціальні програми, рекомендовані центральним органом виконавчої влади у сфері освіти і науки для використання в освітньому процесі;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1" w:name="n189"/>
      <w:r/>
      <w:bookmarkEnd w:id="81"/>
      <w:r>
        <w:rPr>
          <w:rFonts w:ascii="Times New Roman" w:hAnsi="Times New Roman" w:eastAsia="Times New Roman" w:cs="Times New Roman"/>
          <w:sz w:val="28"/>
          <w:szCs w:val="28"/>
          <w:lang w:val="ru-RU" w:eastAsia="ru-RU"/>
        </w:rPr>
        <w:t xml:space="preserve">парціальні програми, що мають щонайменше один позитивний експертний висновок закладу вищої освіти, </w:t>
      </w:r>
      <w:r>
        <w:rPr>
          <w:rFonts w:ascii="Times New Roman" w:hAnsi="Times New Roman" w:eastAsia="Times New Roman" w:cs="Times New Roman"/>
          <w:sz w:val="28"/>
          <w:szCs w:val="28"/>
          <w:lang w:val="ru-RU" w:eastAsia="ru-RU"/>
        </w:rPr>
        <w:t xml:space="preserve">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w:t>
      </w:r>
      <w:r>
        <w:rPr>
          <w:rFonts w:ascii="Times New Roman" w:hAnsi="Times New Roman" w:eastAsia="Times New Roman" w:cs="Times New Roman"/>
          <w:sz w:val="28"/>
          <w:szCs w:val="28"/>
          <w:lang w:val="ru-RU" w:eastAsia="ru-RU"/>
        </w:rPr>
        <w:t xml:space="preserve"> органом управління відповідного закладу освіти або наукової установи;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2" w:name="n190"/>
      <w:r/>
      <w:bookmarkEnd w:id="82"/>
      <w:r>
        <w:rPr>
          <w:rFonts w:ascii="Times New Roman" w:hAnsi="Times New Roman" w:eastAsia="Times New Roman" w:cs="Times New Roman"/>
          <w:sz w:val="28"/>
          <w:szCs w:val="28"/>
          <w:lang w:val="ru-RU" w:eastAsia="ru-RU"/>
        </w:rPr>
        <w:t xml:space="preserve">парціальні програми, що схвалюються педагогічною радою закладу дошкільної освіти та використовуються в закладі дошкільної освіти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визначеному їх розробниками (власниками).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3" w:name="n191"/>
      <w:r/>
      <w:bookmarkEnd w:id="83"/>
      <w:r>
        <w:rPr>
          <w:rFonts w:ascii="Times New Roman" w:hAnsi="Times New Roman" w:eastAsia="Times New Roman" w:cs="Times New Roman"/>
          <w:sz w:val="28"/>
          <w:szCs w:val="28"/>
          <w:lang w:val="ru-RU" w:eastAsia="ru-RU"/>
        </w:rPr>
        <w:t xml:space="preserve">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4" w:name="n192"/>
      <w:r/>
      <w:bookmarkEnd w:id="84"/>
      <w:r>
        <w:rPr>
          <w:rFonts w:ascii="Times New Roman" w:hAnsi="Times New Roman" w:eastAsia="Times New Roman" w:cs="Times New Roman"/>
          <w:sz w:val="28"/>
          <w:szCs w:val="28"/>
          <w:lang w:val="ru-RU" w:eastAsia="ru-RU"/>
        </w:rPr>
        <w:t xml:space="preserve">Перелік освітніх і парціальних програм, рекомендованих центральним органом виконавчої влади у</w:t>
      </w:r>
      <w:r>
        <w:rPr>
          <w:rFonts w:ascii="Times New Roman" w:hAnsi="Times New Roman" w:eastAsia="Times New Roman" w:cs="Times New Roman"/>
          <w:sz w:val="28"/>
          <w:szCs w:val="28"/>
          <w:lang w:val="ru-RU" w:eastAsia="ru-RU"/>
        </w:rPr>
        <w:t xml:space="preserve"> сфері освіти і науки для використання в освітньому процесі, оприлюднюється на його офіційному веб-сайті у вільному доступі.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5" w:name="n193"/>
      <w:r/>
      <w:bookmarkEnd w:id="85"/>
      <w:r>
        <w:rPr>
          <w:rFonts w:ascii="Times New Roman" w:hAnsi="Times New Roman" w:eastAsia="Times New Roman" w:cs="Times New Roman"/>
          <w:sz w:val="28"/>
          <w:szCs w:val="28"/>
          <w:lang w:val="ru-RU" w:eastAsia="ru-RU"/>
        </w:rPr>
        <w:t xml:space="preserve">Позитивні експертні висновки щодо освітніх та парціальних програм, визначені абзацом третім частини другої і абзацом третім частини</w:t>
      </w:r>
      <w:r>
        <w:rPr>
          <w:rFonts w:ascii="Times New Roman" w:hAnsi="Times New Roman" w:eastAsia="Times New Roman" w:cs="Times New Roman"/>
          <w:sz w:val="28"/>
          <w:szCs w:val="28"/>
          <w:lang w:val="ru-RU" w:eastAsia="ru-RU"/>
        </w:rPr>
        <w:t xml:space="preserve"> сьомої цієї статті, оприлюднюються на веб-сайті закладу дошкільної освіти, що використовує відповідні освітні та парціальні програми, або його засновника.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6" w:name="n194"/>
      <w:r/>
      <w:bookmarkEnd w:id="86"/>
      <w:r>
        <w:rPr>
          <w:rFonts w:ascii="Times New Roman" w:hAnsi="Times New Roman" w:eastAsia="Times New Roman" w:cs="Times New Roman"/>
          <w:sz w:val="28"/>
          <w:szCs w:val="28"/>
          <w:lang w:val="ru-RU" w:eastAsia="ru-RU"/>
        </w:rPr>
        <w:t xml:space="preserve">З метою найкращого забезпечення інтересів і потреб вихованців та з урахуванням особливостей і специф</w:t>
      </w:r>
      <w:r>
        <w:rPr>
          <w:rFonts w:ascii="Times New Roman" w:hAnsi="Times New Roman" w:eastAsia="Times New Roman" w:cs="Times New Roman"/>
          <w:sz w:val="28"/>
          <w:szCs w:val="28"/>
          <w:lang w:val="ru-RU" w:eastAsia="ru-RU"/>
        </w:rPr>
        <w:t xml:space="preserve">іки регіону, діяльності закладу дошкільної освіти, фахової підготовки педагогічних працівників, контингенту вихованців тощо заклад дошкільної освіти має право комбінувати, інтегрувати, а також в інший спосіб адаптувати обрані ним освітні та парціальні прог</w:t>
      </w:r>
      <w:r>
        <w:rPr>
          <w:rFonts w:ascii="Times New Roman" w:hAnsi="Times New Roman" w:eastAsia="Times New Roman" w:cs="Times New Roman"/>
          <w:sz w:val="28"/>
          <w:szCs w:val="28"/>
          <w:lang w:val="ru-RU" w:eastAsia="ru-RU"/>
        </w:rPr>
        <w:t xml:space="preserve">рами.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7" w:name="n195"/>
      <w:r/>
      <w:bookmarkEnd w:id="87"/>
      <w:r>
        <w:rPr>
          <w:rFonts w:ascii="Times New Roman" w:hAnsi="Times New Roman" w:eastAsia="Times New Roman" w:cs="Times New Roman"/>
          <w:sz w:val="28"/>
          <w:szCs w:val="28"/>
          <w:lang w:val="ru-RU" w:eastAsia="ru-RU"/>
        </w:rPr>
        <w:t xml:space="preserve">Освітні та парціальні програми, спрямовані на забезпечення досягнення вихованцями результатів, визначених державним стандартом, реалізу</w:t>
      </w:r>
      <w:r>
        <w:rPr>
          <w:rFonts w:ascii="Times New Roman" w:hAnsi="Times New Roman" w:eastAsia="Times New Roman" w:cs="Times New Roman"/>
          <w:sz w:val="28"/>
          <w:szCs w:val="28"/>
          <w:lang w:val="ru-RU" w:eastAsia="ru-RU"/>
        </w:rPr>
        <w:t xml:space="preserve">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88" w:name="n196"/>
      <w:r/>
      <w:bookmarkEnd w:id="88"/>
      <w:r>
        <w:rPr>
          <w:rFonts w:ascii="Times New Roman" w:hAnsi="Times New Roman" w:eastAsia="Times New Roman" w:cs="Times New Roman"/>
          <w:sz w:val="28"/>
          <w:szCs w:val="28"/>
          <w:lang w:val="ru-RU" w:eastAsia="ru-RU"/>
        </w:rPr>
        <w:t xml:space="preserve">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r>
        <w:rPr>
          <w:rFonts w:ascii="Times New Roman" w:hAnsi="Times New Roman" w:eastAsia="Times New Roman" w:cs="Times New Roman"/>
          <w:sz w:val="28"/>
          <w:szCs w:val="28"/>
          <w:lang w:val="ru-RU" w:eastAsia="ru-RU"/>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val="en-US" w:eastAsia="zh-CN"/>
        </w:rPr>
        <w:t xml:space="preserve">V</w:t>
      </w:r>
      <w:r>
        <w:rPr>
          <w:rFonts w:ascii="Times New Roman" w:hAnsi="Times New Roman" w:eastAsia="Times New Roman" w:cs="Times New Roman"/>
          <w:b/>
          <w:sz w:val="28"/>
          <w:szCs w:val="28"/>
          <w:lang w:eastAsia="zh-CN"/>
        </w:rPr>
        <w:t xml:space="preserve">. Організація харчування дітей у закладі дошкільної освіти</w:t>
      </w:r>
      <w:r>
        <w:rPr>
          <w:rFonts w:ascii="Times New Roman" w:hAnsi="Times New Roman" w:eastAsia="Times New Roman" w:cs="Times New Roman"/>
          <w:b/>
          <w:sz w:val="28"/>
          <w:szCs w:val="28"/>
          <w:lang w:val="ru-RU" w:eastAsia="zh-CN"/>
        </w:rPr>
      </w:r>
    </w:p>
    <w:p>
      <w:pPr>
        <w:pBdr>
          <w:top w:val="none" w:color="000000" w:sz="4" w:space="0"/>
          <w:left w:val="none" w:color="000000" w:sz="4" w:space="0"/>
          <w:bottom w:val="none" w:color="000000" w:sz="4" w:space="0"/>
          <w:right w:val="none" w:color="000000" w:sz="4" w:space="0"/>
        </w:pBdr>
        <w:shd w:val="clear" w:color="ffffff" w:fill="auto"/>
        <w:spacing w:after="0" w:line="240" w:lineRule="auto"/>
        <w:ind w:firstLine="450"/>
        <w:jc w:val="both"/>
        <w:rPr>
          <w:rFonts w:ascii="Times New Roman" w:hAnsi="Times New Roman" w:eastAsia="Times New Roman" w:cs="Times New Roman"/>
          <w:sz w:val="28"/>
          <w:szCs w:val="28"/>
          <w:lang w:eastAsia="zh-CN"/>
        </w:rPr>
      </w:pPr>
      <w:r>
        <w:rPr>
          <w:rFonts w:ascii="Times New Roman" w:hAnsi="Times New Roman" w:eastAsia="Times New Roman" w:cs="Times New Roman"/>
          <w:b/>
          <w:sz w:val="28"/>
          <w:szCs w:val="28"/>
          <w:lang w:eastAsia="zh-CN"/>
        </w:rPr>
        <w:t xml:space="preserve">5.</w:t>
      </w:r>
      <w:r>
        <w:rPr>
          <w:rFonts w:ascii="Times New Roman" w:hAnsi="Times New Roman" w:eastAsia="Times New Roman" w:cs="Times New Roman"/>
          <w:b/>
          <w:sz w:val="28"/>
          <w:szCs w:val="28"/>
          <w:lang w:eastAsia="zh-CN"/>
        </w:rPr>
        <w:t xml:space="preserve">1.</w:t>
      </w:r>
      <w:r>
        <w:rPr>
          <w:rFonts w:ascii="Times New Roman" w:hAnsi="Times New Roman" w:eastAsia="Times New Roman" w:cs="Times New Roman"/>
          <w:sz w:val="28"/>
          <w:szCs w:val="28"/>
          <w:lang w:eastAsia="zh-CN"/>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згідно з норматив</w:t>
      </w:r>
      <w:r>
        <w:rPr>
          <w:rFonts w:ascii="Times New Roman" w:hAnsi="Times New Roman" w:eastAsia="Times New Roman" w:cs="Times New Roman"/>
          <w:sz w:val="28"/>
          <w:szCs w:val="28"/>
          <w:lang w:eastAsia="zh-CN"/>
        </w:rPr>
        <w:t xml:space="preserve">но-правовими документами, що регулюють питання організації харчування в ЗДО (зокрема, постановою Кабінету Міністрів України </w:t>
      </w:r>
      <w:bookmarkStart w:id="89" w:name="_Hlk88237289"/>
      <w:r/>
      <w:bookmarkStart w:id="90" w:name="_Hlk88236468"/>
      <w:r>
        <w:rPr>
          <w:rFonts w:ascii="Times New Roman" w:hAnsi="Times New Roman" w:eastAsia="Times New Roman" w:cs="Times New Roman"/>
          <w:sz w:val="28"/>
          <w:szCs w:val="28"/>
          <w:lang w:eastAsia="zh-CN"/>
        </w:rPr>
        <w:t xml:space="preserve">від 24 березня 2021 р. № 305 «Про затвердження Порядку організації харчування у закладах освіти та дитячих закладах оздоровлення та </w:t>
      </w:r>
      <w:r>
        <w:rPr>
          <w:rFonts w:ascii="Times New Roman" w:hAnsi="Times New Roman" w:eastAsia="Times New Roman" w:cs="Times New Roman"/>
          <w:sz w:val="28"/>
          <w:szCs w:val="28"/>
          <w:lang w:eastAsia="zh-CN"/>
        </w:rPr>
        <w:t xml:space="preserve">відпочинку» </w:t>
      </w:r>
      <w:r>
        <w:rPr>
          <w:rFonts w:ascii="Times New Roman" w:hAnsi="Times New Roman" w:eastAsia="Times New Roman" w:cs="Times New Roman"/>
          <w:sz w:val="28"/>
          <w:szCs w:val="28"/>
          <w:lang w:eastAsia="zh-CN"/>
        </w:rPr>
        <w:t xml:space="preserve">(зі змінами),  </w:t>
      </w:r>
      <w:hyperlink r:id="rId32" w:tooltip="https://zakon.rada.gov.ua/laws/show/116-2011-%D0%BF#n11" w:anchor="n11" w:history="1">
        <w:r>
          <w:rPr>
            <w:rFonts w:ascii="Times New Roman" w:hAnsi="Times New Roman" w:eastAsia="Times New Roman" w:cs="Times New Roman"/>
            <w:sz w:val="28"/>
            <w:szCs w:val="28"/>
            <w:lang w:eastAsia="zh-CN"/>
          </w:rPr>
          <w:t xml:space="preserve">Порядком надання послуг з харчування дітей у дошкільних, учнів у загальноосвітніх та профес</w:t>
        </w:r>
        <w:r>
          <w:rPr>
            <w:rFonts w:ascii="Times New Roman" w:hAnsi="Times New Roman" w:eastAsia="Times New Roman" w:cs="Times New Roman"/>
            <w:sz w:val="28"/>
            <w:szCs w:val="28"/>
            <w:lang w:eastAsia="zh-CN"/>
          </w:rPr>
          <w:t xml:space="preserve">ійно-технічних навчальних закладах, операції з надання яких звільняються від обкладення податком на додану вартість</w:t>
        </w:r>
      </w:hyperlink>
      <w:r>
        <w:rPr>
          <w:rFonts w:ascii="Times New Roman" w:hAnsi="Times New Roman" w:eastAsia="Times New Roman" w:cs="Times New Roman"/>
          <w:sz w:val="28"/>
          <w:szCs w:val="28"/>
          <w:lang w:eastAsia="zh-CN"/>
        </w:rPr>
        <w:t xml:space="preserve"> (зі змінами),</w:t>
      </w:r>
      <w:bookmarkEnd w:id="89"/>
      <w:r>
        <w:rPr>
          <w:rFonts w:ascii="Times New Roman" w:hAnsi="Times New Roman" w:eastAsia="Times New Roman" w:cs="Times New Roman"/>
          <w:sz w:val="28"/>
          <w:szCs w:val="28"/>
          <w:lang w:eastAsia="zh-CN"/>
        </w:rPr>
        <w:t xml:space="preserve"> </w:t>
      </w:r>
      <w:bookmarkEnd w:id="90"/>
      <w:r>
        <w:rPr>
          <w:rFonts w:ascii="Times New Roman" w:hAnsi="Times New Roman" w:eastAsia="Times New Roman" w:cs="Times New Roman"/>
          <w:sz w:val="28"/>
          <w:szCs w:val="28"/>
          <w:lang w:eastAsia="zh-CN"/>
        </w:rPr>
        <w:fldChar w:fldCharType="begin"/>
      </w:r>
      <w:r>
        <w:rPr>
          <w:rFonts w:ascii="Times New Roman" w:hAnsi="Times New Roman" w:eastAsia="Times New Roman" w:cs="Times New Roman"/>
          <w:sz w:val="28"/>
          <w:szCs w:val="28"/>
          <w:lang w:eastAsia="zh-CN"/>
        </w:rPr>
        <w:instrText xml:space="preserve"> HYPERLINK "https://zakon.rada.gov.ua/laws/show/116-2011-%D0%BF" \l "n11" \o "https://zakon.rada.gov.ua/laws/show/116-2011-%D0</w:instrText>
      </w:r>
      <w:r>
        <w:rPr>
          <w:rFonts w:ascii="Times New Roman" w:hAnsi="Times New Roman" w:eastAsia="Times New Roman" w:cs="Times New Roman"/>
          <w:sz w:val="28"/>
          <w:szCs w:val="28"/>
          <w:lang w:eastAsia="zh-CN"/>
        </w:rPr>
        <w:instrText xml:space="preserve">%BF#n11" </w:instrText>
      </w:r>
      <w:r>
        <w:rPr>
          <w:rFonts w:ascii="Times New Roman" w:hAnsi="Times New Roman" w:eastAsia="Times New Roman" w:cs="Times New Roman"/>
          <w:sz w:val="28"/>
          <w:szCs w:val="28"/>
          <w:lang w:eastAsia="zh-CN"/>
        </w:rPr>
        <w:fldChar w:fldCharType="separate"/>
      </w:r>
      <w:r>
        <w:rPr>
          <w:rFonts w:ascii="Times New Roman" w:hAnsi="Times New Roman" w:eastAsia="Times New Roman" w:cs="Times New Roman"/>
          <w:sz w:val="28"/>
          <w:szCs w:val="28"/>
          <w:lang w:eastAsia="zh-CN"/>
        </w:rPr>
        <w:t xml:space="preserve">Порядком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Pr>
          <w:rFonts w:ascii="Times New Roman" w:hAnsi="Times New Roman" w:eastAsia="Times New Roman" w:cs="Times New Roman"/>
          <w:sz w:val="28"/>
          <w:szCs w:val="28"/>
          <w:lang w:eastAsia="zh-CN"/>
        </w:rPr>
        <w:fldChar w:fldCharType="end"/>
      </w:r>
      <w:r>
        <w:rPr>
          <w:rFonts w:ascii="Times New Roman" w:hAnsi="Times New Roman" w:eastAsia="Times New Roman" w:cs="Times New Roman"/>
          <w:sz w:val="28"/>
          <w:szCs w:val="28"/>
          <w:lang w:eastAsia="zh-CN"/>
        </w:rPr>
        <w:t xml:space="preserve">,</w:t>
      </w:r>
      <w:r>
        <w:rPr>
          <w:rFonts w:ascii="Times New Roman" w:hAnsi="Times New Roman" w:eastAsia="Times New Roman" w:cs="Times New Roman"/>
          <w:sz w:val="28"/>
          <w:szCs w:val="28"/>
          <w:lang w:eastAsia="zh-CN"/>
        </w:rPr>
        <w:t xml:space="preserve"> затвердженим постановою Кабінету Мін</w:t>
      </w:r>
      <w:r>
        <w:rPr>
          <w:rFonts w:ascii="Times New Roman" w:hAnsi="Times New Roman" w:eastAsia="Times New Roman" w:cs="Times New Roman"/>
          <w:sz w:val="28"/>
          <w:szCs w:val="28"/>
          <w:lang w:eastAsia="zh-CN"/>
        </w:rPr>
        <w:t xml:space="preserve">істрів України від 2 лютого 2011 р. № 116, постановою Кабінету Міністрів України від 26 серпня 2002 р. </w:t>
      </w:r>
      <w:r>
        <w:rPr>
          <w:rFonts w:ascii="Times New Roman" w:hAnsi="Times New Roman" w:eastAsia="Times New Roman" w:cs="Times New Roman"/>
          <w:sz w:val="28"/>
          <w:szCs w:val="28"/>
          <w:lang w:eastAsia="zh-CN"/>
        </w:rPr>
        <w:fldChar w:fldCharType="begin"/>
      </w:r>
      <w:r>
        <w:rPr>
          <w:rFonts w:ascii="Times New Roman" w:hAnsi="Times New Roman" w:eastAsia="Times New Roman" w:cs="Times New Roman"/>
          <w:sz w:val="28"/>
          <w:szCs w:val="28"/>
          <w:lang w:eastAsia="zh-CN"/>
        </w:rPr>
        <w:instrText xml:space="preserve"> HYPERLINK "https://zakon.rada.gov.ua/laws/show/1243-2002-%D0%BF" \o "https://zakon.rada.gov.ua/laws/show/1243-2002-%D0%BF" </w:instrText>
      </w:r>
      <w:r>
        <w:rPr>
          <w:rFonts w:ascii="Times New Roman" w:hAnsi="Times New Roman" w:eastAsia="Times New Roman" w:cs="Times New Roman"/>
          <w:sz w:val="28"/>
          <w:szCs w:val="28"/>
          <w:lang w:eastAsia="zh-CN"/>
        </w:rPr>
        <w:fldChar w:fldCharType="separate"/>
      </w:r>
      <w:r>
        <w:rPr>
          <w:rFonts w:ascii="Times New Roman" w:hAnsi="Times New Roman" w:eastAsia="Times New Roman" w:cs="Times New Roman"/>
          <w:sz w:val="28"/>
          <w:szCs w:val="28"/>
          <w:lang w:eastAsia="zh-CN"/>
        </w:rPr>
        <w:t xml:space="preserve">№ 1243</w:t>
      </w:r>
      <w:r>
        <w:rPr>
          <w:rFonts w:ascii="Times New Roman" w:hAnsi="Times New Roman" w:eastAsia="Times New Roman" w:cs="Times New Roman"/>
          <w:sz w:val="28"/>
          <w:szCs w:val="28"/>
          <w:lang w:eastAsia="zh-CN"/>
        </w:rPr>
        <w:fldChar w:fldCharType="end"/>
      </w:r>
      <w:r>
        <w:rPr>
          <w:rFonts w:ascii="Times New Roman" w:hAnsi="Times New Roman" w:eastAsia="Times New Roman" w:cs="Times New Roman"/>
          <w:sz w:val="28"/>
          <w:szCs w:val="28"/>
          <w:lang w:eastAsia="zh-CN"/>
        </w:rPr>
        <w:t xml:space="preserve"> «Про невідкладні пи</w:t>
      </w:r>
      <w:r>
        <w:rPr>
          <w:rFonts w:ascii="Times New Roman" w:hAnsi="Times New Roman" w:eastAsia="Times New Roman" w:cs="Times New Roman"/>
          <w:sz w:val="28"/>
          <w:szCs w:val="28"/>
          <w:lang w:eastAsia="zh-CN"/>
        </w:rPr>
        <w:t xml:space="preserve">тання діяльності дошкільних та інтернатних навчальних закладів», спільним </w:t>
      </w:r>
      <w:hyperlink r:id="rId33" w:tooltip="https://zakon.rada.gov.ua/laws/show/z0523-06" w:history="1">
        <w:r>
          <w:rPr>
            <w:rFonts w:ascii="Times New Roman" w:hAnsi="Times New Roman" w:eastAsia="Times New Roman" w:cs="Times New Roman"/>
            <w:sz w:val="28"/>
            <w:szCs w:val="28"/>
            <w:lang w:eastAsia="zh-CN"/>
          </w:rPr>
          <w:t xml:space="preserve">наказом</w:t>
        </w:r>
      </w:hyperlink>
      <w:r>
        <w:rPr>
          <w:rFonts w:ascii="Times New Roman" w:hAnsi="Times New Roman" w:eastAsia="Times New Roman" w:cs="Times New Roman"/>
          <w:sz w:val="28"/>
          <w:szCs w:val="28"/>
          <w:lang w:eastAsia="zh-CN"/>
        </w:rPr>
        <w:t xml:space="preserve"> </w:t>
      </w:r>
      <w:r>
        <w:rPr>
          <w:rFonts w:ascii="Times New Roman" w:hAnsi="Times New Roman" w:eastAsia="Times New Roman" w:cs="Times New Roman"/>
          <w:sz w:val="28"/>
          <w:szCs w:val="28"/>
          <w:lang w:eastAsia="zh-CN"/>
        </w:rPr>
        <w:t xml:space="preserve">МОН та МОЗ щодо організації харчування дітей у дошкільних навча</w:t>
      </w:r>
      <w:r>
        <w:rPr>
          <w:rFonts w:ascii="Times New Roman" w:hAnsi="Times New Roman" w:eastAsia="Times New Roman" w:cs="Times New Roman"/>
          <w:sz w:val="28"/>
          <w:szCs w:val="28"/>
          <w:lang w:eastAsia="zh-CN"/>
        </w:rPr>
        <w:t xml:space="preserve">льних закладах та іншими нормативно-правовими актами, що регулюють питання організації харчування у закладах освіти).</w:t>
      </w:r>
      <w:r>
        <w:rPr>
          <w:rFonts w:ascii="Times New Roman" w:hAnsi="Times New Roman" w:eastAsia="Times New Roman" w:cs="Times New Roman"/>
          <w:sz w:val="28"/>
          <w:szCs w:val="28"/>
          <w:lang w:eastAsia="zh-CN"/>
        </w:rPr>
      </w:r>
    </w:p>
    <w:p>
      <w:pPr>
        <w:pBdr>
          <w:top w:val="none" w:color="000000" w:sz="4" w:space="0"/>
          <w:left w:val="none" w:color="000000" w:sz="4" w:space="0"/>
          <w:bottom w:val="none" w:color="000000" w:sz="4" w:space="0"/>
          <w:right w:val="none" w:color="000000" w:sz="4" w:space="0"/>
        </w:pBdr>
        <w:shd w:val="clear" w:color="ffffff" w:fill="auto"/>
        <w:spacing w:after="0" w:line="240" w:lineRule="auto"/>
        <w:ind w:firstLine="450"/>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Організація харчування дітей у закладі дошкільної освіти залежить від режиму роботи закладу та тривалості перебування в ньому дітей.</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shd w:val="clear" w:color="auto" w:fill="ffffff"/>
          <w:lang w:val="ru-RU" w:eastAsia="zh-CN"/>
        </w:rPr>
      </w:pPr>
      <w:r>
        <w:rPr>
          <w:rFonts w:ascii="Times New Roman" w:hAnsi="Times New Roman" w:eastAsia="Times New Roman" w:cs="Times New Roman"/>
          <w:b/>
          <w:sz w:val="28"/>
          <w:szCs w:val="28"/>
          <w:shd w:val="clear" w:color="auto" w:fill="ffffff"/>
          <w:lang w:eastAsia="zh-CN"/>
        </w:rPr>
        <w:t xml:space="preserve">5.2.</w:t>
      </w:r>
      <w:r>
        <w:rPr>
          <w:rFonts w:ascii="Times New Roman" w:hAnsi="Times New Roman" w:eastAsia="Times New Roman" w:cs="Times New Roman"/>
          <w:sz w:val="28"/>
          <w:szCs w:val="28"/>
          <w:lang w:eastAsia="zh-CN"/>
        </w:rPr>
        <w:t xml:space="preserve">Забезпечення продуктами харчування і продовольчою сировиною здійснюється  на підставі договору, укладеного між постачальником та закладом дошкільної освіти, відповідно до вимог санітарно-гігієнічних правил і норм.</w:t>
      </w:r>
      <w:r>
        <w:rPr>
          <w:rFonts w:ascii="Times New Roman" w:hAnsi="Times New Roman" w:eastAsia="Times New Roman" w:cs="Times New Roman"/>
          <w:sz w:val="28"/>
          <w:szCs w:val="28"/>
          <w:shd w:val="clear" w:color="auto" w:fill="ffffff"/>
          <w:lang w:val="ru-RU" w:eastAsia="zh-CN"/>
        </w:rPr>
      </w:r>
    </w:p>
    <w:p>
      <w:pPr>
        <w:pBdr/>
        <w:spacing w:after="0" w:line="240" w:lineRule="auto"/>
        <w:ind w:firstLine="567"/>
        <w:jc w:val="both"/>
        <w:rPr>
          <w:rFonts w:ascii="Times New Roman" w:hAnsi="Times New Roman" w:eastAsia="Times New Roman" w:cs="Times New Roman"/>
          <w:color w:val="c00000"/>
          <w:sz w:val="28"/>
          <w:szCs w:val="28"/>
          <w:lang w:val="ru-RU" w:eastAsia="zh-CN"/>
        </w:rPr>
      </w:pPr>
      <w:r>
        <w:rPr>
          <w:rFonts w:ascii="Times New Roman" w:hAnsi="Times New Roman" w:eastAsia="Times New Roman" w:cs="Times New Roman"/>
          <w:b/>
          <w:sz w:val="28"/>
          <w:szCs w:val="28"/>
          <w:lang w:eastAsia="zh-CN"/>
        </w:rPr>
        <w:t xml:space="preserve">5.3.</w:t>
      </w:r>
      <w:r>
        <w:rPr>
          <w:rFonts w:ascii="Times New Roman" w:hAnsi="Times New Roman" w:eastAsia="Times New Roman" w:cs="Times New Roman"/>
          <w:color w:val="000000"/>
          <w:sz w:val="28"/>
          <w:szCs w:val="28"/>
          <w:lang w:eastAsia="zh-CN"/>
        </w:rPr>
        <w:t xml:space="preserve">У закладі дошкільної освіти встановлен</w:t>
      </w:r>
      <w:r>
        <w:rPr>
          <w:rFonts w:ascii="Times New Roman" w:hAnsi="Times New Roman" w:eastAsia="Times New Roman" w:cs="Times New Roman"/>
          <w:color w:val="000000"/>
          <w:sz w:val="28"/>
          <w:szCs w:val="28"/>
          <w:lang w:eastAsia="zh-CN"/>
        </w:rPr>
        <w:t xml:space="preserve">о 3-х разове харчування дітей.</w:t>
      </w:r>
      <w:r>
        <w:rPr>
          <w:rFonts w:ascii="Times New Roman" w:hAnsi="Times New Roman" w:eastAsia="Times New Roman" w:cs="Times New Roman"/>
          <w:color w:val="c00000"/>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5.4.</w:t>
      </w:r>
      <w:r>
        <w:rPr>
          <w:rFonts w:ascii="Times New Roman" w:hAnsi="Times New Roman" w:eastAsia="Times New Roman" w:cs="Times New Roman"/>
          <w:sz w:val="28"/>
          <w:szCs w:val="28"/>
          <w:lang w:eastAsia="zh-CN"/>
        </w:rPr>
        <w:t xml:space="preserve">Відповідальність за організацію харчування дітей у закладі, матеріально-технічний стан харчоблоку та додержання вимог санітарного законодавства покладається на медичного працівника та керівника закладу дошкільної освіти.</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sz w:val="28"/>
          <w:szCs w:val="28"/>
          <w:lang w:eastAsia="ru-RU"/>
        </w:rPr>
        <w:t xml:space="preserve">5.5.</w:t>
      </w:r>
      <w:r>
        <w:rPr>
          <w:rFonts w:ascii="Times New Roman" w:hAnsi="Times New Roman" w:eastAsia="Times New Roman" w:cs="Times New Roman"/>
          <w:sz w:val="28"/>
          <w:szCs w:val="28"/>
          <w:lang w:val="ru-RU" w:eastAsia="ru-RU"/>
        </w:rPr>
        <w:t xml:space="preserve">Батьки або особи, які їх замінюють, вносять плату за харчування дітей у закладі </w:t>
      </w:r>
      <w:r>
        <w:rPr>
          <w:rFonts w:ascii="Times New Roman" w:hAnsi="Times New Roman" w:eastAsia="Times New Roman" w:cs="Times New Roman"/>
          <w:sz w:val="28"/>
          <w:szCs w:val="28"/>
          <w:lang w:eastAsia="ru-RU"/>
        </w:rPr>
        <w:t xml:space="preserve">в</w:t>
      </w:r>
      <w:r>
        <w:rPr>
          <w:rFonts w:ascii="Times New Roman" w:hAnsi="Times New Roman" w:eastAsia="Times New Roman" w:cs="Times New Roman"/>
          <w:sz w:val="28"/>
          <w:szCs w:val="28"/>
          <w:lang w:val="ru-RU" w:eastAsia="ru-RU"/>
        </w:rPr>
        <w:t xml:space="preserve"> розмір</w:t>
      </w:r>
      <w:r>
        <w:rPr>
          <w:rFonts w:ascii="Times New Roman" w:hAnsi="Times New Roman" w:eastAsia="Times New Roman" w:cs="Times New Roman"/>
          <w:sz w:val="28"/>
          <w:szCs w:val="28"/>
          <w:lang w:eastAsia="ru-RU"/>
        </w:rPr>
        <w:t xml:space="preserve">і</w:t>
      </w:r>
      <w:r>
        <w:rPr>
          <w:rFonts w:ascii="Times New Roman" w:hAnsi="Times New Roman" w:eastAsia="Times New Roman" w:cs="Times New Roman"/>
          <w:sz w:val="28"/>
          <w:szCs w:val="28"/>
          <w:lang w:val="ru-RU" w:eastAsia="ru-RU"/>
        </w:rPr>
        <w:t xml:space="preserve">, визначеному</w:t>
      </w:r>
      <w:r>
        <w:rPr>
          <w:rFonts w:ascii="Times New Roman" w:hAnsi="Times New Roman" w:eastAsia="Times New Roman" w:cs="Times New Roman"/>
          <w:sz w:val="28"/>
          <w:szCs w:val="28"/>
          <w:lang w:eastAsia="ru-RU"/>
        </w:rPr>
        <w:t xml:space="preserve">    засновником</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val="en-US" w:eastAsia="zh-CN"/>
        </w:rPr>
        <w:t xml:space="preserve">V</w:t>
      </w:r>
      <w:r>
        <w:rPr>
          <w:rFonts w:ascii="Times New Roman" w:hAnsi="Times New Roman" w:eastAsia="Times New Roman" w:cs="Times New Roman"/>
          <w:b/>
          <w:sz w:val="28"/>
          <w:szCs w:val="28"/>
          <w:lang w:eastAsia="zh-CN"/>
        </w:rPr>
        <w:t xml:space="preserve">І. Медичне обслуговування дітей </w:t>
      </w:r>
      <w:r>
        <w:rPr>
          <w:rFonts w:ascii="Times New Roman" w:hAnsi="Times New Roman" w:eastAsia="Times New Roman" w:cs="Times New Roman"/>
          <w:b/>
          <w:sz w:val="28"/>
          <w:szCs w:val="28"/>
          <w:lang w:val="ru-RU" w:eastAsia="zh-CN"/>
        </w:rPr>
      </w:r>
    </w:p>
    <w:p>
      <w:pPr>
        <w:pBdr/>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
          <w:sz w:val="28"/>
          <w:szCs w:val="28"/>
          <w:lang w:eastAsia="zh-CN"/>
        </w:rPr>
        <w:t xml:space="preserve">6.1.</w:t>
      </w:r>
      <w:r>
        <w:rPr>
          <w:rFonts w:ascii="Times New Roman" w:hAnsi="Times New Roman" w:eastAsia="Times New Roman" w:cs="Times New Roman"/>
          <w:sz w:val="28"/>
          <w:szCs w:val="28"/>
          <w:lang w:eastAsia="zh-CN"/>
        </w:rPr>
        <w:t xml:space="preserve"> Медичне обслуговування дітей  в закладі дошкільної освіти здійснюється на безоплатній основі медичним працівником, який входить до штату закладу дошкільної освіти або відповідних закладів охорони здоров’я. </w:t>
      </w:r>
      <w:r>
        <w:rPr>
          <w:rFonts w:ascii="Times New Roman" w:hAnsi="Times New Roman" w:eastAsia="Times New Roman" w:cs="Times New Roman"/>
          <w:color w:val="000000"/>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6.2.</w:t>
      </w:r>
      <w:r>
        <w:rPr>
          <w:rFonts w:ascii="Times New Roman" w:hAnsi="Times New Roman" w:eastAsia="Times New Roman" w:cs="Times New Roman"/>
          <w:sz w:val="28"/>
          <w:szCs w:val="28"/>
          <w:lang w:eastAsia="zh-CN"/>
        </w:rPr>
        <w:t xml:space="preserve"> Медичний працівник здійснює контроль за ста</w:t>
      </w:r>
      <w:r>
        <w:rPr>
          <w:rFonts w:ascii="Times New Roman" w:hAnsi="Times New Roman" w:eastAsia="Times New Roman" w:cs="Times New Roman"/>
          <w:sz w:val="28"/>
          <w:szCs w:val="28"/>
          <w:lang w:eastAsia="zh-CN"/>
        </w:rPr>
        <w:t xml:space="preserve">ном здоров’я, фізичним розвитком дитини, організацією фізичного виховання, загартовуванням, дотриманням санітарно-гігієнічних норм та правил, несе відповідальність за організацію харчування дітей дошкільного віку.</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6.3.</w:t>
      </w:r>
      <w:r>
        <w:rPr>
          <w:rFonts w:ascii="Times New Roman" w:hAnsi="Times New Roman" w:eastAsia="Times New Roman" w:cs="Times New Roman"/>
          <w:sz w:val="28"/>
          <w:szCs w:val="28"/>
          <w:lang w:eastAsia="zh-CN"/>
        </w:rPr>
        <w:t xml:space="preserve">Заклад дошкільної освіти  надає приміщ</w:t>
      </w:r>
      <w:r>
        <w:rPr>
          <w:rFonts w:ascii="Times New Roman" w:hAnsi="Times New Roman" w:eastAsia="Times New Roman" w:cs="Times New Roman"/>
          <w:sz w:val="28"/>
          <w:szCs w:val="28"/>
          <w:lang w:eastAsia="zh-CN"/>
        </w:rPr>
        <w:t xml:space="preserve">ення і забезпечує належні умови для роботи медичного працівника та проведення лікувально-профілактичних заходів.</w:t>
      </w:r>
      <w:r>
        <w:rPr>
          <w:rFonts w:ascii="Times New Roman" w:hAnsi="Times New Roman" w:eastAsia="Times New Roman" w:cs="Times New Roman"/>
          <w:sz w:val="28"/>
          <w:szCs w:val="28"/>
          <w:lang w:val="ru-RU" w:eastAsia="zh-CN"/>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val="en-US" w:eastAsia="zh-CN"/>
        </w:rPr>
        <w:t xml:space="preserve">V</w:t>
      </w:r>
      <w:r>
        <w:rPr>
          <w:rFonts w:ascii="Times New Roman" w:hAnsi="Times New Roman" w:eastAsia="Times New Roman" w:cs="Times New Roman"/>
          <w:b/>
          <w:sz w:val="28"/>
          <w:szCs w:val="28"/>
          <w:lang w:eastAsia="zh-CN"/>
        </w:rPr>
        <w:t xml:space="preserve">ІІ. Учасники освітнього процесу</w:t>
      </w:r>
      <w:r>
        <w:rPr>
          <w:rFonts w:ascii="Times New Roman" w:hAnsi="Times New Roman" w:eastAsia="Times New Roman" w:cs="Times New Roman"/>
          <w:b/>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bCs/>
          <w:sz w:val="28"/>
          <w:szCs w:val="28"/>
          <w:lang w:eastAsia="ru-RU"/>
        </w:rPr>
        <w:t xml:space="preserve">7.1. </w:t>
      </w:r>
      <w:r>
        <w:rPr>
          <w:rFonts w:ascii="Times New Roman" w:hAnsi="Times New Roman" w:eastAsia="Times New Roman" w:cs="Times New Roman"/>
          <w:sz w:val="28"/>
          <w:szCs w:val="28"/>
          <w:lang w:val="ru-RU" w:eastAsia="ru-RU"/>
        </w:rPr>
        <w:t xml:space="preserve">Учасниками освітнього процесу у сфері дошкільної освіти є:</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1" w:name="n226"/>
      <w:r/>
      <w:bookmarkEnd w:id="91"/>
      <w:r>
        <w:rPr>
          <w:rFonts w:ascii="Times New Roman" w:hAnsi="Times New Roman" w:eastAsia="Times New Roman" w:cs="Times New Roman"/>
          <w:sz w:val="28"/>
          <w:szCs w:val="28"/>
          <w:lang w:val="ru-RU" w:eastAsia="ru-RU"/>
        </w:rPr>
        <w:t xml:space="preserve">вихованці;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2" w:name="n227"/>
      <w:r/>
      <w:bookmarkEnd w:id="92"/>
      <w:r>
        <w:rPr>
          <w:rFonts w:ascii="Times New Roman" w:hAnsi="Times New Roman" w:eastAsia="Times New Roman" w:cs="Times New Roman"/>
          <w:sz w:val="28"/>
          <w:szCs w:val="28"/>
          <w:lang w:val="ru-RU" w:eastAsia="ru-RU"/>
        </w:rPr>
        <w:t xml:space="preserve">педагогічні працівники (керівник</w:t>
      </w:r>
      <w:r>
        <w:rPr>
          <w:rFonts w:ascii="Times New Roman" w:hAnsi="Times New Roman" w:eastAsia="Times New Roman" w:cs="Times New Roman"/>
          <w:sz w:val="28"/>
          <w:szCs w:val="28"/>
          <w:lang w:val="ru-RU" w:eastAsia="ru-RU"/>
        </w:rPr>
        <w:t xml:space="preserve">и закладів дошкільної освіти (директори), заступники керівників закладів дошкільної освіти з організації освітнього процесу, керівники (завідувачі) дошкільних підрозділів, вихователі-методисти, вихователі, асистенти вихователів, вчителі, вчителі-дефектолог</w:t>
      </w:r>
      <w:r>
        <w:rPr>
          <w:rFonts w:ascii="Times New Roman" w:hAnsi="Times New Roman" w:eastAsia="Times New Roman" w:cs="Times New Roman"/>
          <w:sz w:val="28"/>
          <w:szCs w:val="28"/>
          <w:lang w:val="ru-RU" w:eastAsia="ru-RU"/>
        </w:rPr>
        <w:t xml:space="preserve">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w:t>
      </w:r>
      <w:r>
        <w:rPr>
          <w:rFonts w:ascii="Times New Roman" w:hAnsi="Times New Roman" w:eastAsia="Times New Roman" w:cs="Times New Roman"/>
          <w:sz w:val="28"/>
          <w:szCs w:val="28"/>
          <w:lang w:val="ru-RU" w:eastAsia="ru-RU"/>
        </w:rPr>
        <w:t xml:space="preserve">студій, секцій тощо), повний перелік посад яких затверджується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3" w:name="n228"/>
      <w:r/>
      <w:bookmarkEnd w:id="93"/>
      <w:r>
        <w:rPr>
          <w:rFonts w:ascii="Times New Roman" w:hAnsi="Times New Roman" w:eastAsia="Times New Roman" w:cs="Times New Roman"/>
          <w:sz w:val="28"/>
          <w:szCs w:val="28"/>
          <w:lang w:val="ru-RU" w:eastAsia="ru-RU"/>
        </w:rPr>
        <w:t xml:space="preserve">помічники вихователів закладів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4" w:name="n229"/>
      <w:r/>
      <w:bookmarkEnd w:id="94"/>
      <w:r>
        <w:rPr>
          <w:rFonts w:ascii="Times New Roman" w:hAnsi="Times New Roman" w:eastAsia="Times New Roman" w:cs="Times New Roman"/>
          <w:sz w:val="28"/>
          <w:szCs w:val="28"/>
          <w:lang w:val="ru-RU" w:eastAsia="ru-RU"/>
        </w:rPr>
        <w:t xml:space="preserve">інші працівники закладів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5" w:name="n230"/>
      <w:r/>
      <w:bookmarkEnd w:id="95"/>
      <w:r>
        <w:rPr>
          <w:rFonts w:ascii="Times New Roman" w:hAnsi="Times New Roman" w:eastAsia="Times New Roman" w:cs="Times New Roman"/>
          <w:sz w:val="28"/>
          <w:szCs w:val="28"/>
          <w:lang w:val="ru-RU" w:eastAsia="ru-RU"/>
        </w:rPr>
        <w:t xml:space="preserve">батьки вихованців;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6" w:name="n231"/>
      <w:r/>
      <w:bookmarkEnd w:id="96"/>
      <w:r>
        <w:rPr>
          <w:rFonts w:ascii="Times New Roman" w:hAnsi="Times New Roman" w:eastAsia="Times New Roman" w:cs="Times New Roman"/>
          <w:sz w:val="28"/>
          <w:szCs w:val="28"/>
          <w:lang w:val="ru-RU" w:eastAsia="ru-RU"/>
        </w:rPr>
        <w:t xml:space="preserve">асистенти дітей з особливими освітніми потребами (у разі їх допуску відповідно до вимог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7" w:name="n232"/>
      <w:r/>
      <w:bookmarkEnd w:id="97"/>
      <w:r>
        <w:rPr>
          <w:rFonts w:ascii="Times New Roman" w:hAnsi="Times New Roman" w:eastAsia="Times New Roman" w:cs="Times New Roman"/>
          <w:sz w:val="28"/>
          <w:szCs w:val="28"/>
          <w:lang w:val="ru-RU" w:eastAsia="ru-RU"/>
        </w:rPr>
        <w:t xml:space="preserve">фізичні особи, які провадять педагогіч</w:t>
      </w:r>
      <w:r>
        <w:rPr>
          <w:rFonts w:ascii="Times New Roman" w:hAnsi="Times New Roman" w:eastAsia="Times New Roman" w:cs="Times New Roman"/>
          <w:sz w:val="28"/>
          <w:szCs w:val="28"/>
          <w:lang w:val="ru-RU" w:eastAsia="ru-RU"/>
        </w:rPr>
        <w:t xml:space="preserve">ну діяльність у сфері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8" w:name="n233"/>
      <w:r/>
      <w:bookmarkEnd w:id="98"/>
      <w:r>
        <w:rPr>
          <w:rFonts w:ascii="Times New Roman" w:hAnsi="Times New Roman" w:eastAsia="Times New Roman" w:cs="Times New Roman"/>
          <w:sz w:val="28"/>
          <w:szCs w:val="28"/>
          <w:lang w:val="ru-RU" w:eastAsia="ru-RU"/>
        </w:rPr>
        <w:t xml:space="preserve">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w:t>
      </w:r>
      <w:r>
        <w:rPr>
          <w:rFonts w:ascii="Times New Roman" w:hAnsi="Times New Roman" w:eastAsia="Times New Roman" w:cs="Times New Roman"/>
          <w:sz w:val="28"/>
          <w:szCs w:val="28"/>
          <w:lang w:val="ru-RU" w:eastAsia="ru-RU"/>
        </w:rPr>
        <w:t xml:space="preserve"> керівник суб’єкта освітньої діяльності.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99" w:name="n234"/>
      <w:r/>
      <w:bookmarkEnd w:id="99"/>
      <w:r>
        <w:rPr>
          <w:rFonts w:ascii="Times New Roman" w:hAnsi="Times New Roman" w:eastAsia="Times New Roman" w:cs="Times New Roman"/>
          <w:sz w:val="28"/>
          <w:szCs w:val="28"/>
          <w:lang w:val="ru-RU" w:eastAsia="ru-RU"/>
        </w:rPr>
        <w:t xml:space="preserve">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34" w:tooltip="https://zakon.rada.gov.ua/laws/show/3788-20#n315" w:anchor="n315" w:history="1">
        <w:r>
          <w:rPr>
            <w:rFonts w:ascii="Times New Roman" w:hAnsi="Times New Roman" w:eastAsia="Times New Roman" w:cs="Times New Roman"/>
            <w:sz w:val="28"/>
            <w:szCs w:val="28"/>
            <w:lang w:val="ru-RU" w:eastAsia="ru-RU"/>
          </w:rPr>
          <w:t xml:space="preserve">частини третьої</w:t>
        </w:r>
      </w:hyperlink>
      <w:r>
        <w:rPr>
          <w:rFonts w:ascii="Times New Roman" w:hAnsi="Times New Roman" w:eastAsia="Times New Roman" w:cs="Times New Roman"/>
          <w:sz w:val="28"/>
          <w:szCs w:val="28"/>
          <w:lang w:val="ru-RU" w:eastAsia="ru-RU"/>
        </w:rPr>
        <w:t xml:space="preserve"> статті 25 цього Закону.</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7.2. </w:t>
      </w:r>
      <w:r>
        <w:rPr>
          <w:rFonts w:ascii="Times New Roman" w:hAnsi="Times New Roman" w:eastAsia="Times New Roman" w:cs="Times New Roman"/>
          <w:sz w:val="28"/>
          <w:szCs w:val="28"/>
          <w:lang w:eastAsia="zh-CN"/>
        </w:rPr>
        <w:t xml:space="preserve">За успіхи у роботі встановлюються такі форми матеріального та морального заохочення учасників освітнього процесу: подяка, грамоти різних </w:t>
      </w:r>
      <w:r>
        <w:rPr>
          <w:rFonts w:ascii="Times New Roman" w:hAnsi="Times New Roman" w:eastAsia="Times New Roman" w:cs="Times New Roman"/>
          <w:sz w:val="28"/>
          <w:szCs w:val="28"/>
          <w:lang w:eastAsia="zh-CN"/>
        </w:rPr>
        <w:t xml:space="preserve">рівнів, преміювання.</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7.3. </w:t>
      </w:r>
      <w:r>
        <w:rPr>
          <w:rFonts w:ascii="Times New Roman" w:hAnsi="Times New Roman" w:eastAsia="Times New Roman" w:cs="Times New Roman"/>
          <w:sz w:val="28"/>
          <w:szCs w:val="28"/>
          <w:lang w:eastAsia="zh-CN"/>
        </w:rPr>
        <w:t xml:space="preserve">Права дитини у сфері дошкільної освіти визначені Конституцією України, Законом України «Про освіту», «Про дошкільну освіту» та іншими нормативно-правовими актами.</w:t>
      </w:r>
      <w:r>
        <w:rPr>
          <w:rFonts w:ascii="Times New Roman" w:hAnsi="Times New Roman" w:eastAsia="Times New Roman" w:cs="Times New Roman"/>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sz w:val="28"/>
          <w:szCs w:val="28"/>
          <w:lang w:eastAsia="ru-RU"/>
        </w:rPr>
        <w:t xml:space="preserve">7.4. </w:t>
      </w:r>
      <w:r>
        <w:rPr>
          <w:rFonts w:ascii="Times New Roman" w:hAnsi="Times New Roman" w:eastAsia="Times New Roman" w:cs="Times New Roman"/>
          <w:sz w:val="28"/>
          <w:szCs w:val="28"/>
          <w:lang w:val="ru-RU" w:eastAsia="ru-RU"/>
        </w:rPr>
        <w:t xml:space="preserve">Вихованці мають право на здобуття якісної дошкільної освіти у </w:t>
      </w:r>
      <w:r>
        <w:rPr>
          <w:rFonts w:ascii="Times New Roman" w:hAnsi="Times New Roman" w:eastAsia="Times New Roman" w:cs="Times New Roman"/>
          <w:sz w:val="28"/>
          <w:szCs w:val="28"/>
          <w:lang w:val="ru-RU" w:eastAsia="ru-RU"/>
        </w:rPr>
        <w:t xml:space="preserve">безпечному, здоровому та інклюзивному чи спеціальному освітньому середовищі.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0" w:name="n237"/>
      <w:r/>
      <w:bookmarkEnd w:id="100"/>
      <w:r>
        <w:rPr>
          <w:rFonts w:ascii="Times New Roman" w:hAnsi="Times New Roman" w:eastAsia="Times New Roman" w:cs="Times New Roman"/>
          <w:sz w:val="28"/>
          <w:szCs w:val="28"/>
          <w:lang w:val="ru-RU" w:eastAsia="ru-RU"/>
        </w:rPr>
        <w:t xml:space="preserve">Інші права вихованців визначаються законодавством про дошкільну освіту та установчими документами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1" w:name="n238"/>
      <w:r/>
      <w:bookmarkEnd w:id="101"/>
      <w:r>
        <w:rPr>
          <w:rFonts w:ascii="Times New Roman" w:hAnsi="Times New Roman" w:eastAsia="Times New Roman" w:cs="Times New Roman"/>
          <w:sz w:val="28"/>
          <w:szCs w:val="28"/>
          <w:lang w:val="ru-RU" w:eastAsia="ru-RU"/>
        </w:rPr>
        <w:t xml:space="preserve">Діти з особливими освітніми потребами мають право здоб</w:t>
      </w:r>
      <w:r>
        <w:rPr>
          <w:rFonts w:ascii="Times New Roman" w:hAnsi="Times New Roman" w:eastAsia="Times New Roman" w:cs="Times New Roman"/>
          <w:sz w:val="28"/>
          <w:szCs w:val="28"/>
          <w:lang w:val="ru-RU" w:eastAsia="ru-RU"/>
        </w:rPr>
        <w:t xml:space="preserve">увати дошкільну освіту до восьми років.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2" w:name="n239"/>
      <w:r/>
      <w:bookmarkEnd w:id="102"/>
      <w:r>
        <w:rPr>
          <w:rFonts w:ascii="Times New Roman" w:hAnsi="Times New Roman" w:eastAsia="Times New Roman" w:cs="Times New Roman"/>
          <w:sz w:val="28"/>
          <w:szCs w:val="28"/>
          <w:lang w:val="ru-RU" w:eastAsia="ru-RU"/>
        </w:rPr>
        <w:t xml:space="preserve">Кожному вихованцю у закладі дошкільної освіти гарантуються безпека, психолого-педагогічний супровід, а також у разі потреби домедична допомога, що надається відповідно до </w:t>
      </w:r>
      <w:hyperlink r:id="rId35" w:tooltip="https://zakon.rada.gov.ua/laws/show/z0356-22" w:history="1">
        <w:r>
          <w:rPr>
            <w:rFonts w:ascii="Times New Roman" w:hAnsi="Times New Roman" w:eastAsia="Times New Roman" w:cs="Times New Roman"/>
            <w:sz w:val="28"/>
            <w:szCs w:val="28"/>
            <w:lang w:val="ru-RU" w:eastAsia="ru-RU"/>
          </w:rPr>
          <w:t xml:space="preserve">порядків надання домедичної допомоги особам при невідкладних станах</w:t>
        </w:r>
      </w:hyperlink>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t xml:space="preserve"> затверджених центральним органом виконавчої влади у сфері охорони здоров’я.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3" w:name="n240"/>
      <w:r/>
      <w:bookmarkEnd w:id="103"/>
      <w:r>
        <w:rPr>
          <w:rFonts w:ascii="Times New Roman" w:hAnsi="Times New Roman" w:eastAsia="Times New Roman" w:cs="Times New Roman"/>
          <w:sz w:val="28"/>
          <w:szCs w:val="28"/>
          <w:lang w:val="ru-RU" w:eastAsia="ru-RU"/>
        </w:rPr>
        <w:t xml:space="preserve">За</w:t>
      </w:r>
      <w:r>
        <w:rPr>
          <w:rFonts w:ascii="Times New Roman" w:hAnsi="Times New Roman" w:eastAsia="Times New Roman" w:cs="Times New Roman"/>
          <w:sz w:val="28"/>
          <w:szCs w:val="28"/>
          <w:lang w:val="ru-RU" w:eastAsia="ru-RU"/>
        </w:rPr>
        <w:t xml:space="preserve">лучення вихованців під час освітнього процесу до участі </w:t>
      </w:r>
      <w:r>
        <w:rPr>
          <w:rFonts w:ascii="Times New Roman" w:hAnsi="Times New Roman" w:eastAsia="Times New Roman" w:cs="Times New Roman"/>
          <w:sz w:val="28"/>
          <w:szCs w:val="28"/>
          <w:lang w:val="ru-RU" w:eastAsia="ru-RU"/>
        </w:rPr>
        <w:t xml:space="preserve">у заходах</w:t>
      </w:r>
      <w:r>
        <w:rPr>
          <w:rFonts w:ascii="Times New Roman" w:hAnsi="Times New Roman" w:eastAsia="Times New Roman" w:cs="Times New Roman"/>
          <w:sz w:val="28"/>
          <w:szCs w:val="28"/>
          <w:lang w:val="ru-RU" w:eastAsia="ru-RU"/>
        </w:rPr>
        <w:t xml:space="preserve">, не пов’язаних з реалізацією освітньої та/або парціальної програми, забороняється.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4" w:name="n241"/>
      <w:r/>
      <w:bookmarkEnd w:id="104"/>
      <w:r>
        <w:rPr>
          <w:rFonts w:ascii="Times New Roman" w:hAnsi="Times New Roman" w:eastAsia="Times New Roman" w:cs="Times New Roman"/>
          <w:sz w:val="28"/>
          <w:szCs w:val="28"/>
          <w:lang w:val="ru-RU" w:eastAsia="ru-RU"/>
        </w:rPr>
        <w:t xml:space="preserve">Проведення у комунальних закладах дошкільної освіти заходів, спрямованих на реалізацію освітньої програми, </w:t>
      </w:r>
      <w:r>
        <w:rPr>
          <w:rFonts w:ascii="Times New Roman" w:hAnsi="Times New Roman" w:eastAsia="Times New Roman" w:cs="Times New Roman"/>
          <w:sz w:val="28"/>
          <w:szCs w:val="28"/>
          <w:lang w:val="ru-RU" w:eastAsia="ru-RU"/>
        </w:rPr>
        <w:t xml:space="preserve">дозволяється виключно на безоплатній основі.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5" w:name="n242"/>
      <w:r/>
      <w:bookmarkEnd w:id="105"/>
      <w:r>
        <w:rPr>
          <w:rFonts w:ascii="Times New Roman" w:hAnsi="Times New Roman" w:eastAsia="Times New Roman" w:cs="Times New Roman"/>
          <w:sz w:val="28"/>
          <w:szCs w:val="28"/>
          <w:lang w:val="ru-RU" w:eastAsia="ru-RU"/>
        </w:rPr>
        <w:t xml:space="preserve">Залучення вихованців до участі </w:t>
      </w:r>
      <w:r>
        <w:rPr>
          <w:rFonts w:ascii="Times New Roman" w:hAnsi="Times New Roman" w:eastAsia="Times New Roman" w:cs="Times New Roman"/>
          <w:sz w:val="28"/>
          <w:szCs w:val="28"/>
          <w:lang w:val="ru-RU" w:eastAsia="ru-RU"/>
        </w:rPr>
        <w:t xml:space="preserve">у заходах</w:t>
      </w:r>
      <w:r>
        <w:rPr>
          <w:rFonts w:ascii="Times New Roman" w:hAnsi="Times New Roman" w:eastAsia="Times New Roman" w:cs="Times New Roman"/>
          <w:sz w:val="28"/>
          <w:szCs w:val="28"/>
          <w:lang w:val="ru-RU" w:eastAsia="ru-RU"/>
        </w:rPr>
        <w:t xml:space="preserve">, що проводяться особами, залученими до освітнього процесу, дозволяється виключно за згодою їхніх батьків.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6" w:name="n243"/>
      <w:r/>
      <w:bookmarkEnd w:id="106"/>
      <w:r>
        <w:rPr>
          <w:rFonts w:ascii="Times New Roman" w:hAnsi="Times New Roman" w:eastAsia="Times New Roman" w:cs="Times New Roman"/>
          <w:sz w:val="28"/>
          <w:szCs w:val="28"/>
          <w:lang w:val="ru-RU" w:eastAsia="ru-RU"/>
        </w:rPr>
        <w:t xml:space="preserve">Залучення вихованців до участі у заходах, організованих воєнізов</w:t>
      </w:r>
      <w:r>
        <w:rPr>
          <w:rFonts w:ascii="Times New Roman" w:hAnsi="Times New Roman" w:eastAsia="Times New Roman" w:cs="Times New Roman"/>
          <w:sz w:val="28"/>
          <w:szCs w:val="28"/>
          <w:lang w:val="ru-RU" w:eastAsia="ru-RU"/>
        </w:rPr>
        <w:t xml:space="preserve">аними формуваннями, політичними партіями, релігійними організаціями (об’єднаннями), крім випадків, визначених </w:t>
      </w:r>
      <w:hyperlink r:id="rId36" w:tooltip="https://zakon.rada.gov.ua/laws/show/2145-19#n468" w:anchor="n468" w:history="1">
        <w:r>
          <w:rPr>
            <w:rFonts w:ascii="Times New Roman" w:hAnsi="Times New Roman" w:eastAsia="Times New Roman" w:cs="Times New Roman"/>
            <w:sz w:val="28"/>
            <w:szCs w:val="28"/>
            <w:lang w:val="ru-RU" w:eastAsia="ru-RU"/>
          </w:rPr>
          <w:t xml:space="preserve">статтею 31</w:t>
        </w:r>
        <w:r>
          <w:rPr>
            <w:rFonts w:ascii="Times New Roman" w:hAnsi="Times New Roman" w:eastAsia="Times New Roman" w:cs="Times New Roman"/>
            <w:color w:val="0000ff"/>
            <w:sz w:val="28"/>
            <w:szCs w:val="28"/>
            <w:u w:val="single"/>
            <w:lang w:val="ru-RU" w:eastAsia="ru-RU"/>
          </w:rPr>
          <w:t xml:space="preserve"> </w:t>
        </w:r>
      </w:hyperlink>
      <w:r>
        <w:rPr>
          <w:rFonts w:ascii="Times New Roman" w:hAnsi="Times New Roman" w:eastAsia="Times New Roman" w:cs="Times New Roman"/>
          <w:sz w:val="28"/>
          <w:szCs w:val="28"/>
          <w:lang w:val="ru-RU" w:eastAsia="ru-RU"/>
        </w:rPr>
        <w:t xml:space="preserve">Закону Укра</w:t>
      </w:r>
      <w:r>
        <w:rPr>
          <w:rFonts w:ascii="Times New Roman" w:hAnsi="Times New Roman" w:eastAsia="Times New Roman" w:cs="Times New Roman"/>
          <w:sz w:val="28"/>
          <w:szCs w:val="28"/>
          <w:lang w:val="ru-RU" w:eastAsia="ru-RU"/>
        </w:rPr>
        <w:t xml:space="preserve">їни "Про освіту", забороняється.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7" w:name="n244"/>
      <w:r/>
      <w:bookmarkEnd w:id="107"/>
      <w:r>
        <w:rPr>
          <w:rFonts w:ascii="Times New Roman" w:hAnsi="Times New Roman" w:eastAsia="Times New Roman" w:cs="Times New Roman"/>
          <w:sz w:val="28"/>
          <w:szCs w:val="28"/>
          <w:lang w:val="ru-RU" w:eastAsia="ru-RU"/>
        </w:rPr>
        <w:t xml:space="preserve">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w:t>
      </w:r>
      <w:r>
        <w:rPr>
          <w:rFonts w:ascii="Times New Roman" w:hAnsi="Times New Roman" w:eastAsia="Times New Roman" w:cs="Times New Roman"/>
          <w:sz w:val="28"/>
          <w:szCs w:val="28"/>
          <w:lang w:val="ru-RU" w:eastAsia="ru-RU"/>
        </w:rPr>
        <w:t xml:space="preserve"> самообслуговуванні, комунікації, харчуванні, орієнтації у просторі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8" w:name="n245"/>
      <w:r/>
      <w:bookmarkEnd w:id="108"/>
      <w:r>
        <w:rPr>
          <w:rFonts w:ascii="Times New Roman" w:hAnsi="Times New Roman" w:eastAsia="Times New Roman" w:cs="Times New Roman"/>
          <w:sz w:val="28"/>
          <w:szCs w:val="28"/>
          <w:lang w:val="ru-RU" w:eastAsia="ru-RU"/>
        </w:rPr>
        <w:t xml:space="preserve">Асистентом дитини з особливими освітніми потребами може бути один із батьків такої дитини, соціальний робітник або уповноважена батьками/одним із батьків особа.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09" w:name="n246"/>
      <w:r/>
      <w:bookmarkEnd w:id="109"/>
      <w:r>
        <w:rPr>
          <w:rFonts w:ascii="Times New Roman" w:hAnsi="Times New Roman" w:eastAsia="Times New Roman" w:cs="Times New Roman"/>
          <w:sz w:val="28"/>
          <w:szCs w:val="28"/>
          <w:lang w:val="ru-RU" w:eastAsia="ru-RU"/>
        </w:rPr>
        <w:t xml:space="preserve">Особа допускається до</w:t>
      </w:r>
      <w:r>
        <w:rPr>
          <w:rFonts w:ascii="Times New Roman" w:hAnsi="Times New Roman" w:eastAsia="Times New Roman" w:cs="Times New Roman"/>
          <w:sz w:val="28"/>
          <w:szCs w:val="28"/>
          <w:lang w:val="ru-RU" w:eastAsia="ru-RU"/>
        </w:rPr>
        <w:t xml:space="preserve"> участі в освітньому процесі для виконання функцій (обов’язків) асистента дитини з особливими освітніми потребами виключно за умови проходження такою особою спеціальної підготовки, що підтверджується відповідним документом.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0" w:name="n247"/>
      <w:r/>
      <w:bookmarkEnd w:id="110"/>
      <w:r>
        <w:rPr>
          <w:rFonts w:ascii="Times New Roman" w:hAnsi="Times New Roman" w:eastAsia="Times New Roman" w:cs="Times New Roman"/>
          <w:sz w:val="28"/>
          <w:szCs w:val="28"/>
          <w:lang w:val="ru-RU" w:eastAsia="ru-RU"/>
        </w:rPr>
        <w:t xml:space="preserve">Порядок та умови допуску асистента дитини з особливими освітніми потребами до освітнього процесу, вимоги до нього, а також основні правила його перебування в закладі дошкільної освіти та участі в освітньому процесі визначаються положенням про асистента дит</w:t>
      </w:r>
      <w:r>
        <w:rPr>
          <w:rFonts w:ascii="Times New Roman" w:hAnsi="Times New Roman" w:eastAsia="Times New Roman" w:cs="Times New Roman"/>
          <w:sz w:val="28"/>
          <w:szCs w:val="28"/>
          <w:lang w:val="ru-RU" w:eastAsia="ru-RU"/>
        </w:rPr>
        <w:t xml:space="preserve">ини з особливими освітніми потребами, що затверджується центральним органом виконавчої влади у сфері освіти і науки.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1" w:name="n248"/>
      <w:r/>
      <w:bookmarkEnd w:id="111"/>
      <w:r>
        <w:rPr>
          <w:rFonts w:ascii="Times New Roman" w:hAnsi="Times New Roman" w:eastAsia="Times New Roman" w:cs="Times New Roman"/>
          <w:sz w:val="28"/>
          <w:szCs w:val="28"/>
          <w:lang w:val="ru-RU" w:eastAsia="ru-RU"/>
        </w:rPr>
        <w:t xml:space="preserve">Кожний заклад дошкільної освіти зобов’язаний формувати здорове освітнє середовище та систематично здійснювати заходи з охорони здоров’я вих</w:t>
      </w:r>
      <w:r>
        <w:rPr>
          <w:rFonts w:ascii="Times New Roman" w:hAnsi="Times New Roman" w:eastAsia="Times New Roman" w:cs="Times New Roman"/>
          <w:sz w:val="28"/>
          <w:szCs w:val="28"/>
          <w:lang w:val="ru-RU" w:eastAsia="ru-RU"/>
        </w:rPr>
        <w:t xml:space="preserve">ованців.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2" w:name="n249"/>
      <w:r/>
      <w:bookmarkEnd w:id="112"/>
      <w:r>
        <w:rPr>
          <w:rFonts w:ascii="Times New Roman" w:hAnsi="Times New Roman" w:eastAsia="Times New Roman" w:cs="Times New Roman"/>
          <w:sz w:val="28"/>
          <w:szCs w:val="28"/>
          <w:lang w:val="ru-RU" w:eastAsia="ru-RU"/>
        </w:rPr>
        <w:t xml:space="preserve">Перелік обов’язкових заходів з охорони здоров’я вихованців закладів дошкільної освіти затверджується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3" w:name="n250"/>
      <w:r/>
      <w:bookmarkEnd w:id="113"/>
      <w:r>
        <w:rPr>
          <w:rFonts w:ascii="Times New Roman" w:hAnsi="Times New Roman" w:eastAsia="Times New Roman" w:cs="Times New Roman"/>
          <w:sz w:val="28"/>
          <w:szCs w:val="28"/>
          <w:lang w:val="ru-RU" w:eastAsia="ru-RU"/>
        </w:rPr>
        <w:t xml:space="preserve">Заклад дошкільної освіти відповідно до законодавства також може організовувати медичне обслуговування вихованців. Так</w:t>
      </w:r>
      <w:r>
        <w:rPr>
          <w:rFonts w:ascii="Times New Roman" w:hAnsi="Times New Roman" w:eastAsia="Times New Roman" w:cs="Times New Roman"/>
          <w:sz w:val="28"/>
          <w:szCs w:val="28"/>
          <w:lang w:val="ru-RU" w:eastAsia="ru-RU"/>
        </w:rPr>
        <w:t xml:space="preserve">е медичне обслуговування здійснюється медичними працівниками закладів дошкільної освіти, закладів охорони здоров’я чи фізичних осіб - підприємців, що провадять господарську діяльність з медичної практики.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4" w:name="n251"/>
      <w:r/>
      <w:bookmarkEnd w:id="114"/>
      <w:r>
        <w:rPr>
          <w:rFonts w:ascii="Times New Roman" w:hAnsi="Times New Roman" w:eastAsia="Times New Roman" w:cs="Times New Roman"/>
          <w:sz w:val="28"/>
          <w:szCs w:val="28"/>
          <w:lang w:val="ru-RU" w:eastAsia="ru-RU"/>
        </w:rPr>
        <w:t xml:space="preserve">Діти дошкільного віку, які перебувають на стаціонар</w:t>
      </w:r>
      <w:r>
        <w:rPr>
          <w:rFonts w:ascii="Times New Roman" w:hAnsi="Times New Roman" w:eastAsia="Times New Roman" w:cs="Times New Roman"/>
          <w:sz w:val="28"/>
          <w:szCs w:val="28"/>
          <w:lang w:val="ru-RU" w:eastAsia="ru-RU"/>
        </w:rPr>
        <w:t xml:space="preserve">ному лікуванні або яким надається реабілітаційна допомога в закладах охорони здоров’я, мають право на отримання освітніх послуг у сфері дошкільної освіти, що організовуються і надаються спеціально уповноваженою державною установою, яка діє відповідно до </w:t>
      </w:r>
      <w:hyperlink r:id="rId37" w:tooltip="https://zakon.rada.gov.ua/laws/show/2145-19#n2376" w:anchor="n2376" w:history="1">
        <w:r>
          <w:rPr>
            <w:rFonts w:ascii="Times New Roman" w:hAnsi="Times New Roman" w:eastAsia="Times New Roman" w:cs="Times New Roman"/>
            <w:sz w:val="28"/>
            <w:szCs w:val="28"/>
            <w:lang w:val="ru-RU" w:eastAsia="ru-RU"/>
          </w:rPr>
          <w:t xml:space="preserve">статті 77</w:t>
        </w:r>
      </w:hyperlink>
      <w:r/>
      <w:hyperlink r:id="rId38" w:tooltip="https://zakon.rada.gov.ua/laws/show/2145-19#n2376" w:anchor="n2376" w:history="1">
        <w:r>
          <w:rPr>
            <w:rFonts w:ascii="Times New Roman" w:hAnsi="Times New Roman" w:eastAsia="Times New Roman" w:cs="Times New Roman"/>
            <w:b/>
            <w:bCs/>
            <w:sz w:val="28"/>
            <w:szCs w:val="28"/>
            <w:vertAlign w:val="superscript"/>
            <w:lang w:val="ru-RU" w:eastAsia="ru-RU"/>
          </w:rPr>
          <w:t xml:space="preserve">-1</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Закону України "Про освіту".</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bookmarkStart w:id="115" w:name="n252"/>
      <w:r/>
      <w:bookmarkEnd w:id="115"/>
      <w:r>
        <w:rPr>
          <w:rFonts w:ascii="Times New Roman" w:hAnsi="Times New Roman" w:eastAsia="Times New Roman" w:cs="Times New Roman"/>
          <w:b/>
          <w:sz w:val="28"/>
          <w:szCs w:val="28"/>
          <w:lang w:eastAsia="zh-CN"/>
        </w:rPr>
        <w:t xml:space="preserve">7.5. </w:t>
      </w:r>
      <w:r>
        <w:rPr>
          <w:rFonts w:ascii="Times New Roman" w:hAnsi="Times New Roman" w:eastAsia="Times New Roman" w:cs="Times New Roman"/>
          <w:sz w:val="28"/>
          <w:szCs w:val="28"/>
          <w:lang w:eastAsia="zh-CN"/>
        </w:rPr>
        <w:t xml:space="preserve">Права та обов’язки батьків або осіб, які їх замінюють у сфері дошкільної освіти:</w:t>
      </w:r>
      <w:r>
        <w:rPr>
          <w:rFonts w:ascii="Times New Roman" w:hAnsi="Times New Roman" w:eastAsia="Times New Roman" w:cs="Times New Roman"/>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Батьки мають права та обов’язки у сфері дошкільної освіти, визначені законодавством про дошкільну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6" w:name="n265"/>
      <w:r/>
      <w:bookmarkEnd w:id="116"/>
      <w:r>
        <w:rPr>
          <w:rFonts w:ascii="Times New Roman" w:hAnsi="Times New Roman" w:eastAsia="Times New Roman" w:cs="Times New Roman"/>
          <w:sz w:val="28"/>
          <w:szCs w:val="28"/>
          <w:lang w:val="ru-RU" w:eastAsia="ru-RU"/>
        </w:rPr>
        <w:t xml:space="preserve">Батьки також мають право: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7" w:name="n266"/>
      <w:r/>
      <w:bookmarkEnd w:id="117"/>
      <w:r>
        <w:rPr>
          <w:rFonts w:ascii="Times New Roman" w:hAnsi="Times New Roman" w:eastAsia="Times New Roman" w:cs="Times New Roman"/>
          <w:sz w:val="28"/>
          <w:szCs w:val="28"/>
          <w:lang w:val="ru-RU" w:eastAsia="ru-RU"/>
        </w:rPr>
        <w:t xml:space="preserve">формувати індивідуальну освітню траєкторію своєї дитини (відповідно до </w:t>
      </w:r>
      <w:hyperlink r:id="rId39" w:tooltip="https://zakon.rada.gov.ua/laws/show/2145-19#n18" w:anchor="n18" w:history="1">
        <w:r>
          <w:rPr>
            <w:rFonts w:ascii="Times New Roman" w:hAnsi="Times New Roman" w:eastAsia="Times New Roman" w:cs="Times New Roman"/>
            <w:sz w:val="28"/>
            <w:szCs w:val="28"/>
            <w:lang w:val="ru-RU" w:eastAsia="ru-RU"/>
          </w:rPr>
          <w:t xml:space="preserve">пункту 9</w:t>
        </w:r>
        <w:r>
          <w:rPr>
            <w:rFonts w:ascii="Times New Roman" w:hAnsi="Times New Roman" w:eastAsia="Times New Roman" w:cs="Times New Roman"/>
            <w:color w:val="000099"/>
            <w:sz w:val="28"/>
            <w:szCs w:val="28"/>
            <w:u w:val="single"/>
            <w:lang w:val="ru-RU" w:eastAsia="ru-RU"/>
          </w:rPr>
          <w:t xml:space="preserve"> </w:t>
        </w:r>
      </w:hyperlink>
      <w:r>
        <w:rPr>
          <w:rFonts w:ascii="Times New Roman" w:hAnsi="Times New Roman" w:eastAsia="Times New Roman" w:cs="Times New Roman"/>
          <w:sz w:val="28"/>
          <w:szCs w:val="28"/>
          <w:lang w:val="ru-RU" w:eastAsia="ru-RU"/>
        </w:rPr>
        <w:t xml:space="preserve">частини першої статті 1 Закону України "Про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8" w:name="n267"/>
      <w:r/>
      <w:bookmarkEnd w:id="118"/>
      <w:r>
        <w:rPr>
          <w:rFonts w:ascii="Times New Roman" w:hAnsi="Times New Roman" w:eastAsia="Times New Roman" w:cs="Times New Roman"/>
          <w:sz w:val="28"/>
          <w:szCs w:val="28"/>
          <w:lang w:val="ru-RU" w:eastAsia="ru-RU"/>
        </w:rPr>
        <w:t xml:space="preserve">брати участь у формуванні індивідуальної програми розвитку своєї дитини (відповідно до </w:t>
      </w:r>
      <w:hyperlink r:id="rId40" w:tooltip="https://zakon.rada.gov.ua/laws/show/2145-19#n19" w:anchor="n19" w:history="1">
        <w:r>
          <w:rPr>
            <w:rFonts w:ascii="Times New Roman" w:hAnsi="Times New Roman" w:eastAsia="Times New Roman" w:cs="Times New Roman"/>
            <w:sz w:val="28"/>
            <w:szCs w:val="28"/>
            <w:lang w:val="ru-RU" w:eastAsia="ru-RU"/>
          </w:rPr>
          <w:t xml:space="preserve">пункту 10</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частини першої статті 1 Закону Україн</w:t>
      </w:r>
      <w:r>
        <w:rPr>
          <w:rFonts w:ascii="Times New Roman" w:hAnsi="Times New Roman" w:eastAsia="Times New Roman" w:cs="Times New Roman"/>
          <w:sz w:val="28"/>
          <w:szCs w:val="28"/>
          <w:lang w:val="ru-RU" w:eastAsia="ru-RU"/>
        </w:rPr>
        <w:t xml:space="preserve">и "Про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19" w:name="n268"/>
      <w:r/>
      <w:bookmarkEnd w:id="119"/>
      <w:r>
        <w:rPr>
          <w:rFonts w:ascii="Times New Roman" w:hAnsi="Times New Roman" w:eastAsia="Times New Roman" w:cs="Times New Roman"/>
          <w:sz w:val="28"/>
          <w:szCs w:val="28"/>
          <w:lang w:val="ru-RU" w:eastAsia="ru-RU"/>
        </w:rPr>
        <w:t xml:space="preserve">бути присутніми поряд із своїми дітьми під час освітнього процесу за попереднім погодженням з керівником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0" w:name="n269"/>
      <w:r/>
      <w:bookmarkEnd w:id="120"/>
      <w:r>
        <w:rPr>
          <w:rFonts w:ascii="Times New Roman" w:hAnsi="Times New Roman" w:eastAsia="Times New Roman" w:cs="Times New Roman"/>
          <w:sz w:val="28"/>
          <w:szCs w:val="28"/>
          <w:lang w:val="ru-RU" w:eastAsia="ru-RU"/>
        </w:rPr>
        <w:t xml:space="preserve">комунікувати з працівниками закладу дошкільної освіти в межах їхнього робочого часу у спосіб, визначений вн</w:t>
      </w:r>
      <w:r>
        <w:rPr>
          <w:rFonts w:ascii="Times New Roman" w:hAnsi="Times New Roman" w:eastAsia="Times New Roman" w:cs="Times New Roman"/>
          <w:sz w:val="28"/>
          <w:szCs w:val="28"/>
          <w:lang w:val="ru-RU" w:eastAsia="ru-RU"/>
        </w:rPr>
        <w:t xml:space="preserve">утрішніми документами закладу дошкільної освіти та/або узгоджений з такими працівниками;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1" w:name="n270"/>
      <w:r/>
      <w:bookmarkEnd w:id="121"/>
      <w:r>
        <w:rPr>
          <w:rFonts w:ascii="Times New Roman" w:hAnsi="Times New Roman" w:eastAsia="Times New Roman" w:cs="Times New Roman"/>
          <w:sz w:val="28"/>
          <w:szCs w:val="28"/>
          <w:lang w:val="ru-RU" w:eastAsia="ru-RU"/>
        </w:rPr>
        <w:t xml:space="preserve">брати участь у роботі колегіальних органів управління закладом дошкільної освіти з правом дорадчого голосу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встановленому закладом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2" w:name="n271"/>
      <w:r/>
      <w:bookmarkEnd w:id="122"/>
      <w:r>
        <w:rPr>
          <w:rFonts w:ascii="Times New Roman" w:hAnsi="Times New Roman" w:eastAsia="Times New Roman" w:cs="Times New Roman"/>
          <w:sz w:val="28"/>
          <w:szCs w:val="28"/>
          <w:lang w:val="ru-RU" w:eastAsia="ru-RU"/>
        </w:rPr>
        <w:t xml:space="preserve">на пров</w:t>
      </w:r>
      <w:r>
        <w:rPr>
          <w:rFonts w:ascii="Times New Roman" w:hAnsi="Times New Roman" w:eastAsia="Times New Roman" w:cs="Times New Roman"/>
          <w:sz w:val="28"/>
          <w:szCs w:val="28"/>
          <w:lang w:val="ru-RU" w:eastAsia="ru-RU"/>
        </w:rPr>
        <w:t xml:space="preserve">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41" w:tooltip="https://zakon.rada.gov.ua/laws/show/2145-19#n1046" w:anchor="n1046" w:history="1">
        <w:r>
          <w:rPr>
            <w:rFonts w:ascii="Times New Roman" w:hAnsi="Times New Roman" w:eastAsia="Times New Roman" w:cs="Times New Roman"/>
            <w:sz w:val="28"/>
            <w:szCs w:val="28"/>
            <w:lang w:val="ru-RU" w:eastAsia="ru-RU"/>
          </w:rPr>
          <w:t xml:space="preserve">статті 71</w:t>
        </w:r>
      </w:hyperlink>
      <w:r>
        <w:rPr>
          <w:rFonts w:ascii="Times New Roman" w:hAnsi="Times New Roman" w:eastAsia="Times New Roman" w:cs="Times New Roman"/>
          <w:color w:val="333333"/>
          <w:sz w:val="28"/>
          <w:szCs w:val="28"/>
          <w:lang w:val="ru-RU" w:eastAsia="ru-RU"/>
        </w:rPr>
        <w:t xml:space="preserve"> </w:t>
      </w:r>
      <w:r>
        <w:rPr>
          <w:rFonts w:ascii="Times New Roman" w:hAnsi="Times New Roman" w:eastAsia="Times New Roman" w:cs="Times New Roman"/>
          <w:sz w:val="28"/>
          <w:szCs w:val="28"/>
          <w:lang w:val="ru-RU" w:eastAsia="ru-RU"/>
        </w:rPr>
        <w:t xml:space="preserve">Закону України "Про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3" w:name="n272"/>
      <w:r/>
      <w:bookmarkEnd w:id="123"/>
      <w:r>
        <w:rPr>
          <w:rFonts w:ascii="Times New Roman" w:hAnsi="Times New Roman" w:eastAsia="Times New Roman" w:cs="Times New Roman"/>
          <w:sz w:val="28"/>
          <w:szCs w:val="28"/>
          <w:lang w:val="ru-RU" w:eastAsia="ru-RU"/>
        </w:rPr>
        <w:t xml:space="preserve">звертатися до органів управління у сфері освіти з питань розвитку, виховання та навчання своїх дітей.</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4" w:name="n273"/>
      <w:r/>
      <w:bookmarkEnd w:id="124"/>
      <w:r>
        <w:rPr>
          <w:rFonts w:ascii="Times New Roman" w:hAnsi="Times New Roman" w:eastAsia="Times New Roman" w:cs="Times New Roman"/>
          <w:sz w:val="28"/>
          <w:szCs w:val="28"/>
          <w:lang w:val="ru-RU" w:eastAsia="ru-RU"/>
        </w:rPr>
        <w:t xml:space="preserve">Батьки вихо</w:t>
      </w:r>
      <w:r>
        <w:rPr>
          <w:rFonts w:ascii="Times New Roman" w:hAnsi="Times New Roman" w:eastAsia="Times New Roman" w:cs="Times New Roman"/>
          <w:sz w:val="28"/>
          <w:szCs w:val="28"/>
          <w:lang w:val="ru-RU" w:eastAsia="ru-RU"/>
        </w:rPr>
        <w:t xml:space="preserve">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5" w:name="n274"/>
      <w:r/>
      <w:bookmarkEnd w:id="125"/>
      <w:r>
        <w:rPr>
          <w:rFonts w:ascii="Times New Roman" w:hAnsi="Times New Roman" w:eastAsia="Times New Roman" w:cs="Times New Roman"/>
          <w:sz w:val="28"/>
          <w:szCs w:val="28"/>
          <w:lang w:val="ru-RU" w:eastAsia="ru-RU"/>
        </w:rPr>
        <w:t xml:space="preserve">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w:t>
      </w:r>
      <w:r>
        <w:rPr>
          <w:rFonts w:ascii="Times New Roman" w:hAnsi="Times New Roman" w:eastAsia="Times New Roman" w:cs="Times New Roman"/>
          <w:sz w:val="28"/>
          <w:szCs w:val="28"/>
          <w:lang w:val="ru-RU" w:eastAsia="ru-RU"/>
        </w:rPr>
        <w:t xml:space="preserve">нього середовища.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6" w:name="n275"/>
      <w:r/>
      <w:bookmarkEnd w:id="126"/>
      <w:r>
        <w:rPr>
          <w:rFonts w:ascii="Times New Roman" w:hAnsi="Times New Roman" w:eastAsia="Times New Roman" w:cs="Times New Roman"/>
          <w:sz w:val="28"/>
          <w:szCs w:val="28"/>
          <w:lang w:val="ru-RU" w:eastAsia="ru-RU"/>
        </w:rPr>
        <w:t xml:space="preserve">Здобуття дитиною дошкільної освіти в закладі дошкільної освіти не звільняє батьків від обов’язку доглядати, виховувати, розвивати і навчати дитину.</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Батьки або особи, які їх замінюють, зобов’язані:</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 своєчасно вносити плату за харчування д</w:t>
      </w:r>
      <w:r>
        <w:rPr>
          <w:rFonts w:ascii="Times New Roman" w:hAnsi="Times New Roman" w:eastAsia="Times New Roman" w:cs="Times New Roman"/>
          <w:sz w:val="28"/>
          <w:szCs w:val="28"/>
          <w:lang w:eastAsia="zh-CN"/>
        </w:rPr>
        <w:t xml:space="preserve">итини в закладі дошкільної освіти у встановленому порядку;</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eastAsia="zh-CN"/>
        </w:rPr>
        <w:t xml:space="preserve">-своєчасно повідомляти заклад дошкільної освіти  про можливість відсутності або хвороби дитини;</w:t>
      </w:r>
      <w:r>
        <w:rPr>
          <w:rFonts w:ascii="Times New Roman" w:hAnsi="Times New Roman" w:eastAsia="Times New Roman" w:cs="Times New Roman"/>
          <w:sz w:val="28"/>
          <w:szCs w:val="28"/>
          <w:lang w:val="ru-RU" w:eastAsia="zh-CN"/>
        </w:rPr>
      </w:r>
    </w:p>
    <w:p>
      <w:pPr>
        <w:pBdr/>
        <w:spacing w:after="0" w:line="240" w:lineRule="auto"/>
        <w:ind/>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t xml:space="preserve">- слідкувати за станом здоров</w:t>
      </w:r>
      <w:r>
        <w:rPr>
          <w:rFonts w:ascii="Times New Roman" w:hAnsi="Times New Roman" w:eastAsia="Times New Roman" w:cs="Times New Roman"/>
          <w:sz w:val="28"/>
          <w:szCs w:val="28"/>
          <w:lang w:val="ru-RU" w:eastAsia="zh-CN"/>
        </w:rPr>
        <w:t xml:space="preserve">’</w:t>
      </w:r>
      <w:r>
        <w:rPr>
          <w:rFonts w:ascii="Times New Roman" w:hAnsi="Times New Roman" w:eastAsia="Times New Roman" w:cs="Times New Roman"/>
          <w:sz w:val="28"/>
          <w:szCs w:val="28"/>
          <w:lang w:eastAsia="zh-CN"/>
        </w:rPr>
        <w:t xml:space="preserve">я дитини.</w:t>
      </w:r>
      <w:r>
        <w:rPr>
          <w:rFonts w:ascii="Times New Roman" w:hAnsi="Times New Roman" w:eastAsia="Times New Roman" w:cs="Times New Roman"/>
          <w:sz w:val="28"/>
          <w:szCs w:val="28"/>
          <w:lang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127" w:name="n276"/>
      <w:r/>
      <w:bookmarkEnd w:id="127"/>
      <w:r>
        <w:rPr>
          <w:rFonts w:ascii="Times New Roman" w:hAnsi="Times New Roman" w:eastAsia="Times New Roman" w:cs="Times New Roman"/>
          <w:b/>
          <w:bCs/>
          <w:sz w:val="28"/>
          <w:szCs w:val="28"/>
          <w:lang w:eastAsia="ru-RU"/>
        </w:rPr>
        <w:t xml:space="preserve">7.7. </w:t>
      </w:r>
      <w:r>
        <w:rPr>
          <w:rFonts w:ascii="Times New Roman" w:hAnsi="Times New Roman" w:eastAsia="Times New Roman" w:cs="Times New Roman"/>
          <w:sz w:val="28"/>
          <w:szCs w:val="28"/>
          <w:lang w:eastAsia="ru-RU"/>
        </w:rPr>
        <w:t xml:space="preserve">Права та обов’язки педагогічних працівників</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28" w:name="n277"/>
      <w:r/>
      <w:bookmarkEnd w:id="128"/>
      <w:r>
        <w:rPr>
          <w:rFonts w:ascii="Times New Roman" w:hAnsi="Times New Roman" w:eastAsia="Times New Roman" w:cs="Times New Roman"/>
          <w:sz w:val="28"/>
          <w:szCs w:val="28"/>
          <w:lang w:eastAsia="ru-RU"/>
        </w:rPr>
        <w:t xml:space="preserve">Права та обо</w:t>
      </w:r>
      <w:r>
        <w:rPr>
          <w:rFonts w:ascii="Times New Roman" w:hAnsi="Times New Roman" w:eastAsia="Times New Roman" w:cs="Times New Roman"/>
          <w:sz w:val="28"/>
          <w:szCs w:val="28"/>
          <w:lang w:eastAsia="ru-RU"/>
        </w:rPr>
        <w:t xml:space="preserve">в’язки педагогічних працівників закладу дошкільної освіти визначаються </w:t>
      </w:r>
      <w:hyperlink r:id="rId42" w:tooltip="https://zakon.rada.gov.ua/laws/show/2145-19" w:history="1">
        <w:r>
          <w:rPr>
            <w:rFonts w:ascii="Times New Roman" w:hAnsi="Times New Roman" w:eastAsia="Times New Roman" w:cs="Times New Roman"/>
            <w:sz w:val="28"/>
            <w:szCs w:val="28"/>
            <w:lang w:val="ru-RU" w:eastAsia="ru-RU"/>
          </w:rPr>
          <w:t xml:space="preserve">Закон</w:t>
        </w:r>
        <w:r>
          <w:rPr>
            <w:rFonts w:ascii="Times New Roman" w:hAnsi="Times New Roman" w:eastAsia="Times New Roman" w:cs="Times New Roman"/>
            <w:sz w:val="28"/>
            <w:szCs w:val="28"/>
            <w:lang w:eastAsia="ru-RU"/>
          </w:rPr>
          <w:t xml:space="preserve">ами</w:t>
        </w:r>
        <w:r>
          <w:rPr>
            <w:rFonts w:ascii="Times New Roman" w:hAnsi="Times New Roman" w:eastAsia="Times New Roman" w:cs="Times New Roman"/>
            <w:sz w:val="28"/>
            <w:szCs w:val="28"/>
            <w:lang w:val="ru-RU" w:eastAsia="ru-RU"/>
          </w:rPr>
          <w:t xml:space="preserve">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Про освіту</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eastAsia="ru-RU"/>
        </w:rPr>
        <w:t xml:space="preserve"> «Про дошкільну освіту»</w:t>
      </w:r>
      <w:r>
        <w:rPr>
          <w:rFonts w:ascii="Times New Roman" w:hAnsi="Times New Roman" w:eastAsia="Times New Roman" w:cs="Times New Roman"/>
          <w:sz w:val="28"/>
          <w:szCs w:val="28"/>
          <w:lang w:val="ru-RU" w:eastAsia="ru-RU"/>
        </w:rPr>
        <w:t xml:space="preserve"> іншими </w:t>
      </w:r>
      <w:r>
        <w:rPr>
          <w:rFonts w:ascii="Times New Roman" w:hAnsi="Times New Roman" w:eastAsia="Times New Roman" w:cs="Times New Roman"/>
          <w:sz w:val="28"/>
          <w:szCs w:val="28"/>
          <w:lang w:val="ru-RU" w:eastAsia="ru-RU"/>
        </w:rPr>
        <w:t xml:space="preserve">нормативно-правовими актами, установчими документами, правилами внутрішнього розпорядку, колективним договором (за наявності), трудовим договором та/або посадовими інструкціями.</w:t>
      </w:r>
      <w:r>
        <w:rPr>
          <w:rFonts w:ascii="Times New Roman" w:hAnsi="Times New Roman" w:eastAsia="Times New Roman" w:cs="Times New Roman"/>
          <w:sz w:val="28"/>
          <w:szCs w:val="28"/>
          <w:lang w:val="ru-RU" w:eastAsia="ru-RU"/>
        </w:rPr>
      </w:r>
    </w:p>
    <w:p>
      <w:pPr>
        <w:pBdr/>
        <w:shd w:val="clear" w:color="auto" w:fill="ffffff"/>
        <w:spacing w:after="150" w:line="240" w:lineRule="auto"/>
        <w:ind/>
        <w:jc w:val="both"/>
        <w:rPr>
          <w:rFonts w:ascii="Times New Roman" w:hAnsi="Times New Roman" w:eastAsia="Times New Roman" w:cs="Times New Roman"/>
          <w:sz w:val="28"/>
          <w:szCs w:val="28"/>
          <w:lang w:val="ru-RU" w:eastAsia="ru-RU"/>
        </w:rPr>
      </w:pPr>
      <w:r/>
      <w:bookmarkStart w:id="129" w:name="n278"/>
      <w:r/>
      <w:bookmarkEnd w:id="129"/>
      <w:r>
        <w:rPr>
          <w:rFonts w:ascii="Times New Roman" w:hAnsi="Times New Roman" w:eastAsia="Times New Roman" w:cs="Times New Roman"/>
          <w:sz w:val="28"/>
          <w:szCs w:val="28"/>
          <w:lang w:val="ru-RU" w:eastAsia="ru-RU"/>
        </w:rPr>
        <w:t xml:space="preserve">Педагогічні працівники закладу дошкільної освіти також зобов’язані: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130" w:name="n279"/>
      <w:r/>
      <w:bookmarkEnd w:id="130"/>
      <w:r>
        <w:rPr>
          <w:rFonts w:ascii="Times New Roman" w:hAnsi="Times New Roman" w:eastAsia="Times New Roman" w:cs="Times New Roman"/>
          <w:sz w:val="28"/>
          <w:szCs w:val="28"/>
          <w:lang w:val="ru-RU" w:eastAsia="ru-RU"/>
        </w:rPr>
        <w:t xml:space="preserve">дотримуватися у своїй педагогічній діяльності принципів освітньої діяльності, визначених </w:t>
      </w:r>
      <w:r>
        <w:rPr>
          <w:rFonts w:ascii="Times New Roman" w:hAnsi="Times New Roman" w:eastAsia="Times New Roman" w:cs="Times New Roman"/>
          <w:sz w:val="28"/>
          <w:szCs w:val="28"/>
          <w:lang w:eastAsia="ru-RU"/>
        </w:rPr>
        <w:t xml:space="preserve">З</w:t>
      </w:r>
      <w:r>
        <w:rPr>
          <w:rFonts w:ascii="Times New Roman" w:hAnsi="Times New Roman" w:eastAsia="Times New Roman" w:cs="Times New Roman"/>
          <w:sz w:val="28"/>
          <w:szCs w:val="28"/>
          <w:lang w:val="ru-RU" w:eastAsia="ru-RU"/>
        </w:rPr>
        <w:t xml:space="preserve">аконом</w:t>
      </w:r>
      <w:r>
        <w:rPr>
          <w:rFonts w:ascii="Times New Roman" w:hAnsi="Times New Roman" w:eastAsia="Times New Roman" w:cs="Times New Roman"/>
          <w:sz w:val="28"/>
          <w:szCs w:val="28"/>
          <w:lang w:eastAsia="ru-RU"/>
        </w:rPr>
        <w:t xml:space="preserve"> України «Про дошкільну освіту»</w:t>
      </w:r>
      <w:r>
        <w:rPr>
          <w:rFonts w:ascii="Times New Roman" w:hAnsi="Times New Roman" w:eastAsia="Times New Roman" w:cs="Times New Roman"/>
          <w:sz w:val="28"/>
          <w:szCs w:val="28"/>
          <w:lang w:val="ru-RU" w:eastAsia="ru-RU"/>
        </w:rPr>
        <w:t xml:space="preserve"> та</w:t>
      </w:r>
      <w:r>
        <w:rPr>
          <w:rFonts w:ascii="Times New Roman" w:hAnsi="Times New Roman" w:eastAsia="Times New Roman" w:cs="Times New Roman"/>
          <w:sz w:val="28"/>
          <w:szCs w:val="28"/>
          <w:lang w:val="ru-RU" w:eastAsia="ru-RU"/>
        </w:rPr>
        <w:t xml:space="preserve"> </w:t>
      </w:r>
      <w:hyperlink r:id="rId43" w:tooltip="https://zakon.rada.gov.ua/laws/show/2145-19#n72" w:anchor="n72" w:history="1">
        <w:r>
          <w:rPr>
            <w:rFonts w:ascii="Times New Roman" w:hAnsi="Times New Roman" w:eastAsia="Times New Roman" w:cs="Times New Roman"/>
            <w:sz w:val="28"/>
            <w:szCs w:val="28"/>
            <w:lang w:val="ru-RU" w:eastAsia="ru-RU"/>
          </w:rPr>
          <w:t xml:space="preserve">ста</w:t>
        </w:r>
        <w:r>
          <w:rPr>
            <w:rFonts w:ascii="Times New Roman" w:hAnsi="Times New Roman" w:eastAsia="Times New Roman" w:cs="Times New Roman"/>
            <w:sz w:val="28"/>
            <w:szCs w:val="28"/>
            <w:lang w:val="ru-RU" w:eastAsia="ru-RU"/>
          </w:rPr>
          <w:t xml:space="preserve">ттею 6</w:t>
        </w:r>
      </w:hyperlink>
      <w:r>
        <w:rPr>
          <w:rFonts w:ascii="Times New Roman" w:hAnsi="Times New Roman" w:eastAsia="Times New Roman" w:cs="Times New Roman"/>
          <w:sz w:val="28"/>
          <w:szCs w:val="28"/>
          <w:lang w:val="ru-RU" w:eastAsia="ru-RU"/>
        </w:rPr>
        <w:t xml:space="preserve"> Закону України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Про освіту</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1" w:name="n280"/>
      <w:r/>
      <w:bookmarkEnd w:id="131"/>
      <w:r>
        <w:rPr>
          <w:rFonts w:ascii="Times New Roman" w:hAnsi="Times New Roman" w:eastAsia="Times New Roman" w:cs="Times New Roman"/>
          <w:sz w:val="28"/>
          <w:szCs w:val="28"/>
          <w:lang w:val="ru-RU" w:eastAsia="ru-RU"/>
        </w:rPr>
        <w:t xml:space="preserve">використовувати державну мову в освітньому процесі відповідно до вимог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2" w:name="n281"/>
      <w:r/>
      <w:bookmarkEnd w:id="132"/>
      <w:r>
        <w:rPr>
          <w:rFonts w:ascii="Times New Roman" w:hAnsi="Times New Roman" w:eastAsia="Times New Roman" w:cs="Times New Roman"/>
          <w:sz w:val="28"/>
          <w:szCs w:val="28"/>
          <w:lang w:val="ru-RU" w:eastAsia="ru-RU"/>
        </w:rPr>
        <w:t xml:space="preserve">дбати про фізичне і психічне здоров’я вихованців, </w:t>
      </w:r>
      <w:r>
        <w:rPr>
          <w:rFonts w:ascii="Times New Roman" w:hAnsi="Times New Roman" w:eastAsia="Times New Roman" w:cs="Times New Roman"/>
          <w:sz w:val="28"/>
          <w:szCs w:val="28"/>
          <w:lang w:val="ru-RU" w:eastAsia="ru-RU"/>
        </w:rPr>
        <w:t xml:space="preserve">у межах</w:t>
      </w:r>
      <w:r>
        <w:rPr>
          <w:rFonts w:ascii="Times New Roman" w:hAnsi="Times New Roman" w:eastAsia="Times New Roman" w:cs="Times New Roman"/>
          <w:sz w:val="28"/>
          <w:szCs w:val="28"/>
          <w:lang w:val="ru-RU" w:eastAsia="ru-RU"/>
        </w:rPr>
        <w:t xml:space="preserve"> своїх посадових обов’язків брати участь у створенні в закладі дошкільної осв</w:t>
      </w:r>
      <w:r>
        <w:rPr>
          <w:rFonts w:ascii="Times New Roman" w:hAnsi="Times New Roman" w:eastAsia="Times New Roman" w:cs="Times New Roman"/>
          <w:sz w:val="28"/>
          <w:szCs w:val="28"/>
          <w:lang w:val="ru-RU" w:eastAsia="ru-RU"/>
        </w:rPr>
        <w:t xml:space="preserve">іти безпечного, здорового та інклюзивного чи спеціального освітнього середовища;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3" w:name="n282"/>
      <w:r/>
      <w:bookmarkEnd w:id="133"/>
      <w:r>
        <w:rPr>
          <w:rFonts w:ascii="Times New Roman" w:hAnsi="Times New Roman" w:eastAsia="Times New Roman" w:cs="Times New Roman"/>
          <w:sz w:val="28"/>
          <w:szCs w:val="28"/>
          <w:lang w:val="ru-RU" w:eastAsia="ru-RU"/>
        </w:rPr>
        <w:t xml:space="preserve">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w:t>
      </w:r>
      <w:r>
        <w:rPr>
          <w:rFonts w:ascii="Times New Roman" w:hAnsi="Times New Roman" w:eastAsia="Times New Roman" w:cs="Times New Roman"/>
          <w:sz w:val="28"/>
          <w:szCs w:val="28"/>
          <w:lang w:val="ru-RU" w:eastAsia="ru-RU"/>
        </w:rPr>
        <w:t xml:space="preserve">й, вдосконалення цифрових навичок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4" w:name="n283"/>
      <w:r/>
      <w:bookmarkEnd w:id="134"/>
      <w:r>
        <w:rPr>
          <w:rFonts w:ascii="Times New Roman" w:hAnsi="Times New Roman" w:eastAsia="Times New Roman" w:cs="Times New Roman"/>
          <w:sz w:val="28"/>
          <w:szCs w:val="28"/>
          <w:lang w:val="ru-RU" w:eastAsia="ru-RU"/>
        </w:rPr>
        <w:t xml:space="preserve">брати участь у засіданнях педагогічної ради;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5" w:name="n284"/>
      <w:r/>
      <w:bookmarkEnd w:id="135"/>
      <w:r>
        <w:rPr>
          <w:rFonts w:ascii="Times New Roman" w:hAnsi="Times New Roman" w:eastAsia="Times New Roman" w:cs="Times New Roman"/>
          <w:sz w:val="28"/>
          <w:szCs w:val="28"/>
          <w:lang w:val="ru-RU" w:eastAsia="ru-RU"/>
        </w:rPr>
        <w:t xml:space="preserve">взаємодіяти з батьками вихованців на принципах педагогіки партнерства, надавати їм рекомендації щодо розвитку, виховання та навчання їхніх дітей.</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6" w:name="_Hlk88236531"/>
      <w:r>
        <w:rPr>
          <w:rFonts w:ascii="Times New Roman" w:hAnsi="Times New Roman" w:eastAsia="Times New Roman" w:cs="Times New Roman"/>
          <w:sz w:val="28"/>
          <w:szCs w:val="28"/>
          <w:lang w:val="ru-RU" w:eastAsia="ru-RU"/>
        </w:rPr>
        <w:t xml:space="preserve">На посади працівників зак</w:t>
      </w:r>
      <w:r>
        <w:rPr>
          <w:rFonts w:ascii="Times New Roman" w:hAnsi="Times New Roman" w:eastAsia="Times New Roman" w:cs="Times New Roman"/>
          <w:sz w:val="28"/>
          <w:szCs w:val="28"/>
          <w:lang w:val="ru-RU" w:eastAsia="ru-RU"/>
        </w:rPr>
        <w:t xml:space="preserve">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w:t>
      </w:r>
      <w:r>
        <w:rPr>
          <w:rFonts w:ascii="Times New Roman" w:hAnsi="Times New Roman" w:eastAsia="Times New Roman" w:cs="Times New Roman"/>
          <w:sz w:val="28"/>
          <w:szCs w:val="28"/>
          <w:lang w:val="ru-RU" w:eastAsia="ru-RU"/>
        </w:rPr>
        <w:t xml:space="preserve">у закладах</w:t>
      </w:r>
      <w:r>
        <w:rPr>
          <w:rFonts w:ascii="Times New Roman" w:hAnsi="Times New Roman" w:eastAsia="Times New Roman" w:cs="Times New Roman"/>
          <w:sz w:val="28"/>
          <w:szCs w:val="28"/>
          <w:lang w:val="ru-RU" w:eastAsia="ru-RU"/>
        </w:rPr>
        <w:t xml:space="preserve">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7" w:name="n312"/>
      <w:r/>
      <w:bookmarkEnd w:id="137"/>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На посаду</w:t>
      </w:r>
      <w:r>
        <w:rPr>
          <w:rFonts w:ascii="Times New Roman" w:hAnsi="Times New Roman" w:eastAsia="Times New Roman" w:cs="Times New Roman"/>
          <w:sz w:val="28"/>
          <w:szCs w:val="28"/>
          <w:lang w:val="ru-RU" w:eastAsia="ru-RU"/>
        </w:rPr>
        <w:t xml:space="preserve"> педагогічного працівника закладу дошкільної освіти може </w:t>
      </w:r>
      <w:r>
        <w:rPr>
          <w:rFonts w:ascii="Times New Roman" w:hAnsi="Times New Roman" w:eastAsia="Times New Roman" w:cs="Times New Roman"/>
          <w:sz w:val="28"/>
          <w:szCs w:val="28"/>
          <w:lang w:val="ru-RU" w:eastAsia="ru-RU"/>
        </w:rPr>
        <w:t xml:space="preserve">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w:t>
      </w:r>
      <w:r>
        <w:rPr>
          <w:rFonts w:ascii="Times New Roman" w:hAnsi="Times New Roman" w:eastAsia="Times New Roman" w:cs="Times New Roman"/>
          <w:sz w:val="28"/>
          <w:szCs w:val="28"/>
          <w:lang w:val="ru-RU" w:eastAsia="ru-RU"/>
        </w:rPr>
        <w:t xml:space="preserve">ів та осіб без громадянства).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8" w:name="n313"/>
      <w:r/>
      <w:bookmarkEnd w:id="138"/>
      <w:r>
        <w:rPr>
          <w:rFonts w:ascii="Times New Roman" w:hAnsi="Times New Roman" w:eastAsia="Times New Roman" w:cs="Times New Roman"/>
          <w:sz w:val="28"/>
          <w:szCs w:val="28"/>
          <w:lang w:val="ru-RU" w:eastAsia="ru-RU"/>
        </w:rPr>
        <w:t xml:space="preserve">На посаду</w:t>
      </w:r>
      <w:r>
        <w:rPr>
          <w:rFonts w:ascii="Times New Roman" w:hAnsi="Times New Roman" w:eastAsia="Times New Roman" w:cs="Times New Roman"/>
          <w:sz w:val="28"/>
          <w:szCs w:val="28"/>
          <w:lang w:val="ru-RU" w:eastAsia="ru-RU"/>
        </w:rPr>
        <w:t xml:space="preserve"> педагогічного працівника закладу дошкільної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w:t>
      </w:r>
      <w:r>
        <w:rPr>
          <w:rFonts w:ascii="Times New Roman" w:hAnsi="Times New Roman" w:eastAsia="Times New Roman" w:cs="Times New Roman"/>
          <w:sz w:val="28"/>
          <w:szCs w:val="28"/>
          <w:lang w:val="ru-RU" w:eastAsia="ru-RU"/>
        </w:rPr>
        <w:t xml:space="preserve">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w:t>
      </w:r>
      <w:r>
        <w:rPr>
          <w:rFonts w:ascii="Times New Roman" w:hAnsi="Times New Roman" w:eastAsia="Times New Roman" w:cs="Times New Roman"/>
          <w:sz w:val="28"/>
          <w:szCs w:val="28"/>
          <w:lang w:val="ru-RU" w:eastAsia="ru-RU"/>
        </w:rPr>
        <w:t xml:space="preserve">ауки.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39" w:name="n314"/>
      <w:r/>
      <w:bookmarkEnd w:id="139"/>
      <w:r>
        <w:rPr>
          <w:rFonts w:ascii="Times New Roman" w:hAnsi="Times New Roman" w:eastAsia="Times New Roman" w:cs="Times New Roman"/>
          <w:sz w:val="28"/>
          <w:szCs w:val="28"/>
          <w:lang w:val="ru-RU" w:eastAsia="ru-RU"/>
        </w:rPr>
        <w:t xml:space="preserve">На посади педагогічних працівників також можуть призначатися особи відповідно до вимог, у порядку та на умовах, визначених </w:t>
      </w:r>
      <w:hyperlink r:id="rId44" w:tooltip="https://zakon.rada.gov.ua/laws/show/2145-19#n858" w:anchor="n858" w:history="1">
        <w:r>
          <w:rPr>
            <w:rFonts w:ascii="Times New Roman" w:hAnsi="Times New Roman" w:eastAsia="Times New Roman" w:cs="Times New Roman"/>
            <w:sz w:val="28"/>
            <w:szCs w:val="28"/>
            <w:lang w:val="ru-RU" w:eastAsia="ru-RU"/>
          </w:rPr>
          <w:t xml:space="preserve">час</w:t>
        </w:r>
        <w:r>
          <w:rPr>
            <w:rFonts w:ascii="Times New Roman" w:hAnsi="Times New Roman" w:eastAsia="Times New Roman" w:cs="Times New Roman"/>
            <w:sz w:val="28"/>
            <w:szCs w:val="28"/>
            <w:lang w:val="ru-RU" w:eastAsia="ru-RU"/>
          </w:rPr>
          <w:t xml:space="preserve">тиною п’ятою</w:t>
        </w:r>
      </w:hyperlink>
      <w:r>
        <w:rPr>
          <w:rFonts w:ascii="Times New Roman" w:hAnsi="Times New Roman" w:eastAsia="Times New Roman" w:cs="Times New Roman"/>
          <w:sz w:val="28"/>
          <w:szCs w:val="28"/>
          <w:lang w:val="ru-RU" w:eastAsia="ru-RU"/>
        </w:rPr>
        <w:t xml:space="preserve"> статті 58 Закону України "Про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0" w:name="n315"/>
      <w:r/>
      <w:bookmarkEnd w:id="140"/>
      <w:r>
        <w:rPr>
          <w:rFonts w:ascii="Times New Roman" w:hAnsi="Times New Roman" w:eastAsia="Times New Roman" w:cs="Times New Roman"/>
          <w:sz w:val="28"/>
          <w:szCs w:val="28"/>
          <w:lang w:val="ru-RU" w:eastAsia="ru-RU"/>
        </w:rPr>
        <w:t xml:space="preserve">Не має права працювати в закладі дошкільної освіти особа, яка: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1" w:name="n316"/>
      <w:r/>
      <w:bookmarkEnd w:id="141"/>
      <w:r>
        <w:rPr>
          <w:rFonts w:ascii="Times New Roman" w:hAnsi="Times New Roman" w:eastAsia="Times New Roman" w:cs="Times New Roman"/>
          <w:sz w:val="28"/>
          <w:szCs w:val="28"/>
          <w:lang w:val="ru-RU" w:eastAsia="ru-RU"/>
        </w:rPr>
        <w:t xml:space="preserve">визнана недієздатною або цивільна дієздатність якої обмежена судом;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2" w:name="n317"/>
      <w:r/>
      <w:bookmarkEnd w:id="142"/>
      <w:r>
        <w:rPr>
          <w:rFonts w:ascii="Times New Roman" w:hAnsi="Times New Roman" w:eastAsia="Times New Roman" w:cs="Times New Roman"/>
          <w:sz w:val="28"/>
          <w:szCs w:val="28"/>
          <w:lang w:val="ru-RU" w:eastAsia="ru-RU"/>
        </w:rPr>
        <w:t xml:space="preserve">має судимість за вчинення кримінального правопорушення, якщо така судимість не погашена або не знята в установленому законом порядку;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3" w:name="n318"/>
      <w:r/>
      <w:bookmarkEnd w:id="143"/>
      <w:r>
        <w:rPr>
          <w:rFonts w:ascii="Times New Roman" w:hAnsi="Times New Roman" w:eastAsia="Times New Roman" w:cs="Times New Roman"/>
          <w:sz w:val="28"/>
          <w:szCs w:val="28"/>
          <w:lang w:val="ru-RU" w:eastAsia="ru-RU"/>
        </w:rPr>
        <w:t xml:space="preserve">відповідно до рішення суду позбавлена права обіймати відповідну посаду;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4" w:name="n319"/>
      <w:r/>
      <w:bookmarkEnd w:id="144"/>
      <w:r>
        <w:rPr>
          <w:rFonts w:ascii="Times New Roman" w:hAnsi="Times New Roman" w:eastAsia="Times New Roman" w:cs="Times New Roman"/>
          <w:sz w:val="28"/>
          <w:szCs w:val="28"/>
          <w:lang w:val="ru-RU" w:eastAsia="ru-RU"/>
        </w:rPr>
        <w:t xml:space="preserve">відповідно до рішення суду, яке набрало законної с</w:t>
      </w:r>
      <w:r>
        <w:rPr>
          <w:rFonts w:ascii="Times New Roman" w:hAnsi="Times New Roman" w:eastAsia="Times New Roman" w:cs="Times New Roman"/>
          <w:sz w:val="28"/>
          <w:szCs w:val="28"/>
          <w:lang w:val="ru-RU" w:eastAsia="ru-RU"/>
        </w:rPr>
        <w:t xml:space="preserve">или, вчинила умисне кримінальне правопорушення щодо дитини, у присутності дитини, з використанням дитини чи жорстоке поводження з дитиною.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5" w:name="n320"/>
      <w:r/>
      <w:bookmarkEnd w:id="145"/>
      <w:r>
        <w:rPr>
          <w:rFonts w:ascii="Times New Roman" w:hAnsi="Times New Roman" w:eastAsia="Times New Roman" w:cs="Times New Roman"/>
          <w:sz w:val="28"/>
          <w:szCs w:val="28"/>
          <w:lang w:val="ru-RU" w:eastAsia="ru-RU"/>
        </w:rPr>
        <w:t xml:space="preserve">За рішенням керівника закладу дошкільної освіти педагогічному працівнику, який не має досвіду педагогічної діяльності</w:t>
      </w:r>
      <w:r>
        <w:rPr>
          <w:rFonts w:ascii="Times New Roman" w:hAnsi="Times New Roman" w:eastAsia="Times New Roman" w:cs="Times New Roman"/>
          <w:sz w:val="28"/>
          <w:szCs w:val="28"/>
          <w:lang w:val="ru-RU" w:eastAsia="ru-RU"/>
        </w:rPr>
        <w:t xml:space="preserve">,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w:t>
      </w:r>
      <w:r>
        <w:rPr>
          <w:rFonts w:ascii="Times New Roman" w:hAnsi="Times New Roman" w:eastAsia="Times New Roman" w:cs="Times New Roman"/>
          <w:sz w:val="28"/>
          <w:szCs w:val="28"/>
          <w:lang w:val="ru-RU" w:eastAsia="ru-RU"/>
        </w:rPr>
        <w:t xml:space="preserve">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6" w:name="n321"/>
      <w:r/>
      <w:bookmarkEnd w:id="146"/>
      <w:r>
        <w:rPr>
          <w:rFonts w:ascii="Times New Roman" w:hAnsi="Times New Roman" w:eastAsia="Times New Roman" w:cs="Times New Roman"/>
          <w:sz w:val="28"/>
          <w:szCs w:val="28"/>
          <w:lang w:val="ru-RU" w:eastAsia="ru-RU"/>
        </w:rPr>
        <w:t xml:space="preserve"> Педагогічни</w:t>
      </w:r>
      <w:r>
        <w:rPr>
          <w:rFonts w:ascii="Times New Roman" w:hAnsi="Times New Roman" w:eastAsia="Times New Roman" w:cs="Times New Roman"/>
          <w:sz w:val="28"/>
          <w:szCs w:val="28"/>
          <w:lang w:val="ru-RU" w:eastAsia="ru-RU"/>
        </w:rPr>
        <w:t xml:space="preserve">й працівник звільняється з посади керівником закладу дошкільної освіти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та з підстав, визначених трудовим законодавством.</w:t>
      </w:r>
      <w:bookmarkEnd w:id="136"/>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b/>
          <w:sz w:val="28"/>
          <w:szCs w:val="28"/>
          <w:lang w:eastAsia="zh-CN"/>
        </w:rPr>
        <w:t xml:space="preserve">7.8. </w:t>
      </w:r>
      <w:r>
        <w:rPr>
          <w:rFonts w:ascii="Times New Roman" w:hAnsi="Times New Roman" w:eastAsia="Times New Roman" w:cs="Times New Roman"/>
          <w:sz w:val="28"/>
          <w:szCs w:val="28"/>
          <w:lang w:eastAsia="zh-CN"/>
        </w:rPr>
        <w:t xml:space="preserve">Трудові відносини регулюються законодавством України про працю, Законами України «Про освіту», «Про дошкільну освіту», і</w:t>
      </w:r>
      <w:r>
        <w:rPr>
          <w:rFonts w:ascii="Times New Roman" w:hAnsi="Times New Roman" w:eastAsia="Times New Roman" w:cs="Times New Roman"/>
          <w:sz w:val="28"/>
          <w:szCs w:val="28"/>
          <w:lang w:eastAsia="zh-CN"/>
        </w:rPr>
        <w:t xml:space="preserve">ншими нормативно-правовими актами, прийнятими відповідно до них, правилами внутрішнього трудового розпорядку.</w:t>
      </w:r>
      <w:r>
        <w:rPr>
          <w:rFonts w:ascii="Times New Roman" w:hAnsi="Times New Roman" w:eastAsia="Times New Roman" w:cs="Times New Roman"/>
          <w:sz w:val="28"/>
          <w:szCs w:val="28"/>
          <w:lang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Педагогічні працівники закладів дошкільної освіти мають скорочену тривалість робочого часу.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7" w:name="n324"/>
      <w:r/>
      <w:bookmarkEnd w:id="147"/>
      <w:r>
        <w:rPr>
          <w:rFonts w:ascii="Times New Roman" w:hAnsi="Times New Roman" w:eastAsia="Times New Roman" w:cs="Times New Roman"/>
          <w:sz w:val="28"/>
          <w:szCs w:val="28"/>
          <w:lang w:val="ru-RU" w:eastAsia="ru-RU"/>
        </w:rPr>
        <w:t xml:space="preserve">Робочий час педагогічного працівника включає час, необ</w:t>
      </w:r>
      <w:r>
        <w:rPr>
          <w:rFonts w:ascii="Times New Roman" w:hAnsi="Times New Roman" w:eastAsia="Times New Roman" w:cs="Times New Roman"/>
          <w:sz w:val="28"/>
          <w:szCs w:val="28"/>
          <w:lang w:val="ru-RU" w:eastAsia="ru-RU"/>
        </w:rPr>
        <w:t xml:space="preserve">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8" w:name="n325"/>
      <w:r/>
      <w:bookmarkEnd w:id="148"/>
      <w:r>
        <w:rPr>
          <w:rFonts w:ascii="Times New Roman" w:hAnsi="Times New Roman" w:eastAsia="Times New Roman" w:cs="Times New Roman"/>
          <w:sz w:val="28"/>
          <w:szCs w:val="28"/>
          <w:lang w:val="ru-RU" w:eastAsia="ru-RU"/>
        </w:rPr>
        <w:t xml:space="preserve"> Тривалість робочого часу педагогічних працівників на тиждень на одну тарифну</w:t>
      </w:r>
      <w:r>
        <w:rPr>
          <w:rFonts w:ascii="Times New Roman" w:hAnsi="Times New Roman" w:eastAsia="Times New Roman" w:cs="Times New Roman"/>
          <w:sz w:val="28"/>
          <w:szCs w:val="28"/>
          <w:lang w:val="ru-RU" w:eastAsia="ru-RU"/>
        </w:rPr>
        <w:t xml:space="preserve">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49" w:name="n326"/>
      <w:r/>
      <w:bookmarkEnd w:id="149"/>
      <w:r>
        <w:rPr>
          <w:rFonts w:ascii="Times New Roman" w:hAnsi="Times New Roman" w:eastAsia="Times New Roman" w:cs="Times New Roman"/>
          <w:sz w:val="28"/>
          <w:szCs w:val="28"/>
          <w:lang w:val="ru-RU" w:eastAsia="ru-RU"/>
        </w:rPr>
        <w:t xml:space="preserve">Норма педагогічного навантаження (безпосереднє здійснення ос</w:t>
      </w:r>
      <w:r>
        <w:rPr>
          <w:rFonts w:ascii="Times New Roman" w:hAnsi="Times New Roman" w:eastAsia="Times New Roman" w:cs="Times New Roman"/>
          <w:sz w:val="28"/>
          <w:szCs w:val="28"/>
          <w:lang w:val="ru-RU" w:eastAsia="ru-RU"/>
        </w:rPr>
        <w:t xml:space="preserve">вітнього процесу з вихованцями), що є складовою робочого часу педагогічного працівника закладу дошкільної освіти, становить для: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0" w:name="n327"/>
      <w:r/>
      <w:bookmarkEnd w:id="150"/>
      <w:r>
        <w:rPr>
          <w:rFonts w:ascii="Times New Roman" w:hAnsi="Times New Roman" w:eastAsia="Times New Roman" w:cs="Times New Roman"/>
          <w:sz w:val="28"/>
          <w:szCs w:val="28"/>
          <w:lang w:val="ru-RU" w:eastAsia="ru-RU"/>
        </w:rPr>
        <w:t xml:space="preserve">вихователя, інструктора з фізкультури - 25 годин на тиждень;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1" w:name="n328"/>
      <w:r/>
      <w:bookmarkEnd w:id="151"/>
      <w:r>
        <w:rPr>
          <w:rFonts w:ascii="Times New Roman" w:hAnsi="Times New Roman" w:eastAsia="Times New Roman" w:cs="Times New Roman"/>
          <w:sz w:val="28"/>
          <w:szCs w:val="28"/>
          <w:lang w:val="ru-RU" w:eastAsia="ru-RU"/>
        </w:rPr>
        <w:t xml:space="preserve">музичного керівника - 24 години на тиждень;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2" w:name="n329"/>
      <w:r/>
      <w:bookmarkEnd w:id="152"/>
      <w:r>
        <w:rPr>
          <w:rFonts w:ascii="Times New Roman" w:hAnsi="Times New Roman" w:eastAsia="Times New Roman" w:cs="Times New Roman"/>
          <w:sz w:val="28"/>
          <w:szCs w:val="28"/>
          <w:lang w:val="ru-RU" w:eastAsia="ru-RU"/>
        </w:rPr>
        <w:t xml:space="preserve">практичного психолога, вчителя-дефектолога, вчителя-логопеда - 20 годин на тиждень;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3" w:name="n330"/>
      <w:r/>
      <w:bookmarkEnd w:id="153"/>
      <w:r>
        <w:rPr>
          <w:rFonts w:ascii="Times New Roman" w:hAnsi="Times New Roman" w:eastAsia="Times New Roman" w:cs="Times New Roman"/>
          <w:sz w:val="28"/>
          <w:szCs w:val="28"/>
          <w:lang w:val="ru-RU" w:eastAsia="ru-RU"/>
        </w:rPr>
        <w:t xml:space="preserve">керівника гуртка (студії, секції тощо), вчителя - 18 годин на тиждень.</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4" w:name="n331"/>
      <w:r/>
      <w:bookmarkEnd w:id="154"/>
      <w:r>
        <w:rPr>
          <w:rFonts w:ascii="Times New Roman" w:hAnsi="Times New Roman" w:eastAsia="Times New Roman" w:cs="Times New Roman"/>
          <w:sz w:val="28"/>
          <w:szCs w:val="28"/>
          <w:lang w:val="ru-RU" w:eastAsia="ru-RU"/>
        </w:rPr>
        <w:t xml:space="preserve">Педагогічне навантаження педагогічного працівника закладу дошкільної освіти менше норми, передбаченої</w:t>
      </w:r>
      <w:r>
        <w:rPr>
          <w:rFonts w:ascii="Times New Roman" w:hAnsi="Times New Roman" w:eastAsia="Times New Roman" w:cs="Times New Roman"/>
          <w:sz w:val="28"/>
          <w:szCs w:val="28"/>
          <w:lang w:val="ru-RU" w:eastAsia="ru-RU"/>
        </w:rPr>
        <w:t xml:space="preserve"> цією статтею, встановлюється за його письмовою згодою.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5" w:name="n332"/>
      <w:r/>
      <w:bookmarkEnd w:id="155"/>
      <w:r>
        <w:rPr>
          <w:rFonts w:ascii="Times New Roman" w:hAnsi="Times New Roman" w:eastAsia="Times New Roman" w:cs="Times New Roman"/>
          <w:sz w:val="28"/>
          <w:szCs w:val="28"/>
          <w:lang w:val="ru-RU" w:eastAsia="ru-RU"/>
        </w:rPr>
        <w:t xml:space="preserve">Робочий час інших працівників закладів дошкільної освіти визначається відповідно до вимог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6" w:name="n333"/>
      <w:r/>
      <w:bookmarkEnd w:id="156"/>
      <w:r>
        <w:rPr>
          <w:rFonts w:ascii="Times New Roman" w:hAnsi="Times New Roman" w:eastAsia="Times New Roman" w:cs="Times New Roman"/>
          <w:sz w:val="28"/>
          <w:szCs w:val="28"/>
          <w:lang w:val="ru-RU" w:eastAsia="ru-RU"/>
        </w:rPr>
        <w:t xml:space="preserve">Працівникам закладів дошкільної освіти гарантується право на щоденний, щотижневий та щорічний в</w:t>
      </w:r>
      <w:r>
        <w:rPr>
          <w:rFonts w:ascii="Times New Roman" w:hAnsi="Times New Roman" w:eastAsia="Times New Roman" w:cs="Times New Roman"/>
          <w:sz w:val="28"/>
          <w:szCs w:val="28"/>
          <w:lang w:val="ru-RU" w:eastAsia="ru-RU"/>
        </w:rPr>
        <w:t xml:space="preserve">ідпочинок.</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7" w:name="n335"/>
      <w:r/>
      <w:bookmarkEnd w:id="157"/>
      <w:r>
        <w:rPr>
          <w:rFonts w:ascii="Times New Roman" w:hAnsi="Times New Roman" w:eastAsia="Times New Roman" w:cs="Times New Roman"/>
          <w:sz w:val="28"/>
          <w:szCs w:val="28"/>
          <w:lang w:val="ru-RU" w:eastAsia="ru-RU"/>
        </w:rPr>
        <w:t xml:space="preserve">Час відпочинку не включається в робочий час працівників закладів дошкільної освіти і використовується ними на власний розсуд.</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8" w:name="n336"/>
      <w:r/>
      <w:bookmarkEnd w:id="158"/>
      <w:r>
        <w:rPr>
          <w:rFonts w:ascii="Times New Roman" w:hAnsi="Times New Roman" w:eastAsia="Times New Roman" w:cs="Times New Roman"/>
          <w:sz w:val="28"/>
          <w:szCs w:val="28"/>
          <w:lang w:val="ru-RU" w:eastAsia="ru-RU"/>
        </w:rPr>
        <w:t xml:space="preserve">Для працівників закладів дошкільної освіти установлюється, як правило, п’ятиденний робочий тиждень з двома вихідними дн</w:t>
      </w:r>
      <w:r>
        <w:rPr>
          <w:rFonts w:ascii="Times New Roman" w:hAnsi="Times New Roman" w:eastAsia="Times New Roman" w:cs="Times New Roman"/>
          <w:sz w:val="28"/>
          <w:szCs w:val="28"/>
          <w:lang w:val="ru-RU" w:eastAsia="ru-RU"/>
        </w:rPr>
        <w:t xml:space="preserve">ями.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59" w:name="n337"/>
      <w:r/>
      <w:bookmarkEnd w:id="159"/>
      <w:r>
        <w:rPr>
          <w:rFonts w:ascii="Times New Roman" w:hAnsi="Times New Roman" w:eastAsia="Times New Roman" w:cs="Times New Roman"/>
          <w:sz w:val="28"/>
          <w:szCs w:val="28"/>
          <w:lang w:val="ru-RU" w:eastAsia="ru-RU"/>
        </w:rPr>
        <w:t xml:space="preserve">Щотижневий безперервний відпочинок не може передбачати меншу тривалість, ніж передбачено законодавством про працю.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0" w:name="n338"/>
      <w:r/>
      <w:bookmarkEnd w:id="160"/>
      <w:r>
        <w:rPr>
          <w:rFonts w:ascii="Times New Roman" w:hAnsi="Times New Roman" w:eastAsia="Times New Roman" w:cs="Times New Roman"/>
          <w:sz w:val="28"/>
          <w:szCs w:val="28"/>
          <w:lang w:val="ru-RU" w:eastAsia="ru-RU"/>
        </w:rPr>
        <w:t xml:space="preserve">Педагогічним працівникам надається щорічна основна відпустка тривалістю 56 календарних днів, а також інші види відпусток відповідно до з</w:t>
      </w:r>
      <w:r>
        <w:rPr>
          <w:rFonts w:ascii="Times New Roman" w:hAnsi="Times New Roman" w:eastAsia="Times New Roman" w:cs="Times New Roman"/>
          <w:sz w:val="28"/>
          <w:szCs w:val="28"/>
          <w:lang w:val="ru-RU" w:eastAsia="ru-RU"/>
        </w:rPr>
        <w:t xml:space="preserve">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1" w:name="n339"/>
      <w:r/>
      <w:bookmarkEnd w:id="161"/>
      <w:r>
        <w:rPr>
          <w:rFonts w:ascii="Times New Roman" w:hAnsi="Times New Roman" w:eastAsia="Times New Roman" w:cs="Times New Roman"/>
          <w:sz w:val="28"/>
          <w:szCs w:val="28"/>
          <w:lang w:val="ru-RU" w:eastAsia="ru-RU"/>
        </w:rPr>
        <w:t xml:space="preserve">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w:t>
      </w:r>
      <w:r>
        <w:rPr>
          <w:rFonts w:ascii="Times New Roman" w:hAnsi="Times New Roman" w:eastAsia="Times New Roman" w:cs="Times New Roman"/>
          <w:sz w:val="28"/>
          <w:szCs w:val="28"/>
          <w:lang w:val="ru-RU" w:eastAsia="ru-RU"/>
        </w:rPr>
        <w:t xml:space="preserve">а відпустка, </w:t>
      </w:r>
      <w:hyperlink r:id="rId45" w:tooltip="https://zakon.rada.gov.ua/laws/show/700-2025-%D0%BF#n5" w:anchor="n5" w:history="1">
        <w:r>
          <w:rPr>
            <w:rFonts w:ascii="Times New Roman" w:hAnsi="Times New Roman" w:eastAsia="Times New Roman" w:cs="Times New Roman"/>
            <w:sz w:val="28"/>
            <w:szCs w:val="28"/>
            <w:lang w:val="ru-RU" w:eastAsia="ru-RU"/>
          </w:rPr>
          <w:t xml:space="preserve">тривалість</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val="ru-RU" w:eastAsia="ru-RU"/>
        </w:rPr>
        <w:t xml:space="preserve">якої визначається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2" w:name="n340"/>
      <w:r/>
      <w:bookmarkEnd w:id="162"/>
      <w:r>
        <w:rPr>
          <w:rFonts w:ascii="Times New Roman" w:hAnsi="Times New Roman" w:eastAsia="Times New Roman" w:cs="Times New Roman"/>
          <w:sz w:val="28"/>
          <w:szCs w:val="28"/>
          <w:lang w:val="ru-RU" w:eastAsia="ru-RU"/>
        </w:rPr>
        <w:t xml:space="preserve">Тривалість відпусток інших працівників закладів дошкільної освіти визначається законодавством.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3" w:name="n341"/>
      <w:r/>
      <w:bookmarkEnd w:id="163"/>
      <w:r>
        <w:rPr>
          <w:rFonts w:ascii="Times New Roman" w:hAnsi="Times New Roman" w:eastAsia="Times New Roman" w:cs="Times New Roman"/>
          <w:sz w:val="28"/>
          <w:szCs w:val="28"/>
          <w:lang w:val="ru-RU" w:eastAsia="ru-RU"/>
        </w:rPr>
        <w:t xml:space="preserve">Оплата праці педагогічних та інших працівників закладів дошкільної освіти здійснюється згідно з цим Законом, законами України </w:t>
      </w:r>
      <w:hyperlink r:id="rId46" w:tooltip="https://zakon.rada.gov.ua/laws/show/2145-19" w:history="1">
        <w:r>
          <w:rPr>
            <w:rFonts w:ascii="Times New Roman" w:hAnsi="Times New Roman" w:eastAsia="Times New Roman" w:cs="Times New Roman"/>
            <w:sz w:val="28"/>
            <w:szCs w:val="28"/>
            <w:lang w:val="ru-RU" w:eastAsia="ru-RU"/>
          </w:rPr>
          <w:t xml:space="preserve">"Про освіту"</w:t>
        </w:r>
      </w:hyperlink>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color w:val="333333"/>
          <w:sz w:val="28"/>
          <w:szCs w:val="28"/>
          <w:lang w:val="ru-RU" w:eastAsia="ru-RU"/>
        </w:rPr>
        <w:t xml:space="preserve"> </w:t>
      </w:r>
      <w:hyperlink r:id="rId47" w:tooltip="https://zakon.rada.gov.ua/laws/show/108/95-%D0%B2%D1%80" w:history="1">
        <w:r>
          <w:rPr>
            <w:rFonts w:ascii="Times New Roman" w:hAnsi="Times New Roman" w:eastAsia="Times New Roman" w:cs="Times New Roman"/>
            <w:sz w:val="28"/>
            <w:szCs w:val="28"/>
            <w:u w:val="single"/>
            <w:lang w:val="ru-RU" w:eastAsia="ru-RU"/>
          </w:rPr>
          <w:t xml:space="preserve">"Про оплату праці"</w:t>
        </w:r>
      </w:hyperlink>
      <w:r>
        <w:rPr>
          <w:rFonts w:ascii="Times New Roman" w:hAnsi="Times New Roman" w:eastAsia="Times New Roman" w:cs="Times New Roman"/>
          <w:sz w:val="28"/>
          <w:szCs w:val="28"/>
          <w:lang w:val="ru-RU" w:eastAsia="ru-RU"/>
        </w:rPr>
        <w:t xml:space="preserve">, законодавством </w:t>
      </w:r>
      <w:r>
        <w:rPr>
          <w:rFonts w:ascii="Times New Roman" w:hAnsi="Times New Roman" w:eastAsia="Times New Roman" w:cs="Times New Roman"/>
          <w:sz w:val="28"/>
          <w:szCs w:val="28"/>
          <w:lang w:val="ru-RU" w:eastAsia="ru-RU"/>
        </w:rPr>
        <w:t xml:space="preserve">про працю та іншими нормативно-правовими актами.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4" w:name="n343"/>
      <w:r/>
      <w:bookmarkEnd w:id="164"/>
      <w:r>
        <w:rPr>
          <w:rFonts w:ascii="Times New Roman" w:hAnsi="Times New Roman" w:eastAsia="Times New Roman" w:cs="Times New Roman"/>
          <w:sz w:val="28"/>
          <w:szCs w:val="28"/>
          <w:lang w:val="ru-RU" w:eastAsia="ru-RU"/>
        </w:rPr>
        <w:t xml:space="preserve">Працівники закладів дошкільної освіти мають право на підвищення посадових окладів, встановлення надбавок, доплат, виплату допомоги на оздоровлення, матеріальної допомоги для вирішення соціально-побутових пит</w:t>
      </w:r>
      <w:r>
        <w:rPr>
          <w:rFonts w:ascii="Times New Roman" w:hAnsi="Times New Roman" w:eastAsia="Times New Roman" w:cs="Times New Roman"/>
          <w:sz w:val="28"/>
          <w:szCs w:val="28"/>
          <w:lang w:val="ru-RU" w:eastAsia="ru-RU"/>
        </w:rPr>
        <w:t xml:space="preserve">ань, грошової винагороди, преміювання, інші виплати, встановлені законодавством.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165" w:name="n344"/>
      <w:r/>
      <w:bookmarkEnd w:id="165"/>
      <w:r>
        <w:rPr>
          <w:rFonts w:ascii="Times New Roman" w:hAnsi="Times New Roman" w:eastAsia="Times New Roman" w:cs="Times New Roman"/>
          <w:sz w:val="28"/>
          <w:szCs w:val="28"/>
          <w:lang w:val="ru-RU" w:eastAsia="ru-RU"/>
        </w:rPr>
        <w:t xml:space="preserve">Вихователям і помічникам вихователів, які працюють у групах з перевищенням норм, визначених </w:t>
      </w:r>
      <w:hyperlink r:id="rId48" w:tooltip="https://zakon.rada.gov.ua/laws/show/3788-20#n203" w:anchor="n203" w:history="1">
        <w:r>
          <w:rPr>
            <w:rFonts w:ascii="Times New Roman" w:hAnsi="Times New Roman" w:eastAsia="Times New Roman" w:cs="Times New Roman"/>
            <w:sz w:val="28"/>
            <w:szCs w:val="28"/>
            <w:lang w:val="ru-RU" w:eastAsia="ru-RU"/>
          </w:rPr>
          <w:t xml:space="preserve">пунктами 1-3</w:t>
        </w:r>
      </w:hyperlink>
      <w:r>
        <w:rPr>
          <w:rFonts w:ascii="Times New Roman" w:hAnsi="Times New Roman" w:eastAsia="Times New Roman" w:cs="Times New Roman"/>
          <w:sz w:val="28"/>
          <w:szCs w:val="28"/>
          <w:lang w:val="ru-RU" w:eastAsia="ru-RU"/>
        </w:rPr>
        <w:t xml:space="preserve"> частини другої статті 17 цього Закону, засновник закладу дошкільної освіти встановлює доплату за кожного вихованця понад визначену норму у розмірі частки посадового окладу відповідного працівника з розр</w:t>
      </w:r>
      <w:r>
        <w:rPr>
          <w:rFonts w:ascii="Times New Roman" w:hAnsi="Times New Roman" w:eastAsia="Times New Roman" w:cs="Times New Roman"/>
          <w:sz w:val="28"/>
          <w:szCs w:val="28"/>
          <w:lang w:val="ru-RU" w:eastAsia="ru-RU"/>
        </w:rPr>
        <w:t xml:space="preserve">ахунку на одного вихованця у відповідній групі та верхньої межі норми співвідношення, визначеної </w:t>
      </w:r>
      <w:hyperlink r:id="rId49" w:tooltip="https://zakon.rada.gov.ua/laws/show/3788-20#n201" w:anchor="n201" w:history="1">
        <w:r>
          <w:rPr>
            <w:rFonts w:ascii="Times New Roman" w:hAnsi="Times New Roman" w:eastAsia="Times New Roman" w:cs="Times New Roman"/>
            <w:sz w:val="28"/>
            <w:szCs w:val="28"/>
            <w:lang w:val="ru-RU" w:eastAsia="ru-RU"/>
          </w:rPr>
          <w:t xml:space="preserve">частиною другою</w:t>
        </w:r>
      </w:hyperlink>
      <w:r>
        <w:rPr>
          <w:rFonts w:ascii="Times New Roman" w:hAnsi="Times New Roman" w:eastAsia="Times New Roman" w:cs="Times New Roman"/>
          <w:sz w:val="28"/>
          <w:szCs w:val="28"/>
          <w:lang w:val="ru-RU" w:eastAsia="ru-RU"/>
        </w:rPr>
        <w:t xml:space="preserve"> статті 17 цього Зак</w:t>
      </w:r>
      <w:r>
        <w:rPr>
          <w:rFonts w:ascii="Times New Roman" w:hAnsi="Times New Roman" w:eastAsia="Times New Roman" w:cs="Times New Roman"/>
          <w:sz w:val="28"/>
          <w:szCs w:val="28"/>
          <w:lang w:val="ru-RU" w:eastAsia="ru-RU"/>
        </w:rPr>
        <w:t xml:space="preserve">ону.</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6" w:name="n345"/>
      <w:r/>
      <w:bookmarkEnd w:id="166"/>
      <w:r>
        <w:rPr>
          <w:rFonts w:ascii="Times New Roman" w:hAnsi="Times New Roman" w:eastAsia="Times New Roman" w:cs="Times New Roman"/>
          <w:sz w:val="28"/>
          <w:szCs w:val="28"/>
          <w:lang w:val="ru-RU" w:eastAsia="ru-RU"/>
        </w:rPr>
        <w:t xml:space="preserve">Засновник закладу дошкільної освіти та/або заклад дошкільної освіти має право встановлювати додаткові види та розміри надбавок, доплат, винагород, допомоги тощо за рахунок власних надходжень такого закладу.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7" w:name="n346"/>
      <w:r/>
      <w:bookmarkEnd w:id="167"/>
      <w:r>
        <w:rPr>
          <w:rFonts w:ascii="Times New Roman" w:hAnsi="Times New Roman" w:eastAsia="Times New Roman" w:cs="Times New Roman"/>
          <w:sz w:val="28"/>
          <w:szCs w:val="28"/>
          <w:lang w:val="ru-RU" w:eastAsia="ru-RU"/>
        </w:rPr>
        <w:t xml:space="preserve">Розміри посадових окладів (ставок заробітної</w:t>
      </w:r>
      <w:r>
        <w:rPr>
          <w:rFonts w:ascii="Times New Roman" w:hAnsi="Times New Roman" w:eastAsia="Times New Roman" w:cs="Times New Roman"/>
          <w:sz w:val="28"/>
          <w:szCs w:val="28"/>
          <w:lang w:val="ru-RU" w:eastAsia="ru-RU"/>
        </w:rPr>
        <w:t xml:space="preserve"> плати) працівників комунальних закладів дошкільної освіти встановлюються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8" w:name="n347"/>
      <w:r/>
      <w:bookmarkEnd w:id="168"/>
      <w:r>
        <w:rPr>
          <w:rFonts w:ascii="Times New Roman" w:hAnsi="Times New Roman" w:eastAsia="Times New Roman" w:cs="Times New Roman"/>
          <w:sz w:val="28"/>
          <w:szCs w:val="28"/>
          <w:lang w:val="ru-RU" w:eastAsia="ru-RU"/>
        </w:rPr>
        <w:t xml:space="preserve">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w:t>
      </w:r>
      <w:r>
        <w:rPr>
          <w:rFonts w:ascii="Times New Roman" w:hAnsi="Times New Roman" w:eastAsia="Times New Roman" w:cs="Times New Roman"/>
          <w:sz w:val="28"/>
          <w:szCs w:val="28"/>
          <w:lang w:val="ru-RU" w:eastAsia="ru-RU"/>
        </w:rPr>
        <w:t xml:space="preserve">вих обов’язків, допомоги на оздоровлення та інших виплат працівникам державних і комунальних закладів дошкільної освіти затверджуються Кабінетом Міністрів України.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69" w:name="n348"/>
      <w:r/>
      <w:bookmarkEnd w:id="169"/>
      <w:r>
        <w:rPr>
          <w:rFonts w:ascii="Times New Roman" w:hAnsi="Times New Roman" w:eastAsia="Times New Roman" w:cs="Times New Roman"/>
          <w:sz w:val="28"/>
          <w:szCs w:val="28"/>
          <w:lang w:val="ru-RU" w:eastAsia="ru-RU"/>
        </w:rPr>
        <w:t xml:space="preserve">Засновник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ма</w:t>
      </w:r>
      <w:r>
        <w:rPr>
          <w:rFonts w:ascii="Times New Roman" w:hAnsi="Times New Roman" w:eastAsia="Times New Roman" w:cs="Times New Roman"/>
          <w:sz w:val="28"/>
          <w:szCs w:val="28"/>
          <w:lang w:eastAsia="ru-RU"/>
        </w:rPr>
        <w:t xml:space="preserve">є</w:t>
      </w:r>
      <w:r>
        <w:rPr>
          <w:rFonts w:ascii="Times New Roman" w:hAnsi="Times New Roman" w:eastAsia="Times New Roman" w:cs="Times New Roman"/>
          <w:sz w:val="28"/>
          <w:szCs w:val="28"/>
          <w:lang w:val="ru-RU" w:eastAsia="ru-RU"/>
        </w:rPr>
        <w:t xml:space="preserve"> право встановлювати посадові оклади, доплати, надбавки та грошові винагороди у розмірі, що перевищує розмір, визначений Кабінетом Міністрів України, а також мають право встановлювати для працівників додаткові винагороди та допомоги, крім передбачених цим </w:t>
      </w:r>
      <w:r>
        <w:rPr>
          <w:rFonts w:ascii="Times New Roman" w:hAnsi="Times New Roman" w:eastAsia="Times New Roman" w:cs="Times New Roman"/>
          <w:sz w:val="28"/>
          <w:szCs w:val="28"/>
          <w:lang w:val="ru-RU" w:eastAsia="ru-RU"/>
        </w:rPr>
        <w:t xml:space="preserve">Законом та іншими нормативно-правовими актами у сфері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jc w:val="both"/>
        <w:rPr>
          <w:rFonts w:ascii="Times New Roman" w:hAnsi="Times New Roman" w:eastAsia="Times New Roman" w:cs="Times New Roman"/>
          <w:color w:val="333333"/>
          <w:sz w:val="28"/>
          <w:szCs w:val="28"/>
          <w:lang w:val="ru-RU" w:eastAsia="ru-RU"/>
        </w:rPr>
      </w:pPr>
      <w:r/>
      <w:bookmarkStart w:id="170" w:name="n349"/>
      <w:r/>
      <w:bookmarkEnd w:id="170"/>
      <w:r>
        <w:rPr>
          <w:rFonts w:ascii="Times New Roman" w:hAnsi="Times New Roman" w:eastAsia="Times New Roman" w:cs="Times New Roman"/>
          <w:sz w:val="28"/>
          <w:szCs w:val="28"/>
          <w:lang w:val="ru-RU" w:eastAsia="ru-RU"/>
        </w:rPr>
        <w:t xml:space="preserve">Порядок обчислення заробітної плати педагогічних працівників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визначається центральним органом виконавчої влади у сфері освіти і науки</w:t>
      </w:r>
      <w:r>
        <w:rPr>
          <w:rFonts w:ascii="Times New Roman" w:hAnsi="Times New Roman" w:eastAsia="Times New Roman" w:cs="Times New Roman"/>
          <w:color w:val="333333"/>
          <w:sz w:val="28"/>
          <w:szCs w:val="28"/>
          <w:lang w:val="ru-RU" w:eastAsia="ru-RU"/>
        </w:rPr>
        <w:t xml:space="preserve">.</w:t>
      </w:r>
      <w:r>
        <w:rPr>
          <w:rFonts w:ascii="Times New Roman" w:hAnsi="Times New Roman" w:eastAsia="Times New Roman" w:cs="Times New Roman"/>
          <w:color w:val="333333"/>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val="ru-RU" w:eastAsia="zh-CN"/>
        </w:rPr>
      </w:pPr>
      <w:r/>
      <w:bookmarkStart w:id="171" w:name="n350"/>
      <w:r/>
      <w:bookmarkEnd w:id="171"/>
      <w:r>
        <w:rPr>
          <w:rFonts w:ascii="Times New Roman" w:hAnsi="Times New Roman" w:eastAsia="Times New Roman" w:cs="Times New Roman"/>
          <w:b/>
          <w:sz w:val="28"/>
          <w:szCs w:val="28"/>
          <w:lang w:eastAsia="zh-CN"/>
        </w:rPr>
        <w:t xml:space="preserve">7.9. </w:t>
      </w:r>
      <w:r>
        <w:rPr>
          <w:rFonts w:ascii="Times New Roman" w:hAnsi="Times New Roman" w:eastAsia="Times New Roman" w:cs="Times New Roman"/>
          <w:iCs/>
          <w:sz w:val="28"/>
          <w:szCs w:val="28"/>
          <w:lang w:val="ru-RU" w:eastAsia="zh-CN"/>
        </w:rPr>
        <w:t xml:space="preserve">Педагогічних та</w:t>
      </w:r>
      <w:r>
        <w:rPr>
          <w:rFonts w:ascii="Times New Roman" w:hAnsi="Times New Roman" w:eastAsia="Times New Roman" w:cs="Times New Roman"/>
          <w:iCs/>
          <w:sz w:val="28"/>
          <w:szCs w:val="28"/>
          <w:lang w:val="ru-RU" w:eastAsia="zh-CN"/>
        </w:rPr>
        <w:t xml:space="preserve"> інших працівників призначає на посади та звільняє з посад   керівник закладу </w:t>
      </w:r>
      <w:r>
        <w:rPr>
          <w:rFonts w:ascii="Times New Roman" w:hAnsi="Times New Roman" w:eastAsia="Times New Roman" w:cs="Times New Roman"/>
          <w:iCs/>
          <w:sz w:val="28"/>
          <w:szCs w:val="28"/>
          <w:lang w:eastAsia="zh-CN"/>
        </w:rPr>
        <w:t xml:space="preserve">дошкільної </w:t>
      </w:r>
      <w:r>
        <w:rPr>
          <w:rFonts w:ascii="Times New Roman" w:hAnsi="Times New Roman" w:eastAsia="Times New Roman" w:cs="Times New Roman"/>
          <w:iCs/>
          <w:sz w:val="28"/>
          <w:szCs w:val="28"/>
          <w:lang w:val="ru-RU" w:eastAsia="zh-CN"/>
        </w:rPr>
        <w:t xml:space="preserve">освіти </w:t>
      </w:r>
      <w:r>
        <w:rPr>
          <w:rFonts w:ascii="Times New Roman" w:hAnsi="Times New Roman" w:eastAsia="Times New Roman" w:cs="Times New Roman"/>
          <w:iCs/>
          <w:sz w:val="28"/>
          <w:szCs w:val="28"/>
          <w:lang w:val="ru-RU" w:eastAsia="zh-CN"/>
        </w:rPr>
        <w:t xml:space="preserve">у порядку</w:t>
      </w:r>
      <w:r>
        <w:rPr>
          <w:rFonts w:ascii="Times New Roman" w:hAnsi="Times New Roman" w:eastAsia="Times New Roman" w:cs="Times New Roman"/>
          <w:iCs/>
          <w:sz w:val="28"/>
          <w:szCs w:val="28"/>
          <w:lang w:eastAsia="zh-CN"/>
        </w:rPr>
        <w:t xml:space="preserve">, </w:t>
      </w:r>
      <w:r>
        <w:rPr>
          <w:rFonts w:ascii="Times New Roman" w:hAnsi="Times New Roman" w:eastAsia="Times New Roman" w:cs="Times New Roman"/>
          <w:iCs/>
          <w:sz w:val="28"/>
          <w:szCs w:val="28"/>
          <w:lang w:val="ru-RU" w:eastAsia="zh-CN"/>
        </w:rPr>
        <w:t xml:space="preserve">передбаченому установчими документами закладу, відповідно до чинного законодавства.</w:t>
      </w:r>
      <w:r>
        <w:rPr>
          <w:rFonts w:ascii="Times New Roman" w:hAnsi="Times New Roman" w:eastAsia="Times New Roman" w:cs="Times New Roman"/>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zh-CN"/>
        </w:rPr>
      </w:pPr>
      <w:r>
        <w:rPr>
          <w:rFonts w:ascii="Times New Roman" w:hAnsi="Times New Roman" w:eastAsia="Times New Roman" w:cs="Times New Roman"/>
          <w:b/>
          <w:sz w:val="28"/>
          <w:szCs w:val="28"/>
          <w:lang w:eastAsia="zh-CN"/>
        </w:rPr>
        <w:t xml:space="preserve">7.10.</w:t>
      </w:r>
      <w:r>
        <w:rPr>
          <w:rFonts w:ascii="Times New Roman" w:hAnsi="Times New Roman" w:eastAsia="Times New Roman" w:cs="Times New Roman"/>
          <w:sz w:val="28"/>
          <w:szCs w:val="28"/>
          <w:lang w:eastAsia="zh-CN"/>
        </w:rPr>
        <w:t xml:space="preserve"> Працівники закладу дошкільної освіти несуть відповідальніст</w:t>
      </w:r>
      <w:r>
        <w:rPr>
          <w:rFonts w:ascii="Times New Roman" w:hAnsi="Times New Roman" w:eastAsia="Times New Roman" w:cs="Times New Roman"/>
          <w:sz w:val="28"/>
          <w:szCs w:val="28"/>
          <w:lang w:eastAsia="zh-CN"/>
        </w:rPr>
        <w:t xml:space="preserve">ь у встановленому чинним законодавством порядку за не виконання посадових (робочих) інструкцій, зокрема з питань охорони праці та безпеки життєдіяльності. </w:t>
      </w:r>
      <w:r>
        <w:rPr>
          <w:rFonts w:ascii="Times New Roman" w:hAnsi="Times New Roman" w:eastAsia="Times New Roman" w:cs="Times New Roman"/>
          <w:sz w:val="28"/>
          <w:szCs w:val="28"/>
          <w:lang w:val="ru-RU" w:eastAsia="zh-CN"/>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val="en-US" w:eastAsia="zh-CN"/>
        </w:rPr>
        <w:t xml:space="preserve">V</w:t>
      </w:r>
      <w:r>
        <w:rPr>
          <w:rFonts w:ascii="Times New Roman" w:hAnsi="Times New Roman" w:eastAsia="Times New Roman" w:cs="Times New Roman"/>
          <w:b/>
          <w:sz w:val="28"/>
          <w:szCs w:val="28"/>
          <w:lang w:eastAsia="zh-CN"/>
        </w:rPr>
        <w:t xml:space="preserve">ІІІ. Управління закладом дошкільної освіти </w:t>
      </w:r>
      <w:r>
        <w:rPr>
          <w:rFonts w:ascii="Times New Roman" w:hAnsi="Times New Roman" w:eastAsia="Times New Roman" w:cs="Times New Roman"/>
          <w:b/>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bCs/>
          <w:sz w:val="28"/>
          <w:szCs w:val="28"/>
          <w:lang w:eastAsia="ru-RU"/>
        </w:rPr>
        <w:t xml:space="preserve">8.1.</w:t>
      </w:r>
      <w:r>
        <w:rPr>
          <w:rFonts w:ascii="Times New Roman" w:hAnsi="Times New Roman" w:eastAsia="Times New Roman" w:cs="Times New Roman"/>
          <w:sz w:val="28"/>
          <w:szCs w:val="28"/>
          <w:lang w:val="ru-RU" w:eastAsia="ru-RU"/>
        </w:rPr>
        <w:t xml:space="preserve"> Управління закладом дошкільної освіти здійснюють його: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72" w:name="n447"/>
      <w:r/>
      <w:bookmarkEnd w:id="172"/>
      <w:r>
        <w:rPr>
          <w:rFonts w:ascii="Times New Roman" w:hAnsi="Times New Roman" w:eastAsia="Times New Roman" w:cs="Times New Roman"/>
          <w:sz w:val="28"/>
          <w:szCs w:val="28"/>
          <w:lang w:eastAsia="ru-RU"/>
        </w:rPr>
        <w:t xml:space="preserve">З</w:t>
      </w:r>
      <w:r>
        <w:rPr>
          <w:rFonts w:ascii="Times New Roman" w:hAnsi="Times New Roman" w:eastAsia="Times New Roman" w:cs="Times New Roman"/>
          <w:sz w:val="28"/>
          <w:szCs w:val="28"/>
          <w:lang w:val="ru-RU" w:eastAsia="ru-RU"/>
        </w:rPr>
        <w:t xml:space="preserve">асновник безпосередньо та </w:t>
      </w:r>
      <w:r>
        <w:rPr>
          <w:rFonts w:ascii="Times New Roman" w:hAnsi="Times New Roman" w:eastAsia="Times New Roman" w:cs="Times New Roman"/>
          <w:sz w:val="28"/>
          <w:szCs w:val="28"/>
          <w:lang w:eastAsia="ru-RU"/>
        </w:rPr>
        <w:t xml:space="preserve">Орган управління;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73" w:name="n448"/>
      <w:r/>
      <w:bookmarkEnd w:id="173"/>
      <w:r>
        <w:rPr>
          <w:rFonts w:ascii="Times New Roman" w:hAnsi="Times New Roman" w:eastAsia="Times New Roman" w:cs="Times New Roman"/>
          <w:sz w:val="28"/>
          <w:szCs w:val="28"/>
          <w:lang w:val="ru-RU" w:eastAsia="ru-RU"/>
        </w:rPr>
        <w:t xml:space="preserve">керівник;</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74" w:name="n449"/>
      <w:r/>
      <w:bookmarkEnd w:id="174"/>
      <w:r>
        <w:rPr>
          <w:rFonts w:ascii="Times New Roman" w:hAnsi="Times New Roman" w:eastAsia="Times New Roman" w:cs="Times New Roman"/>
          <w:sz w:val="28"/>
          <w:szCs w:val="28"/>
          <w:lang w:val="ru-RU" w:eastAsia="ru-RU"/>
        </w:rPr>
        <w:t xml:space="preserve">педагогічна рада.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175" w:name="n450"/>
      <w:r/>
      <w:bookmarkEnd w:id="175"/>
      <w:r>
        <w:rPr>
          <w:rFonts w:ascii="Times New Roman" w:hAnsi="Times New Roman" w:eastAsia="Times New Roman" w:cs="Times New Roman"/>
          <w:sz w:val="28"/>
          <w:szCs w:val="28"/>
          <w:lang w:eastAsia="ru-RU"/>
        </w:rPr>
        <w:t xml:space="preserve">8.2. </w:t>
      </w:r>
      <w:r>
        <w:rPr>
          <w:rFonts w:ascii="Times New Roman" w:hAnsi="Times New Roman" w:eastAsia="Times New Roman" w:cs="Times New Roman"/>
          <w:sz w:val="28"/>
          <w:szCs w:val="28"/>
          <w:lang w:val="ru-RU" w:eastAsia="ru-RU"/>
        </w:rPr>
        <w:t xml:space="preserve">Органи громадського самоврядування закладу дошкільної освіти та піклувальна рада мають право брати участь в управлінні зак</w:t>
      </w:r>
      <w:r>
        <w:rPr>
          <w:rFonts w:ascii="Times New Roman" w:hAnsi="Times New Roman" w:eastAsia="Times New Roman" w:cs="Times New Roman"/>
          <w:sz w:val="28"/>
          <w:szCs w:val="28"/>
          <w:lang w:val="ru-RU" w:eastAsia="ru-RU"/>
        </w:rPr>
        <w:t xml:space="preserve">ладом дошкільної освіти у порядку та межах, визначених </w:t>
      </w:r>
      <w:hyperlink r:id="rId50" w:tooltip="https://zakon.rada.gov.ua/laws/show/2145-19#n3" w:anchor="n3" w:history="1">
        <w:r>
          <w:rPr>
            <w:rFonts w:ascii="Times New Roman" w:hAnsi="Times New Roman" w:eastAsia="Times New Roman" w:cs="Times New Roman"/>
            <w:sz w:val="28"/>
            <w:szCs w:val="28"/>
            <w:u w:val="single"/>
            <w:lang w:val="ru-RU" w:eastAsia="ru-RU"/>
          </w:rPr>
          <w:t xml:space="preserve">Закон</w:t>
        </w:r>
        <w:r>
          <w:rPr>
            <w:rFonts w:ascii="Times New Roman" w:hAnsi="Times New Roman" w:eastAsia="Times New Roman" w:cs="Times New Roman"/>
            <w:sz w:val="28"/>
            <w:szCs w:val="28"/>
            <w:u w:val="single"/>
            <w:lang w:eastAsia="ru-RU"/>
          </w:rPr>
          <w:t xml:space="preserve">ами</w:t>
        </w:r>
        <w:r>
          <w:rPr>
            <w:rFonts w:ascii="Times New Roman" w:hAnsi="Times New Roman" w:eastAsia="Times New Roman" w:cs="Times New Roman"/>
            <w:sz w:val="28"/>
            <w:szCs w:val="28"/>
            <w:u w:val="single"/>
            <w:lang w:val="ru-RU" w:eastAsia="ru-RU"/>
          </w:rPr>
          <w:t xml:space="preserve">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Про освіту"</w:t>
      </w:r>
      <w:r>
        <w:rPr>
          <w:rFonts w:ascii="Times New Roman" w:hAnsi="Times New Roman" w:eastAsia="Times New Roman" w:cs="Times New Roman"/>
          <w:sz w:val="28"/>
          <w:szCs w:val="28"/>
          <w:lang w:eastAsia="ru-RU"/>
        </w:rPr>
        <w:t xml:space="preserve">», «Про дошкільну освіту» </w:t>
      </w:r>
      <w:r>
        <w:rPr>
          <w:rFonts w:ascii="Times New Roman" w:hAnsi="Times New Roman" w:eastAsia="Times New Roman" w:cs="Times New Roman"/>
          <w:sz w:val="28"/>
          <w:szCs w:val="28"/>
          <w:lang w:val="ru-RU" w:eastAsia="ru-RU"/>
        </w:rPr>
        <w:t xml:space="preserve">та установчими документами</w:t>
      </w:r>
      <w:r>
        <w:rPr>
          <w:rFonts w:ascii="Times New Roman" w:hAnsi="Times New Roman" w:eastAsia="Times New Roman" w:cs="Times New Roman"/>
          <w:sz w:val="28"/>
          <w:szCs w:val="28"/>
          <w:lang w:val="ru-RU" w:eastAsia="ru-RU"/>
        </w:rPr>
        <w:t xml:space="preserve">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0" w:line="240" w:lineRule="auto"/>
        <w:ind w:firstLine="567"/>
        <w:jc w:val="both"/>
        <w:rPr>
          <w:rFonts w:ascii="Times New Roman" w:hAnsi="Times New Roman" w:eastAsia="Times New Roman" w:cs="Times New Roman"/>
          <w:color w:val="000000"/>
          <w:sz w:val="28"/>
          <w:szCs w:val="28"/>
          <w:lang w:val="ru-RU" w:eastAsia="zh-CN"/>
        </w:rPr>
      </w:pPr>
      <w:r/>
      <w:bookmarkStart w:id="176" w:name="n451"/>
      <w:r/>
      <w:bookmarkEnd w:id="176"/>
      <w:r>
        <w:rPr>
          <w:rFonts w:ascii="Times New Roman" w:hAnsi="Times New Roman" w:eastAsia="Times New Roman" w:cs="Times New Roman"/>
          <w:b/>
          <w:color w:val="000000"/>
          <w:sz w:val="28"/>
          <w:szCs w:val="28"/>
          <w:lang w:eastAsia="zh-CN"/>
        </w:rPr>
        <w:t xml:space="preserve">8.3. </w:t>
      </w:r>
      <w:r>
        <w:rPr>
          <w:rFonts w:ascii="Times New Roman" w:hAnsi="Times New Roman" w:eastAsia="Times New Roman" w:cs="Times New Roman"/>
          <w:color w:val="000000"/>
          <w:sz w:val="28"/>
          <w:szCs w:val="28"/>
          <w:lang w:eastAsia="hi-IN" w:bidi="hi-IN"/>
        </w:rPr>
        <w:t xml:space="preserve">Керівництво закладом дошкільної освіти здійснює його директор. Директора закладу освіти призначає і звільняє з посади </w:t>
      </w:r>
      <w:r>
        <w:rPr>
          <w:rFonts w:ascii="Times New Roman" w:hAnsi="Times New Roman" w:eastAsia="Times New Roman" w:cs="Times New Roman"/>
          <w:color w:val="000000"/>
          <w:sz w:val="28"/>
          <w:szCs w:val="28"/>
          <w:lang w:eastAsia="zh-CN"/>
        </w:rPr>
        <w:t xml:space="preserve">Відділ освіти Менської міської ради у встановленому законодавством порядку</w:t>
      </w:r>
      <w:r>
        <w:rPr>
          <w:rFonts w:ascii="Times New Roman" w:hAnsi="Times New Roman" w:eastAsia="Times New Roman" w:cs="Times New Roman"/>
          <w:color w:val="000000"/>
          <w:sz w:val="28"/>
          <w:szCs w:val="28"/>
          <w:lang w:eastAsia="hi-IN" w:bidi="hi-IN"/>
        </w:rPr>
        <w:t xml:space="preserve">.</w:t>
      </w:r>
      <w:r>
        <w:rPr>
          <w:rFonts w:ascii="Times New Roman" w:hAnsi="Times New Roman" w:eastAsia="Times New Roman" w:cs="Times New Roman"/>
          <w:color w:val="000000"/>
          <w:sz w:val="28"/>
          <w:szCs w:val="28"/>
          <w:lang w:val="ru-RU" w:eastAsia="zh-CN"/>
        </w:rPr>
      </w:r>
    </w:p>
    <w:p>
      <w:pPr>
        <w:pBdr/>
        <w:shd w:val="clear" w:color="auto" w:fill="ffffff"/>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
          <w:color w:val="000000"/>
          <w:sz w:val="28"/>
          <w:szCs w:val="28"/>
          <w:lang w:eastAsia="hi-IN" w:bidi="hi-IN"/>
        </w:rPr>
        <w:t xml:space="preserve">8.4. </w:t>
      </w:r>
      <w:r>
        <w:rPr>
          <w:rFonts w:ascii="Times New Roman" w:hAnsi="Times New Roman" w:eastAsia="Times New Roman" w:cs="Times New Roman"/>
          <w:sz w:val="28"/>
          <w:szCs w:val="28"/>
          <w:lang w:eastAsia="hi-IN" w:bidi="hi-IN"/>
        </w:rPr>
        <w:t xml:space="preserve">Керівником закладу дошкільної освіти може бути особа, яка є громадянином України, вільно володіє державною мовою, має вищу освіту (педагогічну), стаж педагогічної та/або науково-педагогічної роботи не менше трьох років, організаторські здібності, стан фізи</w:t>
      </w:r>
      <w:r>
        <w:rPr>
          <w:rFonts w:ascii="Times New Roman" w:hAnsi="Times New Roman" w:eastAsia="Times New Roman" w:cs="Times New Roman"/>
          <w:sz w:val="28"/>
          <w:szCs w:val="28"/>
          <w:lang w:eastAsia="hi-IN" w:bidi="hi-IN"/>
        </w:rPr>
        <w:t xml:space="preserve">чного і психічного здоров’я, що не перешкоджає виконанню професійних обов’язків</w:t>
      </w:r>
      <w:r>
        <w:rPr>
          <w:rFonts w:ascii="Times New Roman" w:hAnsi="Times New Roman" w:eastAsia="Times New Roman" w:cs="Times New Roman"/>
          <w:color w:val="000000"/>
          <w:sz w:val="28"/>
          <w:szCs w:val="28"/>
          <w:lang w:eastAsia="hi-IN" w:bidi="hi-IN"/>
        </w:rPr>
        <w:t xml:space="preserve">.</w:t>
      </w:r>
      <w:r>
        <w:rPr>
          <w:rFonts w:ascii="Times New Roman" w:hAnsi="Times New Roman" w:eastAsia="Times New Roman" w:cs="Times New Roman"/>
          <w:color w:val="000000"/>
          <w:sz w:val="28"/>
          <w:szCs w:val="28"/>
          <w:lang w:val="ru-RU" w:eastAsia="zh-CN"/>
        </w:rPr>
      </w:r>
    </w:p>
    <w:p>
      <w:pPr>
        <w:pBdr/>
        <w:shd w:val="clear" w:color="auto" w:fill="ffffff"/>
        <w:spacing w:after="0" w:line="240" w:lineRule="auto"/>
        <w:ind w:firstLine="567"/>
        <w:jc w:val="both"/>
        <w:rPr>
          <w:rFonts w:ascii="Times New Roman" w:hAnsi="Times New Roman" w:eastAsia="Times New Roman" w:cs="Times New Roman"/>
          <w:color w:val="000000"/>
          <w:sz w:val="28"/>
          <w:szCs w:val="28"/>
          <w:lang w:val="ru-RU" w:eastAsia="zh-CN"/>
        </w:rPr>
      </w:pPr>
      <w:r>
        <w:rPr>
          <w:rFonts w:ascii="Times New Roman" w:hAnsi="Times New Roman" w:eastAsia="Times New Roman" w:cs="Times New Roman"/>
          <w:b/>
          <w:color w:val="000000"/>
          <w:sz w:val="28"/>
          <w:szCs w:val="28"/>
          <w:lang w:eastAsia="zh-CN"/>
        </w:rPr>
        <w:t xml:space="preserve">8.5. </w:t>
      </w:r>
      <w:r>
        <w:rPr>
          <w:rFonts w:ascii="Times New Roman" w:hAnsi="Times New Roman" w:eastAsia="Times New Roman" w:cs="Times New Roman"/>
          <w:color w:val="000000"/>
          <w:sz w:val="28"/>
          <w:szCs w:val="28"/>
          <w:lang w:eastAsia="zh-CN"/>
        </w:rPr>
        <w:t xml:space="preserve">Керівник закладу дошкільної освіти здійснює б</w:t>
      </w:r>
      <w:r>
        <w:rPr>
          <w:rFonts w:ascii="Times New Roman" w:hAnsi="Times New Roman" w:eastAsia="Times New Roman" w:cs="Times New Roman"/>
          <w:color w:val="000000"/>
          <w:sz w:val="28"/>
          <w:szCs w:val="28"/>
          <w:lang w:val="ru-RU" w:eastAsia="zh-CN"/>
        </w:rPr>
        <w:t xml:space="preserve">езпосереднє управління закладом дошкільної освіти здійснює його керівник.</w:t>
      </w:r>
      <w:r>
        <w:rPr>
          <w:rFonts w:ascii="Times New Roman" w:hAnsi="Times New Roman" w:eastAsia="Times New Roman" w:cs="Times New Roman"/>
          <w:color w:val="000000"/>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77" w:name="n474"/>
      <w:r/>
      <w:bookmarkEnd w:id="177"/>
      <w:r>
        <w:rPr>
          <w:rFonts w:ascii="Times New Roman" w:hAnsi="Times New Roman" w:eastAsia="Times New Roman" w:cs="Times New Roman"/>
          <w:color w:val="000000"/>
          <w:sz w:val="28"/>
          <w:szCs w:val="28"/>
          <w:lang w:val="ru-RU" w:eastAsia="ru-RU"/>
        </w:rPr>
        <w:t xml:space="preserve">Повноваження (права та обов’язки) та відповідальніс</w:t>
      </w:r>
      <w:r>
        <w:rPr>
          <w:rFonts w:ascii="Times New Roman" w:hAnsi="Times New Roman" w:eastAsia="Times New Roman" w:cs="Times New Roman"/>
          <w:color w:val="000000"/>
          <w:sz w:val="28"/>
          <w:szCs w:val="28"/>
          <w:lang w:val="ru-RU" w:eastAsia="ru-RU"/>
        </w:rPr>
        <w:t xml:space="preserve">ть керівника закладу дошкільної освіти визначаються законодавством, установчими документами закладу дошкільної освіти та трудовим договором (контрактом).</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jc w:val="both"/>
        <w:rPr>
          <w:rFonts w:ascii="Times New Roman" w:hAnsi="Times New Roman" w:eastAsia="Times New Roman" w:cs="Times New Roman"/>
          <w:i/>
          <w:color w:val="000000"/>
          <w:sz w:val="28"/>
          <w:szCs w:val="28"/>
          <w:lang w:val="ru-RU" w:eastAsia="ru-RU"/>
        </w:rPr>
      </w:pPr>
      <w:r/>
      <w:bookmarkStart w:id="178" w:name="n475"/>
      <w:r/>
      <w:bookmarkEnd w:id="178"/>
      <w:r>
        <w:rPr>
          <w:rFonts w:ascii="Times New Roman" w:hAnsi="Times New Roman" w:eastAsia="Times New Roman" w:cs="Times New Roman"/>
          <w:i/>
          <w:color w:val="000000"/>
          <w:sz w:val="28"/>
          <w:szCs w:val="28"/>
          <w:lang w:val="ru-RU" w:eastAsia="ru-RU"/>
        </w:rPr>
        <w:t xml:space="preserve">Керівник закладу дошкільної освіти має право:</w:t>
      </w:r>
      <w:r>
        <w:rPr>
          <w:rFonts w:ascii="Times New Roman" w:hAnsi="Times New Roman" w:eastAsia="Times New Roman" w:cs="Times New Roman"/>
          <w:i/>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79" w:name="n476"/>
      <w:r/>
      <w:bookmarkEnd w:id="179"/>
      <w:r>
        <w:rPr>
          <w:rFonts w:ascii="Times New Roman" w:hAnsi="Times New Roman" w:eastAsia="Times New Roman" w:cs="Times New Roman"/>
          <w:color w:val="000000"/>
          <w:sz w:val="28"/>
          <w:szCs w:val="28"/>
          <w:lang w:val="ru-RU" w:eastAsia="ru-RU"/>
        </w:rPr>
        <w:t xml:space="preserve">діяти від імені закладу дошкільної освіти без довіреності та представляти заклад у відносинах з іншими особами;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0" w:name="n477"/>
      <w:r/>
      <w:bookmarkEnd w:id="180"/>
      <w:r>
        <w:rPr>
          <w:rFonts w:ascii="Times New Roman" w:hAnsi="Times New Roman" w:eastAsia="Times New Roman" w:cs="Times New Roman"/>
          <w:color w:val="000000"/>
          <w:sz w:val="28"/>
          <w:szCs w:val="28"/>
          <w:lang w:val="ru-RU" w:eastAsia="ru-RU"/>
        </w:rPr>
        <w:t xml:space="preserve">підпису на документах з питань освітньої, фінансово-господарської та іншої діяльності закладу дошкільної освіти;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1" w:name="n478"/>
      <w:r/>
      <w:bookmarkEnd w:id="181"/>
      <w:r>
        <w:rPr>
          <w:rFonts w:ascii="Times New Roman" w:hAnsi="Times New Roman" w:eastAsia="Times New Roman" w:cs="Times New Roman"/>
          <w:color w:val="000000"/>
          <w:sz w:val="28"/>
          <w:szCs w:val="28"/>
          <w:lang w:val="ru-RU" w:eastAsia="ru-RU"/>
        </w:rPr>
        <w:t xml:space="preserve">приймати рішення щодо діяльност</w:t>
      </w:r>
      <w:r>
        <w:rPr>
          <w:rFonts w:ascii="Times New Roman" w:hAnsi="Times New Roman" w:eastAsia="Times New Roman" w:cs="Times New Roman"/>
          <w:color w:val="000000"/>
          <w:sz w:val="28"/>
          <w:szCs w:val="28"/>
          <w:lang w:val="ru-RU" w:eastAsia="ru-RU"/>
        </w:rPr>
        <w:t xml:space="preserve">і закладу дошкільної освіти в межах повноважень, визначених законодавством;</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2" w:name="n479"/>
      <w:r/>
      <w:bookmarkEnd w:id="182"/>
      <w:r>
        <w:rPr>
          <w:rFonts w:ascii="Times New Roman" w:hAnsi="Times New Roman" w:eastAsia="Times New Roman" w:cs="Times New Roman"/>
          <w:color w:val="000000"/>
          <w:sz w:val="28"/>
          <w:szCs w:val="28"/>
          <w:lang w:val="ru-RU" w:eastAsia="ru-RU"/>
        </w:rPr>
        <w:t xml:space="preserve">призначати </w:t>
      </w:r>
      <w:r>
        <w:rPr>
          <w:rFonts w:ascii="Times New Roman" w:hAnsi="Times New Roman" w:eastAsia="Times New Roman" w:cs="Times New Roman"/>
          <w:color w:val="000000"/>
          <w:sz w:val="28"/>
          <w:szCs w:val="28"/>
          <w:lang w:val="ru-RU" w:eastAsia="ru-RU"/>
        </w:rPr>
        <w:t xml:space="preserve">на посаду</w:t>
      </w:r>
      <w:r>
        <w:rPr>
          <w:rFonts w:ascii="Times New Roman" w:hAnsi="Times New Roman" w:eastAsia="Times New Roman" w:cs="Times New Roman"/>
          <w:color w:val="000000"/>
          <w:sz w:val="28"/>
          <w:szCs w:val="28"/>
          <w:lang w:val="ru-RU" w:eastAsia="ru-RU"/>
        </w:rPr>
        <w:t xml:space="preserve">,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w:t>
      </w:r>
      <w:r>
        <w:rPr>
          <w:rFonts w:ascii="Times New Roman" w:hAnsi="Times New Roman" w:eastAsia="Times New Roman" w:cs="Times New Roman"/>
          <w:color w:val="000000"/>
          <w:sz w:val="28"/>
          <w:szCs w:val="28"/>
          <w:lang w:val="ru-RU" w:eastAsia="ru-RU"/>
        </w:rPr>
        <w:t xml:space="preserve">нарної відповідальності, а також вирішувати інші питання, пов’язані з трудовими відносинами, відповідно до вимог законодавства;</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3" w:name="n480"/>
      <w:r/>
      <w:bookmarkEnd w:id="183"/>
      <w:r>
        <w:rPr>
          <w:rFonts w:ascii="Times New Roman" w:hAnsi="Times New Roman" w:eastAsia="Times New Roman" w:cs="Times New Roman"/>
          <w:color w:val="000000"/>
          <w:sz w:val="28"/>
          <w:szCs w:val="28"/>
          <w:lang w:val="ru-RU" w:eastAsia="ru-RU"/>
        </w:rPr>
        <w:t xml:space="preserve">видавати </w:t>
      </w:r>
      <w:r>
        <w:rPr>
          <w:rFonts w:ascii="Times New Roman" w:hAnsi="Times New Roman" w:eastAsia="Times New Roman" w:cs="Times New Roman"/>
          <w:color w:val="000000"/>
          <w:sz w:val="28"/>
          <w:szCs w:val="28"/>
          <w:lang w:val="ru-RU" w:eastAsia="ru-RU"/>
        </w:rPr>
        <w:t xml:space="preserve">у межах</w:t>
      </w:r>
      <w:r>
        <w:rPr>
          <w:rFonts w:ascii="Times New Roman" w:hAnsi="Times New Roman" w:eastAsia="Times New Roman" w:cs="Times New Roman"/>
          <w:color w:val="000000"/>
          <w:sz w:val="28"/>
          <w:szCs w:val="28"/>
          <w:lang w:val="ru-RU" w:eastAsia="ru-RU"/>
        </w:rPr>
        <w:t xml:space="preserve"> своєї компетенції накази і контролювати їх виконання;</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4" w:name="n481"/>
      <w:r/>
      <w:bookmarkEnd w:id="184"/>
      <w:r>
        <w:rPr>
          <w:rFonts w:ascii="Times New Roman" w:hAnsi="Times New Roman" w:eastAsia="Times New Roman" w:cs="Times New Roman"/>
          <w:color w:val="000000"/>
          <w:sz w:val="28"/>
          <w:szCs w:val="28"/>
          <w:lang w:val="ru-RU" w:eastAsia="ru-RU"/>
        </w:rPr>
        <w:t xml:space="preserve">укладати договори з фізичними та/або юридичними особами в</w:t>
      </w:r>
      <w:r>
        <w:rPr>
          <w:rFonts w:ascii="Times New Roman" w:hAnsi="Times New Roman" w:eastAsia="Times New Roman" w:cs="Times New Roman"/>
          <w:color w:val="000000"/>
          <w:sz w:val="28"/>
          <w:szCs w:val="28"/>
          <w:lang w:val="ru-RU" w:eastAsia="ru-RU"/>
        </w:rPr>
        <w:t xml:space="preserve"> межах своїх повноважень;</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5" w:name="n482"/>
      <w:r/>
      <w:bookmarkEnd w:id="185"/>
      <w:r>
        <w:rPr>
          <w:rFonts w:ascii="Times New Roman" w:hAnsi="Times New Roman" w:eastAsia="Times New Roman" w:cs="Times New Roman"/>
          <w:color w:val="000000"/>
          <w:sz w:val="28"/>
          <w:szCs w:val="28"/>
          <w:lang w:val="ru-RU" w:eastAsia="ru-RU"/>
        </w:rPr>
        <w:t xml:space="preserve">ініціювати проведення зовнішнього моніторингу якості освіти та якості освітньої діяльності закладу дошкільної освіти, інституційного аудиту;</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86" w:name="n483"/>
      <w:r/>
      <w:bookmarkEnd w:id="186"/>
      <w:r>
        <w:rPr>
          <w:rFonts w:ascii="Times New Roman" w:hAnsi="Times New Roman" w:eastAsia="Times New Roman" w:cs="Times New Roman"/>
          <w:color w:val="000000"/>
          <w:sz w:val="28"/>
          <w:szCs w:val="28"/>
          <w:lang w:val="ru-RU" w:eastAsia="ru-RU"/>
        </w:rPr>
        <w:t xml:space="preserve">приймати рішення з інших питань </w:t>
      </w:r>
      <w:r>
        <w:rPr>
          <w:rFonts w:ascii="Times New Roman" w:hAnsi="Times New Roman" w:eastAsia="Times New Roman" w:cs="Times New Roman"/>
          <w:color w:val="000000"/>
          <w:sz w:val="28"/>
          <w:szCs w:val="28"/>
          <w:lang w:val="ru-RU" w:eastAsia="ru-RU"/>
        </w:rPr>
        <w:t xml:space="preserve">у межах</w:t>
      </w:r>
      <w:r>
        <w:rPr>
          <w:rFonts w:ascii="Times New Roman" w:hAnsi="Times New Roman" w:eastAsia="Times New Roman" w:cs="Times New Roman"/>
          <w:color w:val="000000"/>
          <w:sz w:val="28"/>
          <w:szCs w:val="28"/>
          <w:lang w:val="ru-RU" w:eastAsia="ru-RU"/>
        </w:rPr>
        <w:t xml:space="preserve"> своїх повноважень, зокрема з питань, не врегульов</w:t>
      </w:r>
      <w:r>
        <w:rPr>
          <w:rFonts w:ascii="Times New Roman" w:hAnsi="Times New Roman" w:eastAsia="Times New Roman" w:cs="Times New Roman"/>
          <w:color w:val="000000"/>
          <w:sz w:val="28"/>
          <w:szCs w:val="28"/>
          <w:lang w:val="ru-RU" w:eastAsia="ru-RU"/>
        </w:rPr>
        <w:t xml:space="preserve">аних законодавством.</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jc w:val="both"/>
        <w:rPr>
          <w:rFonts w:ascii="Times New Roman" w:hAnsi="Times New Roman" w:eastAsia="Times New Roman" w:cs="Times New Roman"/>
          <w:i/>
          <w:color w:val="000000"/>
          <w:sz w:val="28"/>
          <w:szCs w:val="28"/>
          <w:lang w:val="ru-RU" w:eastAsia="ru-RU"/>
        </w:rPr>
      </w:pPr>
      <w:r/>
      <w:bookmarkStart w:id="187" w:name="n484"/>
      <w:r/>
      <w:bookmarkEnd w:id="187"/>
      <w:r>
        <w:rPr>
          <w:rFonts w:ascii="Times New Roman" w:hAnsi="Times New Roman" w:eastAsia="Times New Roman" w:cs="Times New Roman"/>
          <w:i/>
          <w:color w:val="000000"/>
          <w:sz w:val="28"/>
          <w:szCs w:val="28"/>
          <w:lang w:val="ru-RU" w:eastAsia="ru-RU"/>
        </w:rPr>
        <w:t xml:space="preserve">Керівник закладу дошкільної освіти зобов’язаний:</w:t>
      </w:r>
      <w:r>
        <w:rPr>
          <w:rFonts w:ascii="Times New Roman" w:hAnsi="Times New Roman" w:eastAsia="Times New Roman" w:cs="Times New Roman"/>
          <w:i/>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bookmarkStart w:id="188" w:name="n485"/>
      <w:r/>
      <w:bookmarkEnd w:id="188"/>
      <w:r>
        <w:rPr>
          <w:rFonts w:ascii="Times New Roman" w:hAnsi="Times New Roman" w:eastAsia="Times New Roman" w:cs="Times New Roman"/>
          <w:color w:val="000000"/>
          <w:sz w:val="28"/>
          <w:szCs w:val="28"/>
          <w:lang w:val="ru-RU" w:eastAsia="ru-RU"/>
        </w:rPr>
        <w:t xml:space="preserve">виконувати вимоги законодавства про дошкільну освіту, а також забезпечувати їх виконання працівниками закладу дошкільної освіти;</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bookmarkStart w:id="189" w:name="n486"/>
      <w:r/>
      <w:bookmarkEnd w:id="189"/>
      <w:r>
        <w:rPr>
          <w:rFonts w:ascii="Times New Roman" w:hAnsi="Times New Roman" w:eastAsia="Times New Roman" w:cs="Times New Roman"/>
          <w:color w:val="000000"/>
          <w:sz w:val="28"/>
          <w:szCs w:val="28"/>
          <w:lang w:eastAsia="ru-RU"/>
        </w:rPr>
        <w:t xml:space="preserve">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bookmarkStart w:id="190" w:name="n487"/>
      <w:r/>
      <w:bookmarkEnd w:id="190"/>
      <w:r>
        <w:rPr>
          <w:rFonts w:ascii="Times New Roman" w:hAnsi="Times New Roman" w:eastAsia="Times New Roman" w:cs="Times New Roman"/>
          <w:color w:val="000000"/>
          <w:sz w:val="28"/>
          <w:szCs w:val="28"/>
          <w:lang w:eastAsia="ru-RU"/>
        </w:rPr>
        <w:t xml:space="preserve">створювати у закладі дошкільної освіти безпечне, здорове та інк</w:t>
      </w:r>
      <w:r>
        <w:rPr>
          <w:rFonts w:ascii="Times New Roman" w:hAnsi="Times New Roman" w:eastAsia="Times New Roman" w:cs="Times New Roman"/>
          <w:color w:val="000000"/>
          <w:sz w:val="28"/>
          <w:szCs w:val="28"/>
          <w:lang w:eastAsia="ru-RU"/>
        </w:rPr>
        <w:t xml:space="preserve">люзивне чи спеціальне освітнє середовище із забезпеченням універсального дизайну та розумного пристосування;</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1" w:name="n488"/>
      <w:r/>
      <w:bookmarkEnd w:id="191"/>
      <w:r>
        <w:rPr>
          <w:rFonts w:ascii="Times New Roman" w:hAnsi="Times New Roman" w:eastAsia="Times New Roman" w:cs="Times New Roman"/>
          <w:color w:val="000000"/>
          <w:sz w:val="28"/>
          <w:szCs w:val="28"/>
          <w:lang w:val="ru-RU" w:eastAsia="ru-RU"/>
        </w:rPr>
        <w:t xml:space="preserve">планувати та організовувати діяльність закладу дошкільної освіти, зокрема фінансово-господарську діяльність;</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2" w:name="n489"/>
      <w:r/>
      <w:bookmarkEnd w:id="192"/>
      <w:r>
        <w:rPr>
          <w:rFonts w:ascii="Times New Roman" w:hAnsi="Times New Roman" w:eastAsia="Times New Roman" w:cs="Times New Roman"/>
          <w:color w:val="000000"/>
          <w:sz w:val="28"/>
          <w:szCs w:val="28"/>
          <w:lang w:val="ru-RU" w:eastAsia="ru-RU"/>
        </w:rPr>
        <w:t xml:space="preserve">затверджувати правила внутрішнього роз</w:t>
      </w:r>
      <w:r>
        <w:rPr>
          <w:rFonts w:ascii="Times New Roman" w:hAnsi="Times New Roman" w:eastAsia="Times New Roman" w:cs="Times New Roman"/>
          <w:color w:val="000000"/>
          <w:sz w:val="28"/>
          <w:szCs w:val="28"/>
          <w:lang w:val="ru-RU" w:eastAsia="ru-RU"/>
        </w:rPr>
        <w:t xml:space="preserve">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3" w:name="n490"/>
      <w:r/>
      <w:bookmarkEnd w:id="193"/>
      <w:r>
        <w:rPr>
          <w:rFonts w:ascii="Times New Roman" w:hAnsi="Times New Roman" w:eastAsia="Times New Roman" w:cs="Times New Roman"/>
          <w:color w:val="000000"/>
          <w:sz w:val="28"/>
          <w:szCs w:val="28"/>
          <w:lang w:val="ru-RU" w:eastAsia="ru-RU"/>
        </w:rPr>
        <w:t xml:space="preserve">затверджувати положення про внутрішню систему забезпечення якості д</w:t>
      </w:r>
      <w:r>
        <w:rPr>
          <w:rFonts w:ascii="Times New Roman" w:hAnsi="Times New Roman" w:eastAsia="Times New Roman" w:cs="Times New Roman"/>
          <w:color w:val="000000"/>
          <w:sz w:val="28"/>
          <w:szCs w:val="28"/>
          <w:lang w:val="ru-RU" w:eastAsia="ru-RU"/>
        </w:rPr>
        <w:t xml:space="preserve">ошкільної освіти, забезпечувати її створення та функціонування;</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4" w:name="n491"/>
      <w:r/>
      <w:bookmarkEnd w:id="194"/>
      <w:r>
        <w:rPr>
          <w:rFonts w:ascii="Times New Roman" w:hAnsi="Times New Roman" w:eastAsia="Times New Roman" w:cs="Times New Roman"/>
          <w:color w:val="000000"/>
          <w:sz w:val="28"/>
          <w:szCs w:val="28"/>
          <w:lang w:val="ru-RU" w:eastAsia="ru-RU"/>
        </w:rPr>
        <w:t xml:space="preserve">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5" w:name="n492"/>
      <w:r/>
      <w:bookmarkEnd w:id="195"/>
      <w:r>
        <w:rPr>
          <w:rFonts w:ascii="Times New Roman" w:hAnsi="Times New Roman" w:eastAsia="Times New Roman" w:cs="Times New Roman"/>
          <w:color w:val="000000"/>
          <w:sz w:val="28"/>
          <w:szCs w:val="28"/>
          <w:lang w:val="ru-RU" w:eastAsia="ru-RU"/>
        </w:rPr>
        <w:t xml:space="preserve">створювати нео</w:t>
      </w:r>
      <w:r>
        <w:rPr>
          <w:rFonts w:ascii="Times New Roman" w:hAnsi="Times New Roman" w:eastAsia="Times New Roman" w:cs="Times New Roman"/>
          <w:color w:val="000000"/>
          <w:sz w:val="28"/>
          <w:szCs w:val="28"/>
          <w:lang w:val="ru-RU" w:eastAsia="ru-RU"/>
        </w:rPr>
        <w:t xml:space="preserve">бхідні умови для здобуття дошкільної освіти дітьми з особливими освітніми потребами;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6" w:name="n493"/>
      <w:r/>
      <w:bookmarkEnd w:id="196"/>
      <w:r>
        <w:rPr>
          <w:rFonts w:ascii="Times New Roman" w:hAnsi="Times New Roman" w:eastAsia="Times New Roman" w:cs="Times New Roman"/>
          <w:color w:val="000000"/>
          <w:sz w:val="28"/>
          <w:szCs w:val="28"/>
          <w:lang w:val="ru-RU" w:eastAsia="ru-RU"/>
        </w:rPr>
        <w:t xml:space="preserve">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w:t>
      </w:r>
      <w:r>
        <w:rPr>
          <w:rFonts w:ascii="Times New Roman" w:hAnsi="Times New Roman" w:eastAsia="Times New Roman" w:cs="Times New Roman"/>
          <w:color w:val="000000"/>
          <w:sz w:val="28"/>
          <w:szCs w:val="28"/>
          <w:lang w:val="ru-RU" w:eastAsia="ru-RU"/>
        </w:rPr>
        <w:t xml:space="preserve">яльності;</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7" w:name="n494"/>
      <w:r/>
      <w:bookmarkEnd w:id="197"/>
      <w:r>
        <w:rPr>
          <w:rFonts w:ascii="Times New Roman" w:hAnsi="Times New Roman" w:eastAsia="Times New Roman" w:cs="Times New Roman"/>
          <w:color w:val="000000"/>
          <w:sz w:val="28"/>
          <w:szCs w:val="28"/>
          <w:lang w:val="ru-RU" w:eastAsia="ru-RU"/>
        </w:rPr>
        <w:t xml:space="preserve">створювати необхідні умови для атестації педагогічних працівників;</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8" w:name="n495"/>
      <w:r/>
      <w:bookmarkEnd w:id="198"/>
      <w:r>
        <w:rPr>
          <w:rFonts w:ascii="Times New Roman" w:hAnsi="Times New Roman" w:eastAsia="Times New Roman" w:cs="Times New Roman"/>
          <w:color w:val="000000"/>
          <w:sz w:val="28"/>
          <w:szCs w:val="28"/>
          <w:lang w:val="ru-RU" w:eastAsia="ru-RU"/>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w:t>
      </w:r>
      <w:r>
        <w:rPr>
          <w:rFonts w:ascii="Times New Roman" w:hAnsi="Times New Roman" w:eastAsia="Times New Roman" w:cs="Times New Roman"/>
          <w:color w:val="000000"/>
          <w:sz w:val="28"/>
          <w:szCs w:val="28"/>
          <w:lang w:val="ru-RU" w:eastAsia="ru-RU"/>
        </w:rPr>
        <w:t xml:space="preserve">абезпечення безпеки дітей, вдосконалення цифрових навичок тощо;</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199" w:name="n496"/>
      <w:r/>
      <w:bookmarkEnd w:id="199"/>
      <w:r>
        <w:rPr>
          <w:rFonts w:ascii="Times New Roman" w:hAnsi="Times New Roman" w:eastAsia="Times New Roman" w:cs="Times New Roman"/>
          <w:color w:val="000000"/>
          <w:sz w:val="28"/>
          <w:szCs w:val="28"/>
          <w:lang w:val="ru-RU" w:eastAsia="ru-RU"/>
        </w:rPr>
        <w:t xml:space="preserve">сприяти діяльності та створювати умови для діяльності в закладі дошкільної освіти органів громадського самоврядування;</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0" w:name="n497"/>
      <w:r/>
      <w:bookmarkEnd w:id="200"/>
      <w:r>
        <w:rPr>
          <w:rFonts w:ascii="Times New Roman" w:hAnsi="Times New Roman" w:eastAsia="Times New Roman" w:cs="Times New Roman"/>
          <w:color w:val="000000"/>
          <w:sz w:val="28"/>
          <w:szCs w:val="28"/>
          <w:lang w:val="ru-RU" w:eastAsia="ru-RU"/>
        </w:rPr>
        <w:t xml:space="preserve">організовувати використання інформаційних (цифрових) технологій в управлінських процесах;</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1" w:name="n498"/>
      <w:r/>
      <w:bookmarkEnd w:id="201"/>
      <w:r>
        <w:rPr>
          <w:rFonts w:ascii="Times New Roman" w:hAnsi="Times New Roman" w:eastAsia="Times New Roman" w:cs="Times New Roman"/>
          <w:color w:val="000000"/>
          <w:sz w:val="28"/>
          <w:szCs w:val="28"/>
          <w:lang w:val="ru-RU" w:eastAsia="ru-RU"/>
        </w:rPr>
        <w:t xml:space="preserve">організовувати харчування та заходи з охорони здоров’я вихованців відповідно до законодавства;</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2" w:name="n499"/>
      <w:r/>
      <w:bookmarkEnd w:id="202"/>
      <w:r>
        <w:rPr>
          <w:rFonts w:ascii="Times New Roman" w:hAnsi="Times New Roman" w:eastAsia="Times New Roman" w:cs="Times New Roman"/>
          <w:color w:val="000000"/>
          <w:sz w:val="28"/>
          <w:szCs w:val="28"/>
          <w:lang w:val="ru-RU" w:eastAsia="ru-RU"/>
        </w:rPr>
        <w:t xml:space="preserve">забезпечувати відкритість і прозорість діяльності закладу дошкільної ос</w:t>
      </w:r>
      <w:r>
        <w:rPr>
          <w:rFonts w:ascii="Times New Roman" w:hAnsi="Times New Roman" w:eastAsia="Times New Roman" w:cs="Times New Roman"/>
          <w:color w:val="000000"/>
          <w:sz w:val="28"/>
          <w:szCs w:val="28"/>
          <w:lang w:val="ru-RU" w:eastAsia="ru-RU"/>
        </w:rPr>
        <w:t xml:space="preserve">віти, зокрема шляхом оприлюднення інформації відповідно до вимог цього Закону, законів України </w:t>
      </w:r>
      <w:hyperlink r:id="rId51" w:tooltip="https://zakon.rada.gov.ua/laws/show/2145-19#n3" w:anchor="n3" w:history="1">
        <w:r>
          <w:rPr>
            <w:rFonts w:ascii="Times New Roman" w:hAnsi="Times New Roman" w:eastAsia="Times New Roman" w:cs="Times New Roman"/>
            <w:color w:val="000000"/>
            <w:sz w:val="28"/>
            <w:szCs w:val="28"/>
            <w:lang w:val="ru-RU" w:eastAsia="ru-RU"/>
          </w:rPr>
          <w:t xml:space="preserve">"Про освіту"</w:t>
        </w:r>
      </w:hyperlink>
      <w:r>
        <w:rPr>
          <w:rFonts w:ascii="Times New Roman" w:hAnsi="Times New Roman" w:eastAsia="Times New Roman" w:cs="Times New Roman"/>
          <w:color w:val="000000"/>
          <w:sz w:val="28"/>
          <w:szCs w:val="28"/>
          <w:lang w:val="ru-RU" w:eastAsia="ru-RU"/>
        </w:rPr>
        <w:t xml:space="preserve">, </w:t>
      </w:r>
      <w:hyperlink r:id="rId52" w:tooltip="https://zakon.rada.gov.ua/laws/show/2939-17" w:history="1">
        <w:r>
          <w:rPr>
            <w:rFonts w:ascii="Times New Roman" w:hAnsi="Times New Roman" w:eastAsia="Times New Roman" w:cs="Times New Roman"/>
            <w:color w:val="000000"/>
            <w:sz w:val="28"/>
            <w:szCs w:val="28"/>
            <w:lang w:val="ru-RU" w:eastAsia="ru-RU"/>
          </w:rPr>
          <w:t xml:space="preserve">"Про доступ до публічної інформації"</w:t>
        </w:r>
      </w:hyperlink>
      <w:r>
        <w:rPr>
          <w:rFonts w:ascii="Times New Roman" w:hAnsi="Times New Roman" w:eastAsia="Times New Roman" w:cs="Times New Roman"/>
          <w:color w:val="000000"/>
          <w:sz w:val="28"/>
          <w:szCs w:val="28"/>
          <w:lang w:val="ru-RU" w:eastAsia="ru-RU"/>
        </w:rPr>
        <w:t xml:space="preserve"> та "</w:t>
      </w:r>
      <w:hyperlink r:id="rId53" w:tooltip="https://zakon.rada.gov.ua/laws/show/183-19" w:history="1">
        <w:r>
          <w:rPr>
            <w:rFonts w:ascii="Times New Roman" w:hAnsi="Times New Roman" w:eastAsia="Times New Roman" w:cs="Times New Roman"/>
            <w:color w:val="000000"/>
            <w:sz w:val="28"/>
            <w:szCs w:val="28"/>
            <w:lang w:val="ru-RU" w:eastAsia="ru-RU"/>
          </w:rPr>
          <w:t xml:space="preserve">Про відкритість використан</w:t>
        </w:r>
        <w:r>
          <w:rPr>
            <w:rFonts w:ascii="Times New Roman" w:hAnsi="Times New Roman" w:eastAsia="Times New Roman" w:cs="Times New Roman"/>
            <w:color w:val="000000"/>
            <w:sz w:val="28"/>
            <w:szCs w:val="28"/>
            <w:lang w:val="ru-RU" w:eastAsia="ru-RU"/>
          </w:rPr>
          <w:t xml:space="preserve">ня публічних коштів"</w:t>
        </w:r>
      </w:hyperlink>
      <w:r>
        <w:rPr>
          <w:rFonts w:ascii="Times New Roman" w:hAnsi="Times New Roman" w:eastAsia="Times New Roman" w:cs="Times New Roman"/>
          <w:color w:val="000000"/>
          <w:sz w:val="28"/>
          <w:szCs w:val="28"/>
          <w:lang w:val="ru-RU" w:eastAsia="ru-RU"/>
        </w:rPr>
        <w:t xml:space="preserve">;</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3" w:name="n500"/>
      <w:r/>
      <w:bookmarkEnd w:id="203"/>
      <w:r>
        <w:rPr>
          <w:rFonts w:ascii="Times New Roman" w:hAnsi="Times New Roman" w:eastAsia="Times New Roman" w:cs="Times New Roman"/>
          <w:color w:val="000000"/>
          <w:sz w:val="28"/>
          <w:szCs w:val="28"/>
          <w:lang w:val="ru-RU" w:eastAsia="ru-RU"/>
        </w:rPr>
        <w:t xml:space="preserve">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w:t>
      </w:r>
      <w:r>
        <w:rPr>
          <w:rFonts w:ascii="Times New Roman" w:hAnsi="Times New Roman" w:eastAsia="Times New Roman" w:cs="Times New Roman"/>
          <w:color w:val="000000"/>
          <w:sz w:val="28"/>
          <w:szCs w:val="28"/>
          <w:lang w:val="ru-RU" w:eastAsia="ru-RU"/>
        </w:rPr>
        <w:t xml:space="preserve">у сферах</w:t>
      </w:r>
      <w:r>
        <w:rPr>
          <w:rFonts w:ascii="Times New Roman" w:hAnsi="Times New Roman" w:eastAsia="Times New Roman" w:cs="Times New Roman"/>
          <w:color w:val="000000"/>
          <w:sz w:val="28"/>
          <w:szCs w:val="28"/>
          <w:lang w:val="ru-RU" w:eastAsia="ru-RU"/>
        </w:rPr>
        <w:t xml:space="preserve"> громадського здоров’я, цивільного захисту, пожежної безпеки, праці,</w:t>
      </w:r>
      <w:r>
        <w:rPr>
          <w:rFonts w:ascii="Times New Roman" w:hAnsi="Times New Roman" w:eastAsia="Times New Roman" w:cs="Times New Roman"/>
          <w:color w:val="000000"/>
          <w:sz w:val="28"/>
          <w:szCs w:val="28"/>
          <w:lang w:val="ru-RU" w:eastAsia="ru-RU"/>
        </w:rPr>
        <w:t xml:space="preserve"> зокрема оплати та охорони праці;</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4" w:name="n501"/>
      <w:r/>
      <w:bookmarkEnd w:id="204"/>
      <w:r>
        <w:rPr>
          <w:rFonts w:ascii="Times New Roman" w:hAnsi="Times New Roman" w:eastAsia="Times New Roman" w:cs="Times New Roman"/>
          <w:color w:val="000000"/>
          <w:sz w:val="28"/>
          <w:szCs w:val="28"/>
          <w:lang w:val="ru-RU" w:eastAsia="ru-RU"/>
        </w:rPr>
        <w:t xml:space="preserve">організовувати ведення документообігу, бухгалтерського обліку та звітності з урахуванням вимог засновника та відповідно до законодавства;</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5" w:name="n502"/>
      <w:r/>
      <w:bookmarkEnd w:id="205"/>
      <w:r>
        <w:rPr>
          <w:rFonts w:ascii="Times New Roman" w:hAnsi="Times New Roman" w:eastAsia="Times New Roman" w:cs="Times New Roman"/>
          <w:color w:val="000000"/>
          <w:sz w:val="28"/>
          <w:szCs w:val="28"/>
          <w:lang w:val="ru-RU" w:eastAsia="ru-RU"/>
        </w:rPr>
        <w:t xml:space="preserve">створювати умови для проведення в закладі дошкільної освіти заходів державного нагля</w:t>
      </w:r>
      <w:r>
        <w:rPr>
          <w:rFonts w:ascii="Times New Roman" w:hAnsi="Times New Roman" w:eastAsia="Times New Roman" w:cs="Times New Roman"/>
          <w:color w:val="000000"/>
          <w:sz w:val="28"/>
          <w:szCs w:val="28"/>
          <w:lang w:val="ru-RU" w:eastAsia="ru-RU"/>
        </w:rPr>
        <w:t xml:space="preserve">ду (контролю);</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6" w:name="n503"/>
      <w:r/>
      <w:bookmarkEnd w:id="206"/>
      <w:r>
        <w:rPr>
          <w:rFonts w:ascii="Times New Roman" w:hAnsi="Times New Roman" w:eastAsia="Times New Roman" w:cs="Times New Roman"/>
          <w:color w:val="000000"/>
          <w:sz w:val="28"/>
          <w:szCs w:val="28"/>
          <w:lang w:val="ru-RU" w:eastAsia="ru-RU"/>
        </w:rPr>
        <w:t xml:space="preserve">сприяти здійсненню громадського нагляду (контролю) за діяльністю закладу дошкільної освіти;</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bookmarkStart w:id="207" w:name="n504"/>
      <w:r/>
      <w:bookmarkEnd w:id="207"/>
      <w:r>
        <w:rPr>
          <w:rFonts w:ascii="Times New Roman" w:hAnsi="Times New Roman" w:eastAsia="Times New Roman" w:cs="Times New Roman"/>
          <w:color w:val="000000"/>
          <w:sz w:val="28"/>
          <w:szCs w:val="28"/>
          <w:lang w:val="ru-RU" w:eastAsia="ru-RU"/>
        </w:rPr>
        <w:t xml:space="preserve">щороку звітувати про свою діяльність на посаді та про виконання плану роботи закладу дошкільної освіти на рік перед вищим колегіальним органом громад</w:t>
      </w:r>
      <w:r>
        <w:rPr>
          <w:rFonts w:ascii="Times New Roman" w:hAnsi="Times New Roman" w:eastAsia="Times New Roman" w:cs="Times New Roman"/>
          <w:color w:val="000000"/>
          <w:sz w:val="28"/>
          <w:szCs w:val="28"/>
          <w:lang w:val="ru-RU" w:eastAsia="ru-RU"/>
        </w:rPr>
        <w:t xml:space="preserve">ського самоврядування закладу дошкільної освіти (у разі створення такого органу) та/або шляхом оприлюднення річного звіту відповідно до </w:t>
      </w:r>
      <w:hyperlink r:id="rId54" w:tooltip="https://zakon.rada.gov.ua/laws/show/2145-19#n442" w:anchor="n442" w:history="1">
        <w:r>
          <w:rPr>
            <w:rFonts w:ascii="Times New Roman" w:hAnsi="Times New Roman" w:eastAsia="Times New Roman" w:cs="Times New Roman"/>
            <w:color w:val="000000"/>
            <w:sz w:val="28"/>
            <w:szCs w:val="28"/>
            <w:u w:val="single"/>
            <w:lang w:val="ru-RU" w:eastAsia="ru-RU"/>
          </w:rPr>
          <w:t xml:space="preserve">статті 30 </w:t>
        </w:r>
      </w:hyperlink>
      <w:r>
        <w:rPr>
          <w:rFonts w:ascii="Times New Roman" w:hAnsi="Times New Roman" w:eastAsia="Times New Roman" w:cs="Times New Roman"/>
          <w:color w:val="000000"/>
          <w:sz w:val="28"/>
          <w:szCs w:val="28"/>
          <w:lang w:val="ru-RU" w:eastAsia="ru-RU"/>
        </w:rPr>
        <w:t xml:space="preserve">Закону України "Про освіту";</w:t>
      </w:r>
      <w:r>
        <w:rPr>
          <w:rFonts w:ascii="Times New Roman" w:hAnsi="Times New Roman" w:eastAsia="Times New Roman" w:cs="Times New Roman"/>
          <w:color w:val="000000"/>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8" w:name="n505"/>
      <w:r/>
      <w:bookmarkEnd w:id="208"/>
      <w:r>
        <w:rPr>
          <w:rFonts w:ascii="Times New Roman" w:hAnsi="Times New Roman" w:eastAsia="Times New Roman" w:cs="Times New Roman"/>
          <w:color w:val="000000"/>
          <w:sz w:val="28"/>
          <w:szCs w:val="28"/>
          <w:lang w:val="ru-RU" w:eastAsia="ru-RU"/>
        </w:rPr>
        <w:t xml:space="preserve">виконувати інші обов’язки, покладені на нього законодавством, засновником, установчими документами закладу дошкільної освіти, колективним договором (за наявності) та посадовою інструкцією;</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val="ru-RU" w:eastAsia="ru-RU"/>
        </w:rPr>
      </w:pPr>
      <w:r/>
      <w:bookmarkStart w:id="209" w:name="n506"/>
      <w:r/>
      <w:bookmarkEnd w:id="209"/>
      <w:r>
        <w:rPr>
          <w:rFonts w:ascii="Times New Roman" w:hAnsi="Times New Roman" w:eastAsia="Times New Roman" w:cs="Times New Roman"/>
          <w:color w:val="000000"/>
          <w:sz w:val="28"/>
          <w:szCs w:val="28"/>
          <w:lang w:val="ru-RU" w:eastAsia="ru-RU"/>
        </w:rPr>
        <w:t xml:space="preserve">контролювати виконання с</w:t>
      </w:r>
      <w:r>
        <w:rPr>
          <w:rFonts w:ascii="Times New Roman" w:hAnsi="Times New Roman" w:eastAsia="Times New Roman" w:cs="Times New Roman"/>
          <w:color w:val="000000"/>
          <w:sz w:val="28"/>
          <w:szCs w:val="28"/>
          <w:lang w:val="ru-RU" w:eastAsia="ru-RU"/>
        </w:rPr>
        <w:t xml:space="preserve">воїх управлінських рішень.</w:t>
      </w:r>
      <w:r>
        <w:rPr>
          <w:rFonts w:ascii="Times New Roman" w:hAnsi="Times New Roman" w:eastAsia="Times New Roman" w:cs="Times New Roman"/>
          <w:color w:val="000000"/>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color w:val="000000"/>
          <w:sz w:val="28"/>
          <w:szCs w:val="28"/>
          <w:lang w:eastAsia="ru-RU"/>
        </w:rPr>
        <w:t xml:space="preserve">р</w:t>
      </w:r>
      <w:r>
        <w:rPr>
          <w:rFonts w:ascii="Times New Roman" w:hAnsi="Times New Roman" w:eastAsia="Times New Roman" w:cs="Times New Roman"/>
          <w:color w:val="000000"/>
          <w:sz w:val="28"/>
          <w:szCs w:val="28"/>
          <w:shd w:val="clear" w:color="auto" w:fill="ffffff"/>
          <w:lang w:eastAsia="ru-RU"/>
        </w:rPr>
        <w:t xml:space="preserve">озр</w:t>
      </w:r>
      <w:r>
        <w:rPr>
          <w:rFonts w:ascii="Times New Roman" w:hAnsi="Times New Roman" w:eastAsia="Times New Roman" w:cs="Times New Roman"/>
          <w:color w:val="000000"/>
          <w:sz w:val="28"/>
          <w:szCs w:val="28"/>
          <w:shd w:val="clear" w:color="auto" w:fill="ffffff"/>
          <w:lang w:eastAsia="ru-RU"/>
        </w:rPr>
        <w:t xml:space="preserve">обляти та затверджувати штатний розпис комунального закладу дошкільної освіти на основі типових штатних нормативів закладів дошкільної освіти, затверджених центральним органом виконавчої влади у сфері освіти і науки, за погодженням з їх Органом управління;</w:t>
      </w:r>
      <w:r>
        <w:rPr>
          <w:rFonts w:ascii="Times New Roman" w:hAnsi="Times New Roman" w:eastAsia="Times New Roman" w:cs="Times New Roman"/>
          <w:color w:val="000000"/>
          <w:sz w:val="28"/>
          <w:szCs w:val="28"/>
          <w:shd w:val="clear" w:color="auto" w:fill="ffffff"/>
          <w:lang w:eastAsia="ru-RU"/>
        </w:rPr>
      </w:r>
    </w:p>
    <w:p>
      <w:pPr>
        <w:pBdr/>
        <w:shd w:val="clear" w:color="auto" w:fill="ffffff"/>
        <w:spacing w:after="150" w:line="240" w:lineRule="auto"/>
        <w:ind w:firstLine="45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затверджує </w:t>
      </w:r>
      <w:r>
        <w:rPr>
          <w:rFonts w:ascii="Times New Roman" w:hAnsi="Times New Roman" w:eastAsia="Times New Roman" w:cs="Times New Roman"/>
          <w:color w:val="000000"/>
          <w:sz w:val="28"/>
          <w:szCs w:val="28"/>
          <w:shd w:val="clear" w:color="auto" w:fill="ffffff"/>
          <w:lang w:eastAsia="ru-RU"/>
        </w:rPr>
        <w:t xml:space="preserve">перелік платних освітніх та інших послуг, що надаються таким закладом дошкільної освіти, із зазначенням часу, місця, способу та порядку надання кожної з послуг, їх вартості та особи, відповідальної за їх надання, що оприлюднюється відповідно до</w:t>
      </w:r>
      <w:r>
        <w:rPr>
          <w:rFonts w:ascii="Times New Roman" w:hAnsi="Times New Roman" w:eastAsia="Times New Roman" w:cs="Times New Roman"/>
          <w:color w:val="000000"/>
          <w:sz w:val="28"/>
          <w:szCs w:val="28"/>
          <w:shd w:val="clear" w:color="auto" w:fill="ffffff"/>
          <w:lang w:eastAsia="ru-RU"/>
        </w:rPr>
        <w:t xml:space="preserve"> вимог</w:t>
      </w:r>
      <w:hyperlink r:id="rId55" w:tooltip="https://zakon.rada.gov.ua/laws/show/2145-19#n442" w:anchor="n442" w:history="1">
        <w:r>
          <w:rPr>
            <w:rFonts w:ascii="Times New Roman" w:hAnsi="Times New Roman" w:eastAsia="Times New Roman" w:cs="Times New Roman"/>
            <w:color w:val="000000"/>
            <w:sz w:val="28"/>
            <w:szCs w:val="28"/>
            <w:shd w:val="clear" w:color="auto" w:fill="ffffff"/>
            <w:lang w:val="ru-RU" w:eastAsia="ru-RU"/>
          </w:rPr>
          <w:t xml:space="preserve"> </w:t>
        </w:r>
        <w:r>
          <w:rPr>
            <w:rFonts w:ascii="Times New Roman" w:hAnsi="Times New Roman" w:eastAsia="Times New Roman" w:cs="Times New Roman"/>
            <w:color w:val="000000"/>
            <w:sz w:val="28"/>
            <w:szCs w:val="28"/>
            <w:shd w:val="clear" w:color="auto" w:fill="ffffff"/>
            <w:lang w:eastAsia="ru-RU"/>
          </w:rPr>
          <w:t xml:space="preserve">статті 30</w:t>
        </w:r>
      </w:hyperlink>
      <w:r>
        <w:rPr>
          <w:rFonts w:ascii="Times New Roman" w:hAnsi="Times New Roman" w:eastAsia="Times New Roman" w:cs="Times New Roman"/>
          <w:color w:val="000000"/>
          <w:sz w:val="28"/>
          <w:szCs w:val="28"/>
          <w:shd w:val="clear" w:color="auto" w:fill="ffffff"/>
          <w:lang w:val="ru-RU" w:eastAsia="ru-RU"/>
        </w:rPr>
        <w:t xml:space="preserve"> </w:t>
      </w:r>
      <w:r>
        <w:rPr>
          <w:rFonts w:ascii="Times New Roman" w:hAnsi="Times New Roman" w:eastAsia="Times New Roman" w:cs="Times New Roman"/>
          <w:color w:val="000000"/>
          <w:sz w:val="28"/>
          <w:szCs w:val="28"/>
          <w:shd w:val="clear" w:color="auto" w:fill="ffffff"/>
          <w:lang w:eastAsia="ru-RU"/>
        </w:rPr>
        <w:t xml:space="preserve">Закону України "Про освіту".</w:t>
      </w:r>
      <w:r>
        <w:rPr>
          <w:rFonts w:ascii="Times New Roman" w:hAnsi="Times New Roman" w:eastAsia="Times New Roman" w:cs="Times New Roman"/>
          <w:color w:val="000000"/>
          <w:sz w:val="28"/>
          <w:szCs w:val="28"/>
          <w:lang w:eastAsia="ru-RU"/>
        </w:rPr>
      </w:r>
    </w:p>
    <w:p>
      <w:pPr>
        <w:pBdr/>
        <w:shd w:val="clear" w:color="auto" w:fill="ffffff"/>
        <w:spacing w:after="0" w:line="240" w:lineRule="auto"/>
        <w:ind w:firstLine="567"/>
        <w:jc w:val="both"/>
        <w:rPr>
          <w:rFonts w:ascii="Times New Roman" w:hAnsi="Times New Roman" w:eastAsia="SimSun" w:cs="Times New Roman"/>
          <w:sz w:val="28"/>
          <w:szCs w:val="28"/>
          <w:lang w:val="ru-RU" w:eastAsia="zh-CN"/>
        </w:rPr>
      </w:pPr>
      <w:r>
        <w:rPr>
          <w:rFonts w:ascii="Times New Roman" w:hAnsi="Times New Roman" w:eastAsia="Times New Roman" w:cs="Times New Roman"/>
          <w:b/>
          <w:sz w:val="28"/>
          <w:szCs w:val="28"/>
          <w:lang w:eastAsia="zh-CN"/>
        </w:rPr>
        <w:t xml:space="preserve">8.6.</w:t>
      </w:r>
      <w:r>
        <w:rPr>
          <w:rFonts w:ascii="Times New Roman" w:hAnsi="Times New Roman" w:eastAsia="Times New Roman" w:cs="Times New Roman"/>
          <w:sz w:val="28"/>
          <w:szCs w:val="28"/>
          <w:lang w:eastAsia="hi-IN" w:bidi="hi-IN"/>
        </w:rPr>
        <w:t xml:space="preserve"> </w:t>
      </w:r>
      <w:bookmarkStart w:id="210" w:name="n508"/>
      <w:r/>
      <w:bookmarkStart w:id="211" w:name="_Hlk88236580"/>
      <w:r/>
      <w:bookmarkEnd w:id="210"/>
      <w:r>
        <w:rPr>
          <w:rFonts w:ascii="Times New Roman" w:hAnsi="Times New Roman" w:eastAsia="Times New Roman" w:cs="Times New Roman"/>
          <w:sz w:val="28"/>
          <w:szCs w:val="28"/>
          <w:lang w:val="ru-RU" w:eastAsia="zh-CN"/>
        </w:rPr>
        <w:t xml:space="preserve">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r>
        <w:rPr>
          <w:rFonts w:ascii="Times New Roman" w:hAnsi="Times New Roman" w:eastAsia="Times New Roman" w:cs="Times New Roman"/>
          <w:sz w:val="28"/>
          <w:szCs w:val="28"/>
          <w:lang w:val="ru-RU" w:eastAsia="zh-CN"/>
        </w:rPr>
        <w:t xml:space="preserve">До складу</w:t>
      </w:r>
      <w:r>
        <w:rPr>
          <w:rFonts w:ascii="Times New Roman" w:hAnsi="Times New Roman" w:eastAsia="Times New Roman" w:cs="Times New Roman"/>
          <w:sz w:val="28"/>
          <w:szCs w:val="28"/>
          <w:lang w:val="ru-RU" w:eastAsia="zh-CN"/>
        </w:rPr>
        <w:t xml:space="preserve"> педагогічної ради входять усі педагогічні працівники закладу дошкільної осві</w:t>
      </w:r>
      <w:r>
        <w:rPr>
          <w:rFonts w:ascii="Times New Roman" w:hAnsi="Times New Roman" w:eastAsia="Times New Roman" w:cs="Times New Roman"/>
          <w:sz w:val="28"/>
          <w:szCs w:val="28"/>
          <w:lang w:val="ru-RU" w:eastAsia="zh-CN"/>
        </w:rPr>
        <w:t xml:space="preserve">ти.</w:t>
      </w:r>
      <w:r>
        <w:rPr>
          <w:rFonts w:ascii="Times New Roman" w:hAnsi="Times New Roman" w:eastAsia="SimSun" w:cs="Times New Roman"/>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2" w:name="n509"/>
      <w:r/>
      <w:bookmarkEnd w:id="212"/>
      <w:r>
        <w:rPr>
          <w:rFonts w:ascii="Times New Roman" w:hAnsi="Times New Roman" w:eastAsia="Times New Roman" w:cs="Times New Roman"/>
          <w:sz w:val="28"/>
          <w:szCs w:val="28"/>
          <w:lang w:val="ru-RU" w:eastAsia="ru-RU"/>
        </w:rPr>
        <w:t xml:space="preserve">За наявності менше трьох педагогічних працівників визначені цим Законом повноваження педагогічної ради реалізуються особою, яка виконує повноваження керівника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3" w:name="n510"/>
      <w:r/>
      <w:bookmarkEnd w:id="213"/>
      <w:r>
        <w:rPr>
          <w:rFonts w:ascii="Times New Roman" w:hAnsi="Times New Roman" w:eastAsia="Times New Roman" w:cs="Times New Roman"/>
          <w:sz w:val="28"/>
          <w:szCs w:val="28"/>
          <w:lang w:val="ru-RU" w:eastAsia="ru-RU"/>
        </w:rPr>
        <w:t xml:space="preserve">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w:t>
      </w:r>
      <w:r>
        <w:rPr>
          <w:rFonts w:ascii="Times New Roman" w:hAnsi="Times New Roman" w:eastAsia="Times New Roman" w:cs="Times New Roman"/>
          <w:sz w:val="28"/>
          <w:szCs w:val="28"/>
          <w:lang w:val="ru-RU" w:eastAsia="ru-RU"/>
        </w:rPr>
        <w:t xml:space="preserve">амоврядування, громадських об’єднань, наукових та/або методичних установ тощо.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Головою педагогічної ради є керівник закладу дошкільної освіти або за його рішенням вихователь-методист (за згодою).</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4" w:name="n514"/>
      <w:r/>
      <w:bookmarkEnd w:id="214"/>
      <w:r>
        <w:rPr>
          <w:rFonts w:ascii="Times New Roman" w:hAnsi="Times New Roman" w:eastAsia="Times New Roman" w:cs="Times New Roman"/>
          <w:sz w:val="28"/>
          <w:szCs w:val="28"/>
          <w:lang w:val="ru-RU" w:eastAsia="ru-RU"/>
        </w:rPr>
        <w:t xml:space="preserve">Засідання педагогічної ради є правомочним, якщо на ньому при</w:t>
      </w:r>
      <w:r>
        <w:rPr>
          <w:rFonts w:ascii="Times New Roman" w:hAnsi="Times New Roman" w:eastAsia="Times New Roman" w:cs="Times New Roman"/>
          <w:sz w:val="28"/>
          <w:szCs w:val="28"/>
          <w:lang w:val="ru-RU" w:eastAsia="ru-RU"/>
        </w:rPr>
        <w:t xml:space="preserve">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5" w:name="n515"/>
      <w:r/>
      <w:bookmarkEnd w:id="215"/>
      <w:r>
        <w:rPr>
          <w:rFonts w:ascii="Times New Roman" w:hAnsi="Times New Roman" w:eastAsia="Times New Roman" w:cs="Times New Roman"/>
          <w:sz w:val="28"/>
          <w:szCs w:val="28"/>
          <w:lang w:val="ru-RU" w:eastAsia="ru-RU"/>
        </w:rPr>
        <w:t xml:space="preserve">Рішення педагогічної ради вводяться в дію наказом керівника </w:t>
      </w:r>
      <w:r>
        <w:rPr>
          <w:rFonts w:ascii="Times New Roman" w:hAnsi="Times New Roman" w:eastAsia="Times New Roman" w:cs="Times New Roman"/>
          <w:sz w:val="28"/>
          <w:szCs w:val="28"/>
          <w:lang w:val="ru-RU" w:eastAsia="ru-RU"/>
        </w:rPr>
        <w:t xml:space="preserve">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6" w:name="n516"/>
      <w:r/>
      <w:bookmarkEnd w:id="216"/>
      <w:r>
        <w:rPr>
          <w:rFonts w:ascii="Times New Roman" w:hAnsi="Times New Roman" w:eastAsia="Times New Roman" w:cs="Times New Roman"/>
          <w:sz w:val="28"/>
          <w:szCs w:val="28"/>
          <w:lang w:val="ru-RU" w:eastAsia="ru-RU"/>
        </w:rPr>
        <w:t xml:space="preserve">Педагогічна рада: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7" w:name="n517"/>
      <w:r/>
      <w:bookmarkEnd w:id="217"/>
      <w:r>
        <w:rPr>
          <w:rFonts w:ascii="Times New Roman" w:hAnsi="Times New Roman" w:eastAsia="Times New Roman" w:cs="Times New Roman"/>
          <w:sz w:val="28"/>
          <w:szCs w:val="28"/>
          <w:lang w:val="ru-RU" w:eastAsia="ru-RU"/>
        </w:rPr>
        <w:t xml:space="preserve">1) схвалює:</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8" w:name="n518"/>
      <w:r/>
      <w:bookmarkEnd w:id="218"/>
      <w:r>
        <w:rPr>
          <w:rFonts w:ascii="Times New Roman" w:hAnsi="Times New Roman" w:eastAsia="Times New Roman" w:cs="Times New Roman"/>
          <w:sz w:val="28"/>
          <w:szCs w:val="28"/>
          <w:lang w:val="ru-RU" w:eastAsia="ru-RU"/>
        </w:rPr>
        <w:t xml:space="preserve">програму розвитку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19" w:name="n519"/>
      <w:r/>
      <w:bookmarkEnd w:id="219"/>
      <w:r>
        <w:rPr>
          <w:rFonts w:ascii="Times New Roman" w:hAnsi="Times New Roman" w:eastAsia="Times New Roman" w:cs="Times New Roman"/>
          <w:sz w:val="28"/>
          <w:szCs w:val="28"/>
          <w:lang w:val="ru-RU" w:eastAsia="ru-RU"/>
        </w:rPr>
        <w:t xml:space="preserve">план роботи закладу дошкільної освіти на рік;</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0" w:name="n520"/>
      <w:r/>
      <w:bookmarkEnd w:id="220"/>
      <w:r>
        <w:rPr>
          <w:rFonts w:ascii="Times New Roman" w:hAnsi="Times New Roman" w:eastAsia="Times New Roman" w:cs="Times New Roman"/>
          <w:sz w:val="28"/>
          <w:szCs w:val="28"/>
          <w:lang w:val="ru-RU" w:eastAsia="ru-RU"/>
        </w:rPr>
        <w:t xml:space="preserve">правила внутрішнього розпорядку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1" w:name="n521"/>
      <w:r/>
      <w:bookmarkEnd w:id="221"/>
      <w:r>
        <w:rPr>
          <w:rFonts w:ascii="Times New Roman" w:hAnsi="Times New Roman" w:eastAsia="Times New Roman" w:cs="Times New Roman"/>
          <w:sz w:val="28"/>
          <w:szCs w:val="28"/>
          <w:lang w:val="ru-RU" w:eastAsia="ru-RU"/>
        </w:rPr>
        <w:t xml:space="preserve">положення про внутрішню систему забезпечення якос</w:t>
      </w:r>
      <w:r>
        <w:rPr>
          <w:rFonts w:ascii="Times New Roman" w:hAnsi="Times New Roman" w:eastAsia="Times New Roman" w:cs="Times New Roman"/>
          <w:sz w:val="28"/>
          <w:szCs w:val="28"/>
          <w:lang w:val="ru-RU" w:eastAsia="ru-RU"/>
        </w:rPr>
        <w:t xml:space="preserve">ті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2" w:name="n522"/>
      <w:r/>
      <w:bookmarkEnd w:id="222"/>
      <w:r>
        <w:rPr>
          <w:rFonts w:ascii="Times New Roman" w:hAnsi="Times New Roman" w:eastAsia="Times New Roman" w:cs="Times New Roman"/>
          <w:sz w:val="28"/>
          <w:szCs w:val="28"/>
          <w:lang w:val="ru-RU" w:eastAsia="ru-RU"/>
        </w:rPr>
        <w:t xml:space="preserve">2) затверджує план підвищення кваліфікації педагогічних працівників на рік;</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3" w:name="n523"/>
      <w:r/>
      <w:bookmarkEnd w:id="223"/>
      <w:r>
        <w:rPr>
          <w:rFonts w:ascii="Times New Roman" w:hAnsi="Times New Roman" w:eastAsia="Times New Roman" w:cs="Times New Roman"/>
          <w:sz w:val="28"/>
          <w:szCs w:val="28"/>
          <w:lang w:val="ru-RU" w:eastAsia="ru-RU"/>
        </w:rPr>
        <w:t xml:space="preserve">3) ухвалює рішення про: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4" w:name="n524"/>
      <w:r/>
      <w:bookmarkEnd w:id="224"/>
      <w:r>
        <w:rPr>
          <w:rFonts w:ascii="Times New Roman" w:hAnsi="Times New Roman" w:eastAsia="Times New Roman" w:cs="Times New Roman"/>
          <w:sz w:val="28"/>
          <w:szCs w:val="28"/>
          <w:lang w:val="ru-RU" w:eastAsia="ru-RU"/>
        </w:rPr>
        <w:t xml:space="preserve">вибір освітніх і парціальних програм, за якими буде організовано освітній процес у навчальному році;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5" w:name="n525"/>
      <w:r/>
      <w:bookmarkEnd w:id="225"/>
      <w:r>
        <w:rPr>
          <w:rFonts w:ascii="Times New Roman" w:hAnsi="Times New Roman" w:eastAsia="Times New Roman" w:cs="Times New Roman"/>
          <w:sz w:val="28"/>
          <w:szCs w:val="28"/>
          <w:lang w:val="ru-RU" w:eastAsia="ru-RU"/>
        </w:rPr>
        <w:t xml:space="preserve">результативність виконання освітніх і парціа</w:t>
      </w:r>
      <w:r>
        <w:rPr>
          <w:rFonts w:ascii="Times New Roman" w:hAnsi="Times New Roman" w:eastAsia="Times New Roman" w:cs="Times New Roman"/>
          <w:sz w:val="28"/>
          <w:szCs w:val="28"/>
          <w:lang w:val="ru-RU" w:eastAsia="ru-RU"/>
        </w:rPr>
        <w:t xml:space="preserve">льних програм, за якими організований освітній процес;</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6" w:name="n526"/>
      <w:r/>
      <w:bookmarkEnd w:id="226"/>
      <w:r>
        <w:rPr>
          <w:rFonts w:ascii="Times New Roman" w:hAnsi="Times New Roman" w:eastAsia="Times New Roman" w:cs="Times New Roman"/>
          <w:sz w:val="28"/>
          <w:szCs w:val="28"/>
          <w:lang w:val="ru-RU" w:eastAsia="ru-RU"/>
        </w:rPr>
        <w:t xml:space="preserve">вдосконалення організації освітнього процесу, створення освітнього середовища;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7" w:name="n527"/>
      <w:r/>
      <w:bookmarkEnd w:id="227"/>
      <w:r>
        <w:rPr>
          <w:rFonts w:ascii="Times New Roman" w:hAnsi="Times New Roman" w:eastAsia="Times New Roman" w:cs="Times New Roman"/>
          <w:sz w:val="28"/>
          <w:szCs w:val="28"/>
          <w:lang w:val="ru-RU" w:eastAsia="ru-RU"/>
        </w:rPr>
        <w:t xml:space="preserve">відзначення та моральне заохочення працівників та інших учасників освітнього процесу;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8" w:name="n528"/>
      <w:r/>
      <w:bookmarkEnd w:id="228"/>
      <w:r>
        <w:rPr>
          <w:rFonts w:ascii="Times New Roman" w:hAnsi="Times New Roman" w:eastAsia="Times New Roman" w:cs="Times New Roman"/>
          <w:sz w:val="28"/>
          <w:szCs w:val="28"/>
          <w:lang w:val="ru-RU" w:eastAsia="ru-RU"/>
        </w:rPr>
        <w:t xml:space="preserve">визнання результатів підвищення квал</w:t>
      </w:r>
      <w:r>
        <w:rPr>
          <w:rFonts w:ascii="Times New Roman" w:hAnsi="Times New Roman" w:eastAsia="Times New Roman" w:cs="Times New Roman"/>
          <w:sz w:val="28"/>
          <w:szCs w:val="28"/>
          <w:lang w:val="ru-RU" w:eastAsia="ru-RU"/>
        </w:rPr>
        <w:t xml:space="preserve">іфікації педагогічного працівника у випадках, визначених </w:t>
      </w:r>
      <w:hyperlink r:id="rId56" w:tooltip="https://zakon.rada.gov.ua/laws/show/2145-19" w:history="1">
        <w:r>
          <w:rPr>
            <w:rFonts w:ascii="Times New Roman" w:hAnsi="Times New Roman" w:eastAsia="Times New Roman" w:cs="Times New Roman"/>
            <w:sz w:val="28"/>
            <w:szCs w:val="28"/>
            <w:lang w:val="ru-RU" w:eastAsia="ru-RU"/>
          </w:rPr>
          <w:t xml:space="preserve">Законом України</w:t>
        </w:r>
      </w:hyperlink>
      <w:r>
        <w:rPr>
          <w:rFonts w:ascii="Times New Roman" w:hAnsi="Times New Roman" w:eastAsia="Times New Roman" w:cs="Times New Roman"/>
          <w:color w:val="333333"/>
          <w:sz w:val="28"/>
          <w:szCs w:val="28"/>
          <w:lang w:val="ru-RU" w:eastAsia="ru-RU"/>
        </w:rPr>
        <w:t xml:space="preserve"> </w:t>
      </w:r>
      <w:r>
        <w:rPr>
          <w:rFonts w:ascii="Times New Roman" w:hAnsi="Times New Roman" w:eastAsia="Times New Roman" w:cs="Times New Roman"/>
          <w:sz w:val="28"/>
          <w:szCs w:val="28"/>
          <w:lang w:val="ru-RU" w:eastAsia="ru-RU"/>
        </w:rPr>
        <w:t xml:space="preserve">"Про освіту";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29" w:name="n529"/>
      <w:r/>
      <w:bookmarkEnd w:id="229"/>
      <w:r>
        <w:rPr>
          <w:rFonts w:ascii="Times New Roman" w:hAnsi="Times New Roman" w:eastAsia="Times New Roman" w:cs="Times New Roman"/>
          <w:sz w:val="28"/>
          <w:szCs w:val="28"/>
          <w:lang w:val="ru-RU" w:eastAsia="ru-RU"/>
        </w:rPr>
        <w:t xml:space="preserve">ініціювання проведення інституційного аудиту, зовнішнього мо</w:t>
      </w:r>
      <w:r>
        <w:rPr>
          <w:rFonts w:ascii="Times New Roman" w:hAnsi="Times New Roman" w:eastAsia="Times New Roman" w:cs="Times New Roman"/>
          <w:sz w:val="28"/>
          <w:szCs w:val="28"/>
          <w:lang w:val="ru-RU" w:eastAsia="ru-RU"/>
        </w:rPr>
        <w:t xml:space="preserve">ніторингу якості освіти та/або освітньої діяльності відповідно до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0" w:name="n530"/>
      <w:r/>
      <w:bookmarkEnd w:id="230"/>
      <w:r>
        <w:rPr>
          <w:rFonts w:ascii="Times New Roman" w:hAnsi="Times New Roman" w:eastAsia="Times New Roman" w:cs="Times New Roman"/>
          <w:sz w:val="28"/>
          <w:szCs w:val="28"/>
          <w:lang w:val="ru-RU" w:eastAsia="ru-RU"/>
        </w:rPr>
        <w:t xml:space="preserve">4) розглядає та/або вирішує інші питання, віднесені цим Законом, іншими нормативно-правовими актами та/або установчими документами закладу дошкільної освіти до її повноважень.</w:t>
      </w:r>
      <w:bookmarkEnd w:id="211"/>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sz w:val="28"/>
          <w:szCs w:val="28"/>
          <w:lang w:eastAsia="ru-RU"/>
        </w:rPr>
        <w:t xml:space="preserve">8.9.</w:t>
      </w:r>
      <w:bookmarkStart w:id="231" w:name="_Hlk88235686"/>
      <w:r>
        <w:rPr>
          <w:rFonts w:ascii="Times New Roman" w:hAnsi="Times New Roman" w:eastAsia="Times New Roman" w:cs="Times New Roman"/>
          <w:sz w:val="28"/>
          <w:szCs w:val="28"/>
          <w:lang w:val="ru-RU" w:eastAsia="ru-RU"/>
        </w:rPr>
        <w:t xml:space="preserve"> </w:t>
      </w:r>
      <w:bookmarkEnd w:id="231"/>
      <w:r>
        <w:rPr>
          <w:rFonts w:ascii="Times New Roman" w:hAnsi="Times New Roman" w:eastAsia="Times New Roman" w:cs="Times New Roman"/>
          <w:sz w:val="28"/>
          <w:szCs w:val="28"/>
          <w:lang w:val="ru-RU" w:eastAsia="ru-RU"/>
        </w:rPr>
        <w:t xml:space="preserve">У закладі дошкільної освіти можуть діяти органи самоврядування працівників та органи батьківського самоврядування.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2" w:name="n287"/>
      <w:r/>
      <w:bookmarkEnd w:id="232"/>
      <w:r>
        <w:rPr>
          <w:rFonts w:ascii="Times New Roman" w:hAnsi="Times New Roman" w:eastAsia="Times New Roman" w:cs="Times New Roman"/>
          <w:sz w:val="28"/>
          <w:szCs w:val="28"/>
          <w:lang w:val="ru-RU" w:eastAsia="ru-RU"/>
        </w:rPr>
        <w:t xml:space="preserve">Засади формування та діяльності органів громадського самоврядування в закладах дошкільної освіти визначаються цим Законом,</w:t>
      </w:r>
      <w:r>
        <w:rPr>
          <w:rFonts w:ascii="Times New Roman" w:hAnsi="Times New Roman" w:eastAsia="Times New Roman" w:cs="Times New Roman"/>
          <w:sz w:val="28"/>
          <w:szCs w:val="28"/>
          <w:lang w:val="ru-RU" w:eastAsia="ru-RU"/>
        </w:rPr>
        <w:t xml:space="preserve"> </w:t>
      </w:r>
      <w:hyperlink r:id="rId57" w:tooltip="https://zakon.rada.gov.ua/laws/show/2145-19" w:history="1">
        <w:r>
          <w:rPr>
            <w:rFonts w:ascii="Times New Roman" w:hAnsi="Times New Roman" w:eastAsia="Times New Roman" w:cs="Times New Roman"/>
            <w:sz w:val="28"/>
            <w:szCs w:val="28"/>
            <w:lang w:val="ru-RU" w:eastAsia="ru-RU"/>
          </w:rPr>
          <w:t xml:space="preserve">Законом України</w:t>
        </w:r>
      </w:hyperlink>
      <w:r>
        <w:rPr>
          <w:rFonts w:ascii="Times New Roman" w:hAnsi="Times New Roman" w:eastAsia="Times New Roman" w:cs="Times New Roman"/>
          <w:color w:val="333333"/>
          <w:sz w:val="28"/>
          <w:szCs w:val="28"/>
          <w:lang w:val="ru-RU" w:eastAsia="ru-RU"/>
        </w:rPr>
        <w:t xml:space="preserve"> </w:t>
      </w:r>
      <w:r>
        <w:rPr>
          <w:rFonts w:ascii="Times New Roman" w:hAnsi="Times New Roman" w:eastAsia="Times New Roman" w:cs="Times New Roman"/>
          <w:sz w:val="28"/>
          <w:szCs w:val="28"/>
          <w:lang w:val="ru-RU" w:eastAsia="ru-RU"/>
        </w:rPr>
        <w:t xml:space="preserve">"Про освіту" та установчими документами закладу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3" w:name="n288"/>
      <w:r/>
      <w:bookmarkEnd w:id="233"/>
      <w:r>
        <w:rPr>
          <w:rFonts w:ascii="Times New Roman" w:hAnsi="Times New Roman" w:eastAsia="Times New Roman" w:cs="Times New Roman"/>
          <w:sz w:val="28"/>
          <w:szCs w:val="28"/>
          <w:lang w:val="ru-RU" w:eastAsia="ru-RU"/>
        </w:rPr>
        <w:t xml:space="preserve">У діяльність будь-якого органу громадського самоврядування закладу</w:t>
      </w:r>
      <w:r>
        <w:rPr>
          <w:rFonts w:ascii="Times New Roman" w:hAnsi="Times New Roman" w:eastAsia="Times New Roman" w:cs="Times New Roman"/>
          <w:sz w:val="28"/>
          <w:szCs w:val="28"/>
          <w:lang w:val="ru-RU" w:eastAsia="ru-RU"/>
        </w:rPr>
        <w:t xml:space="preserve"> дошкільної освіти не мають права втручатися представники органів управління закладом дошкільної освіти та представники іншого органу громадського самоврядування, піклувальної ради.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4" w:name="n289"/>
      <w:r/>
      <w:bookmarkEnd w:id="234"/>
      <w:r>
        <w:rPr>
          <w:rFonts w:ascii="Times New Roman" w:hAnsi="Times New Roman" w:eastAsia="Times New Roman" w:cs="Times New Roman"/>
          <w:sz w:val="28"/>
          <w:szCs w:val="28"/>
          <w:lang w:val="ru-RU" w:eastAsia="ru-RU"/>
        </w:rPr>
        <w:t xml:space="preserve">Вищим колегіальним органом громадського самоврядування закладу дошкільної </w:t>
      </w:r>
      <w:r>
        <w:rPr>
          <w:rFonts w:ascii="Times New Roman" w:hAnsi="Times New Roman" w:eastAsia="Times New Roman" w:cs="Times New Roman"/>
          <w:sz w:val="28"/>
          <w:szCs w:val="28"/>
          <w:lang w:val="ru-RU" w:eastAsia="ru-RU"/>
        </w:rPr>
        <w:t xml:space="preserve">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w:t>
      </w:r>
      <w:r>
        <w:rPr>
          <w:rFonts w:ascii="Times New Roman" w:hAnsi="Times New Roman" w:eastAsia="Times New Roman" w:cs="Times New Roman"/>
          <w:sz w:val="28"/>
          <w:szCs w:val="28"/>
          <w:lang w:val="ru-RU" w:eastAsia="ru-RU"/>
        </w:rPr>
        <w:t xml:space="preserve">органів батьківського самоврядування (у разі їх створення).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color w:val="333333"/>
          <w:sz w:val="28"/>
          <w:szCs w:val="28"/>
          <w:lang w:val="ru-RU" w:eastAsia="ru-RU"/>
        </w:rPr>
      </w:pPr>
      <w:r/>
      <w:bookmarkStart w:id="235" w:name="n290"/>
      <w:r/>
      <w:bookmarkEnd w:id="235"/>
      <w:r>
        <w:rPr>
          <w:rFonts w:ascii="Times New Roman" w:hAnsi="Times New Roman" w:eastAsia="Times New Roman" w:cs="Times New Roman"/>
          <w:sz w:val="28"/>
          <w:szCs w:val="28"/>
          <w:lang w:val="ru-RU" w:eastAsia="ru-RU"/>
        </w:rPr>
        <w:t xml:space="preserve">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w:t>
      </w:r>
      <w:r>
        <w:rPr>
          <w:rFonts w:ascii="Times New Roman" w:hAnsi="Times New Roman" w:eastAsia="Times New Roman" w:cs="Times New Roman"/>
          <w:sz w:val="28"/>
          <w:szCs w:val="28"/>
          <w:lang w:val="ru-RU" w:eastAsia="ru-RU"/>
        </w:rPr>
        <w:t xml:space="preserve">іж за місяць до їх </w:t>
      </w:r>
      <w:r>
        <w:rPr>
          <w:rFonts w:ascii="Times New Roman" w:hAnsi="Times New Roman" w:eastAsia="Times New Roman" w:cs="Times New Roman"/>
          <w:color w:val="333333"/>
          <w:sz w:val="28"/>
          <w:szCs w:val="28"/>
          <w:lang w:val="ru-RU" w:eastAsia="ru-RU"/>
        </w:rPr>
        <w:t xml:space="preserve">проведення.</w:t>
      </w:r>
      <w:r>
        <w:rPr>
          <w:rFonts w:ascii="Times New Roman" w:hAnsi="Times New Roman" w:eastAsia="Times New Roman" w:cs="Times New Roman"/>
          <w:color w:val="333333"/>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6" w:name="n291"/>
      <w:r/>
      <w:bookmarkEnd w:id="236"/>
      <w:r>
        <w:rPr>
          <w:rFonts w:ascii="Times New Roman" w:hAnsi="Times New Roman" w:eastAsia="Times New Roman" w:cs="Times New Roman"/>
          <w:sz w:val="28"/>
          <w:szCs w:val="28"/>
          <w:lang w:val="ru-RU" w:eastAsia="ru-RU"/>
        </w:rPr>
        <w:t xml:space="preserve">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w:t>
      </w:r>
      <w:r>
        <w:rPr>
          <w:rFonts w:ascii="Times New Roman" w:hAnsi="Times New Roman" w:eastAsia="Times New Roman" w:cs="Times New Roman"/>
          <w:sz w:val="28"/>
          <w:szCs w:val="28"/>
          <w:lang w:val="ru-RU" w:eastAsia="ru-RU"/>
        </w:rPr>
        <w:t xml:space="preserve">го аудиту закладу дошкільної освіти.</w:t>
      </w:r>
      <w:r>
        <w:rPr>
          <w:rFonts w:ascii="Times New Roman" w:hAnsi="Times New Roman" w:eastAsia="Times New Roman" w:cs="Times New Roman"/>
          <w:sz w:val="28"/>
          <w:szCs w:val="28"/>
          <w:lang w:val="ru-RU" w:eastAsia="ru-RU"/>
        </w:rPr>
      </w:r>
    </w:p>
    <w:p>
      <w:pPr>
        <w:pBdr/>
        <w:spacing w:after="0" w:line="240" w:lineRule="auto"/>
        <w:ind w:firstLine="567"/>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lang w:eastAsia="zh-CN"/>
        </w:rPr>
      </w:r>
      <w:r>
        <w:rPr>
          <w:rFonts w:ascii="Times New Roman" w:hAnsi="Times New Roman" w:eastAsia="Times New Roman" w:cs="Times New Roman"/>
          <w:sz w:val="28"/>
          <w:szCs w:val="28"/>
          <w:lang w:eastAsia="zh-CN"/>
        </w:rPr>
      </w:r>
    </w:p>
    <w:p>
      <w:pPr>
        <w:pBdr/>
        <w:spacing w:after="0" w:line="240" w:lineRule="auto"/>
        <w:ind/>
        <w:jc w:val="center"/>
        <w:rPr>
          <w:rFonts w:ascii="Times New Roman" w:hAnsi="Times New Roman" w:eastAsia="Times New Roman" w:cs="Times New Roman"/>
          <w:b/>
          <w:sz w:val="28"/>
          <w:szCs w:val="28"/>
          <w:lang w:eastAsia="zh-CN"/>
        </w:rPr>
      </w:pPr>
      <w:r>
        <w:rPr>
          <w:rFonts w:ascii="Times New Roman" w:hAnsi="Times New Roman" w:eastAsia="Times New Roman" w:cs="Times New Roman"/>
          <w:b/>
          <w:sz w:val="28"/>
          <w:szCs w:val="28"/>
          <w:lang w:eastAsia="zh-CN"/>
        </w:rPr>
        <w:t xml:space="preserve">ІХ. Майно закладу дошкільної освіти </w:t>
      </w:r>
      <w:r>
        <w:rPr>
          <w:rFonts w:ascii="Times New Roman" w:hAnsi="Times New Roman" w:eastAsia="Times New Roman" w:cs="Times New Roman"/>
          <w:b/>
          <w:sz w:val="28"/>
          <w:szCs w:val="28"/>
          <w:lang w:eastAsia="zh-CN"/>
        </w:rPr>
      </w:r>
    </w:p>
    <w:p>
      <w:pPr>
        <w:pBdr/>
        <w:shd w:val="clear" w:color="auto" w:fill="ffffff"/>
        <w:spacing w:after="0" w:line="240" w:lineRule="auto"/>
        <w:ind w:firstLine="567"/>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b/>
          <w:sz w:val="28"/>
          <w:szCs w:val="28"/>
          <w:lang w:eastAsia="ru-RU"/>
        </w:rPr>
        <w:t xml:space="preserve">9.1. </w:t>
      </w:r>
      <w:r>
        <w:rPr>
          <w:rFonts w:ascii="Times New Roman" w:hAnsi="Times New Roman" w:eastAsia="Times New Roman" w:cs="Times New Roman"/>
          <w:color w:val="000000"/>
          <w:sz w:val="28"/>
          <w:szCs w:val="28"/>
          <w:shd w:val="clear" w:color="auto" w:fill="ffffff"/>
          <w:lang w:eastAsia="ru-RU"/>
        </w:rPr>
        <w:t xml:space="preserve">Майно закладу дошкільної освіти перебуває у комунальній власності Менської міської територіальної громади і закріплюється за закладом дошкільної освіти на праві оперативного управління.</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333333"/>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237" w:name="n692"/>
      <w:r/>
      <w:bookmarkEnd w:id="237"/>
      <w:r>
        <w:rPr>
          <w:rFonts w:ascii="Times New Roman" w:hAnsi="Times New Roman" w:eastAsia="Times New Roman" w:cs="Times New Roman"/>
          <w:sz w:val="28"/>
          <w:szCs w:val="28"/>
          <w:lang w:eastAsia="ru-RU"/>
        </w:rPr>
        <w:t xml:space="preserve">Матеріально-технічна база закладу дошкільної освіти включає будівлі, </w:t>
      </w:r>
      <w:r>
        <w:rPr>
          <w:rFonts w:ascii="Times New Roman" w:hAnsi="Times New Roman" w:eastAsia="Times New Roman" w:cs="Times New Roman"/>
          <w:sz w:val="28"/>
          <w:szCs w:val="28"/>
          <w:lang w:eastAsia="ru-RU"/>
        </w:rPr>
        <w:t xml:space="preserve">споруди, приміщення, земельні ділянки, комунікації, інвентар, обладнання, транспортні засоби та інші матеріальні цінності.</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eastAsia="ru-RU"/>
        </w:rPr>
      </w:pPr>
      <w:r/>
      <w:bookmarkStart w:id="238" w:name="n693"/>
      <w:r/>
      <w:bookmarkEnd w:id="238"/>
      <w:r>
        <w:rPr>
          <w:rFonts w:ascii="Times New Roman" w:hAnsi="Times New Roman" w:eastAsia="Times New Roman" w:cs="Times New Roman"/>
          <w:sz w:val="28"/>
          <w:szCs w:val="28"/>
          <w:lang w:eastAsia="ru-RU"/>
        </w:rPr>
        <w:t xml:space="preserve">Об’єкти та інше майно комунального закладу дошкільної освіти використовуються (зокрема на умовах оперативного управління, господарськ</w:t>
      </w:r>
      <w:r>
        <w:rPr>
          <w:rFonts w:ascii="Times New Roman" w:hAnsi="Times New Roman" w:eastAsia="Times New Roman" w:cs="Times New Roman"/>
          <w:sz w:val="28"/>
          <w:szCs w:val="28"/>
          <w:lang w:eastAsia="ru-RU"/>
        </w:rPr>
        <w:t xml:space="preserve">ого відання,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w:t>
      </w:r>
      <w:r>
        <w:rPr>
          <w:rFonts w:ascii="Times New Roman" w:hAnsi="Times New Roman" w:eastAsia="Times New Roman" w:cs="Times New Roman"/>
          <w:sz w:val="28"/>
          <w:szCs w:val="28"/>
          <w:lang w:eastAsia="ru-RU"/>
        </w:rPr>
        <w:t xml:space="preserve">дичного обслуговування, охорони, господарського обслуговування тощо.</w:t>
      </w:r>
      <w:r>
        <w:rPr>
          <w:rFonts w:ascii="Times New Roman" w:hAnsi="Times New Roman" w:eastAsia="Times New Roman" w:cs="Times New Roman"/>
          <w:sz w:val="28"/>
          <w:szCs w:val="28"/>
          <w:lang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39" w:name="n694"/>
      <w:r/>
      <w:bookmarkEnd w:id="239"/>
      <w:r>
        <w:rPr>
          <w:rFonts w:ascii="Times New Roman" w:hAnsi="Times New Roman" w:eastAsia="Times New Roman" w:cs="Times New Roman"/>
          <w:sz w:val="28"/>
          <w:szCs w:val="28"/>
          <w:lang w:val="ru-RU" w:eastAsia="ru-RU"/>
        </w:rPr>
        <w:t xml:space="preserve">Майно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яке не використовується для провадження освітньої діяльності, а також майно, у тому числі земельні ділянки, ліквідованих  комунальних закладі</w:t>
      </w:r>
      <w:r>
        <w:rPr>
          <w:rFonts w:ascii="Times New Roman" w:hAnsi="Times New Roman" w:eastAsia="Times New Roman" w:cs="Times New Roman"/>
          <w:sz w:val="28"/>
          <w:szCs w:val="28"/>
          <w:lang w:val="ru-RU" w:eastAsia="ru-RU"/>
        </w:rPr>
        <w:t xml:space="preserve">в дошкільної освіти або тих закладів, діяльність яких припинена, відповідно до рішення засновника використовується, як правило, для забезпечення здобуття освіти інших рівнів та/або видів освіти, а також може бути використане для надання послуг у сферах соц</w:t>
      </w:r>
      <w:r>
        <w:rPr>
          <w:rFonts w:ascii="Times New Roman" w:hAnsi="Times New Roman" w:eastAsia="Times New Roman" w:cs="Times New Roman"/>
          <w:sz w:val="28"/>
          <w:szCs w:val="28"/>
          <w:lang w:val="ru-RU" w:eastAsia="ru-RU"/>
        </w:rPr>
        <w:t xml:space="preserve">іального захисту, культури, спорту та охорони здоров’я, зокрема на засадах державно-приватного партнерства.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0" w:name="n695"/>
      <w:r/>
      <w:bookmarkEnd w:id="240"/>
      <w:r>
        <w:rPr>
          <w:rFonts w:ascii="Times New Roman" w:hAnsi="Times New Roman" w:eastAsia="Times New Roman" w:cs="Times New Roman"/>
          <w:sz w:val="28"/>
          <w:szCs w:val="28"/>
          <w:lang w:val="ru-RU" w:eastAsia="ru-RU"/>
        </w:rPr>
        <w:t xml:space="preserve">У разі неможливості використання майна ліквідованих комунальних закладів дошкільної освіти у сільській місцевості для цілей, зазначених в абзаці пер</w:t>
      </w:r>
      <w:r>
        <w:rPr>
          <w:rFonts w:ascii="Times New Roman" w:hAnsi="Times New Roman" w:eastAsia="Times New Roman" w:cs="Times New Roman"/>
          <w:sz w:val="28"/>
          <w:szCs w:val="28"/>
          <w:lang w:val="ru-RU" w:eastAsia="ru-RU"/>
        </w:rPr>
        <w:t xml:space="preserve">шому цієї частини, відповідна місцева рада після громадського обговорення може прийняти обґрунтоване рішення про використання такого майна для інших потреб суспільного життя, у тому числі шляхом передачі його в оренду.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1" w:name="n696"/>
      <w:r/>
      <w:bookmarkEnd w:id="241"/>
      <w:r>
        <w:rPr>
          <w:rFonts w:ascii="Times New Roman" w:hAnsi="Times New Roman" w:eastAsia="Times New Roman" w:cs="Times New Roman"/>
          <w:sz w:val="28"/>
          <w:szCs w:val="28"/>
          <w:lang w:val="ru-RU" w:eastAsia="ru-RU"/>
        </w:rPr>
        <w:t xml:space="preserve">Майно, у тому числі земельні ділянки,</w:t>
      </w:r>
      <w:r>
        <w:rPr>
          <w:rFonts w:ascii="Times New Roman" w:hAnsi="Times New Roman" w:eastAsia="Times New Roman" w:cs="Times New Roman"/>
          <w:sz w:val="28"/>
          <w:szCs w:val="28"/>
          <w:lang w:val="ru-RU" w:eastAsia="ru-RU"/>
        </w:rPr>
        <w:t xml:space="preserve"> державних, комунальних закладів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w:t>
      </w:r>
      <w:r>
        <w:rPr>
          <w:rFonts w:ascii="Times New Roman" w:hAnsi="Times New Roman" w:eastAsia="Times New Roman" w:cs="Times New Roman"/>
          <w:sz w:val="28"/>
          <w:szCs w:val="28"/>
          <w:lang w:val="ru-RU" w:eastAsia="ru-RU"/>
        </w:rPr>
        <w:t xml:space="preserve">і дії, наслідком яких може бути припинення державної, комунальної власності на таке майно.</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2" w:name="n697"/>
      <w:r/>
      <w:bookmarkEnd w:id="242"/>
      <w:r>
        <w:rPr>
          <w:rFonts w:ascii="Times New Roman" w:hAnsi="Times New Roman" w:eastAsia="Times New Roman" w:cs="Times New Roman"/>
          <w:sz w:val="28"/>
          <w:szCs w:val="28"/>
          <w:lang w:val="ru-RU" w:eastAsia="ru-RU"/>
        </w:rPr>
        <w:t xml:space="preserve">Захисні споруди цивільного захисту, зокрема найпростіші укриття, сховища тощо, що перебувають на балансі та/або території закладів дошкільної освіти, використовуютьс</w:t>
      </w:r>
      <w:r>
        <w:rPr>
          <w:rFonts w:ascii="Times New Roman" w:hAnsi="Times New Roman" w:eastAsia="Times New Roman" w:cs="Times New Roman"/>
          <w:sz w:val="28"/>
          <w:szCs w:val="28"/>
          <w:lang w:val="ru-RU" w:eastAsia="ru-RU"/>
        </w:rPr>
        <w:t xml:space="preserve">я для захисту виключно учасників освітнього процесу.</w:t>
      </w:r>
      <w:r>
        <w:rPr>
          <w:rFonts w:ascii="Times New Roman" w:hAnsi="Times New Roman" w:eastAsia="Times New Roman" w:cs="Times New Roman"/>
          <w:sz w:val="28"/>
          <w:szCs w:val="28"/>
          <w:lang w:val="ru-RU" w:eastAsia="ru-RU"/>
        </w:rPr>
      </w:r>
    </w:p>
    <w:p>
      <w:pPr>
        <w:pBdr/>
        <w:shd w:val="clear" w:color="auto" w:fill="ffffff"/>
        <w:spacing w:after="0" w:line="240" w:lineRule="auto"/>
        <w:ind w:firstLine="567"/>
        <w:jc w:val="both"/>
        <w:rPr>
          <w:rFonts w:ascii="Times New Roman" w:hAnsi="Times New Roman" w:eastAsia="Times New Roman" w:cs="Times New Roman"/>
          <w:color w:val="333333"/>
          <w:sz w:val="28"/>
          <w:szCs w:val="28"/>
          <w:lang w:val="ru-RU" w:eastAsia="ru-RU"/>
        </w:rPr>
      </w:pPr>
      <w:r>
        <w:rPr>
          <w:rFonts w:ascii="Times New Roman" w:hAnsi="Times New Roman" w:eastAsia="Times New Roman" w:cs="Times New Roman"/>
          <w:color w:val="333333"/>
          <w:sz w:val="28"/>
          <w:szCs w:val="28"/>
          <w:lang w:val="ru-RU" w:eastAsia="ru-RU"/>
        </w:rPr>
      </w:r>
      <w:r>
        <w:rPr>
          <w:rFonts w:ascii="Times New Roman" w:hAnsi="Times New Roman" w:eastAsia="Times New Roman" w:cs="Times New Roman"/>
          <w:color w:val="333333"/>
          <w:sz w:val="28"/>
          <w:szCs w:val="28"/>
          <w:lang w:val="ru-RU" w:eastAsia="ru-RU"/>
        </w:rPr>
      </w:r>
    </w:p>
    <w:p>
      <w:pPr>
        <w:pBdr/>
        <w:spacing w:after="0" w:line="240" w:lineRule="auto"/>
        <w:ind/>
        <w:jc w:val="center"/>
        <w:rPr>
          <w:rFonts w:ascii="Times New Roman" w:hAnsi="Times New Roman" w:eastAsia="Times New Roman" w:cs="Times New Roman"/>
          <w:b/>
          <w:sz w:val="28"/>
          <w:szCs w:val="28"/>
          <w:lang w:val="ru-RU" w:eastAsia="zh-CN"/>
        </w:rPr>
      </w:pPr>
      <w:r>
        <w:rPr>
          <w:rFonts w:ascii="Times New Roman" w:hAnsi="Times New Roman" w:eastAsia="Times New Roman" w:cs="Times New Roman"/>
          <w:b/>
          <w:sz w:val="28"/>
          <w:szCs w:val="28"/>
          <w:lang w:eastAsia="zh-CN"/>
        </w:rPr>
        <w:t xml:space="preserve">Х. Фінансово-господарська діяльність закладу дошкільної освіти </w:t>
      </w:r>
      <w:r>
        <w:rPr>
          <w:rFonts w:ascii="Times New Roman" w:hAnsi="Times New Roman" w:eastAsia="Times New Roman" w:cs="Times New Roman"/>
          <w:b/>
          <w:sz w:val="28"/>
          <w:szCs w:val="28"/>
          <w:lang w:val="ru-RU" w:eastAsia="zh-CN"/>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3" w:name="n668"/>
      <w:r/>
      <w:bookmarkEnd w:id="243"/>
      <w:r>
        <w:rPr>
          <w:rFonts w:ascii="Times New Roman" w:hAnsi="Times New Roman" w:eastAsia="Times New Roman" w:cs="Times New Roman"/>
          <w:sz w:val="28"/>
          <w:szCs w:val="28"/>
          <w:lang w:val="ru-RU" w:eastAsia="ru-RU"/>
        </w:rPr>
        <w:t xml:space="preserve">1</w:t>
      </w:r>
      <w:r>
        <w:rPr>
          <w:rFonts w:ascii="Times New Roman" w:hAnsi="Times New Roman" w:eastAsia="Times New Roman" w:cs="Times New Roman"/>
          <w:sz w:val="28"/>
          <w:szCs w:val="28"/>
          <w:lang w:eastAsia="ru-RU"/>
        </w:rPr>
        <w:t xml:space="preserve">0</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lang w:val="ru-RU" w:eastAsia="ru-RU"/>
        </w:rPr>
        <w:t xml:space="preserve"> Фінансово-господарська діяльність закладів дошкільної освіти здійснюється відповідно до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4" w:name="n669"/>
      <w:r/>
      <w:bookmarkEnd w:id="244"/>
      <w:r>
        <w:rPr>
          <w:rFonts w:ascii="Times New Roman" w:hAnsi="Times New Roman" w:eastAsia="Times New Roman" w:cs="Times New Roman"/>
          <w:sz w:val="28"/>
          <w:szCs w:val="28"/>
          <w:lang w:val="ru-RU" w:eastAsia="ru-RU"/>
        </w:rPr>
        <w:t xml:space="preserve">Джерелами фінансування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формування їх майна відповідно до законодавства можуть бути: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5" w:name="n670"/>
      <w:r/>
      <w:bookmarkEnd w:id="245"/>
      <w:r>
        <w:rPr>
          <w:rFonts w:ascii="Times New Roman" w:hAnsi="Times New Roman" w:eastAsia="Times New Roman" w:cs="Times New Roman"/>
          <w:sz w:val="28"/>
          <w:szCs w:val="28"/>
          <w:lang w:val="ru-RU" w:eastAsia="ru-RU"/>
        </w:rPr>
        <w:t xml:space="preserve">публічні кошти;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6" w:name="n671"/>
      <w:r/>
      <w:bookmarkEnd w:id="246"/>
      <w:r>
        <w:rPr>
          <w:rFonts w:ascii="Times New Roman" w:hAnsi="Times New Roman" w:eastAsia="Times New Roman" w:cs="Times New Roman"/>
          <w:sz w:val="28"/>
          <w:szCs w:val="28"/>
          <w:lang w:val="ru-RU" w:eastAsia="ru-RU"/>
        </w:rPr>
        <w:t xml:space="preserve">цільові платежі (видатки) засновника закладу дошкільної освіти на фінансування його діяльності;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7" w:name="n672"/>
      <w:r/>
      <w:bookmarkEnd w:id="247"/>
      <w:r>
        <w:rPr>
          <w:rFonts w:ascii="Times New Roman" w:hAnsi="Times New Roman" w:eastAsia="Times New Roman" w:cs="Times New Roman"/>
          <w:sz w:val="28"/>
          <w:szCs w:val="28"/>
          <w:lang w:val="ru-RU" w:eastAsia="ru-RU"/>
        </w:rPr>
        <w:t xml:space="preserve">плата за надання освітніх та інших послуг відповідно до укладен</w:t>
      </w:r>
      <w:r>
        <w:rPr>
          <w:rFonts w:ascii="Times New Roman" w:hAnsi="Times New Roman" w:eastAsia="Times New Roman" w:cs="Times New Roman"/>
          <w:sz w:val="28"/>
          <w:szCs w:val="28"/>
          <w:lang w:val="ru-RU" w:eastAsia="ru-RU"/>
        </w:rPr>
        <w:t xml:space="preserve">их договорів;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8" w:name="n673"/>
      <w:r/>
      <w:bookmarkEnd w:id="248"/>
      <w:r>
        <w:rPr>
          <w:rFonts w:ascii="Times New Roman" w:hAnsi="Times New Roman" w:eastAsia="Times New Roman" w:cs="Times New Roman"/>
          <w:sz w:val="28"/>
          <w:szCs w:val="28"/>
          <w:lang w:val="ru-RU" w:eastAsia="ru-RU"/>
        </w:rPr>
        <w:t xml:space="preserve">доходи від надання в оренду приміщень, споруд, обладнання;</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49" w:name="n674"/>
      <w:r/>
      <w:bookmarkEnd w:id="249"/>
      <w:r>
        <w:rPr>
          <w:rFonts w:ascii="Times New Roman" w:hAnsi="Times New Roman" w:eastAsia="Times New Roman" w:cs="Times New Roman"/>
          <w:sz w:val="28"/>
          <w:szCs w:val="28"/>
          <w:lang w:val="ru-RU" w:eastAsia="ru-RU"/>
        </w:rPr>
        <w:t xml:space="preserve">гранти вітчизняних і міжнародних організацій;</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0" w:name="n675"/>
      <w:r/>
      <w:bookmarkEnd w:id="250"/>
      <w:r>
        <w:rPr>
          <w:rFonts w:ascii="Times New Roman" w:hAnsi="Times New Roman" w:eastAsia="Times New Roman" w:cs="Times New Roman"/>
          <w:sz w:val="28"/>
          <w:szCs w:val="28"/>
          <w:lang w:val="ru-RU" w:eastAsia="ru-RU"/>
        </w:rPr>
        <w:t xml:space="preserve">дивіденди від цінних паперів і відсотки від депозитів;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1" w:name="n676"/>
      <w:r/>
      <w:bookmarkEnd w:id="251"/>
      <w:r>
        <w:rPr>
          <w:rFonts w:ascii="Times New Roman" w:hAnsi="Times New Roman" w:eastAsia="Times New Roman" w:cs="Times New Roman"/>
          <w:sz w:val="28"/>
          <w:szCs w:val="28"/>
          <w:lang w:val="ru-RU" w:eastAsia="ru-RU"/>
        </w:rPr>
        <w:t xml:space="preserve">благодійна допомога у вигляді коштів, матеріальних цінностей, нематеріальних актив</w:t>
      </w:r>
      <w:r>
        <w:rPr>
          <w:rFonts w:ascii="Times New Roman" w:hAnsi="Times New Roman" w:eastAsia="Times New Roman" w:cs="Times New Roman"/>
          <w:sz w:val="28"/>
          <w:szCs w:val="28"/>
          <w:lang w:val="ru-RU" w:eastAsia="ru-RU"/>
        </w:rPr>
        <w:t xml:space="preserve">ів, одержаних від підприємств, установ, організацій, фізичних осіб;</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2" w:name="n677"/>
      <w:r/>
      <w:bookmarkEnd w:id="252"/>
      <w:r>
        <w:rPr>
          <w:rFonts w:ascii="Times New Roman" w:hAnsi="Times New Roman" w:eastAsia="Times New Roman" w:cs="Times New Roman"/>
          <w:sz w:val="28"/>
          <w:szCs w:val="28"/>
          <w:lang w:val="ru-RU" w:eastAsia="ru-RU"/>
        </w:rPr>
        <w:t xml:space="preserve">доходи від використання прав інтелектуальної власності;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3" w:name="n678"/>
      <w:r/>
      <w:bookmarkEnd w:id="253"/>
      <w:r>
        <w:rPr>
          <w:rFonts w:ascii="Times New Roman" w:hAnsi="Times New Roman" w:eastAsia="Times New Roman" w:cs="Times New Roman"/>
          <w:sz w:val="28"/>
          <w:szCs w:val="28"/>
          <w:lang w:val="ru-RU" w:eastAsia="ru-RU"/>
        </w:rPr>
        <w:t xml:space="preserve">інші джерела, не заборонені законодавством.</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4" w:name="n679"/>
      <w:r/>
      <w:bookmarkEnd w:id="254"/>
      <w:r>
        <w:rPr>
          <w:rFonts w:ascii="Times New Roman" w:hAnsi="Times New Roman" w:eastAsia="Times New Roman" w:cs="Times New Roman"/>
          <w:sz w:val="28"/>
          <w:szCs w:val="28"/>
          <w:lang w:val="ru-RU" w:eastAsia="ru-RU"/>
        </w:rPr>
        <w:t xml:space="preserve">Фінансування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здійснюється в обсязі, необхідному для виконання ліцензійних умов, державного стандарту, освітніх програм та інших вимог цього Закону.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5" w:name="n680"/>
      <w:r/>
      <w:bookmarkEnd w:id="255"/>
      <w:r>
        <w:rPr>
          <w:rFonts w:ascii="Times New Roman" w:hAnsi="Times New Roman" w:eastAsia="Times New Roman" w:cs="Times New Roman"/>
          <w:sz w:val="28"/>
          <w:szCs w:val="28"/>
          <w:lang w:val="ru-RU" w:eastAsia="ru-RU"/>
        </w:rPr>
        <w:t xml:space="preserve">Фінансова автономія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 </w:t>
      </w:r>
      <w:r>
        <w:rPr>
          <w:rFonts w:ascii="Times New Roman" w:hAnsi="Times New Roman" w:eastAsia="Times New Roman" w:cs="Times New Roman"/>
          <w:sz w:val="28"/>
          <w:szCs w:val="28"/>
          <w:lang w:val="ru-RU" w:eastAsia="ru-RU"/>
        </w:rPr>
        <w:t xml:space="preserve">дошкільної освіти в частині використання бюджетних коштів пол</w:t>
      </w:r>
      <w:r>
        <w:rPr>
          <w:rFonts w:ascii="Times New Roman" w:hAnsi="Times New Roman" w:eastAsia="Times New Roman" w:cs="Times New Roman"/>
          <w:sz w:val="28"/>
          <w:szCs w:val="28"/>
          <w:lang w:val="ru-RU" w:eastAsia="ru-RU"/>
        </w:rPr>
        <w:t xml:space="preserve">ягає у самостійному, </w:t>
      </w:r>
      <w:r>
        <w:rPr>
          <w:rFonts w:ascii="Times New Roman" w:hAnsi="Times New Roman" w:eastAsia="Times New Roman" w:cs="Times New Roman"/>
          <w:sz w:val="28"/>
          <w:szCs w:val="28"/>
          <w:lang w:val="ru-RU" w:eastAsia="ru-RU"/>
        </w:rPr>
        <w:t xml:space="preserve">у межах</w:t>
      </w:r>
      <w:r>
        <w:rPr>
          <w:rFonts w:ascii="Times New Roman" w:hAnsi="Times New Roman" w:eastAsia="Times New Roman" w:cs="Times New Roman"/>
          <w:sz w:val="28"/>
          <w:szCs w:val="28"/>
          <w:lang w:val="ru-RU" w:eastAsia="ru-RU"/>
        </w:rPr>
        <w:t xml:space="preserve">, установлених затвердженими кошторисами, здійсненні витрат на: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6" w:name="n681"/>
      <w:r/>
      <w:bookmarkEnd w:id="256"/>
      <w:r>
        <w:rPr>
          <w:rFonts w:ascii="Times New Roman" w:hAnsi="Times New Roman" w:eastAsia="Times New Roman" w:cs="Times New Roman"/>
          <w:sz w:val="28"/>
          <w:szCs w:val="28"/>
          <w:lang w:val="ru-RU" w:eastAsia="ru-RU"/>
        </w:rPr>
        <w:t xml:space="preserve">виплату доплат, надбавок, матеріальної допомоги, премій, інших видів стимулювання та відзначення працівників </w:t>
      </w:r>
      <w:r>
        <w:rPr>
          <w:rFonts w:ascii="Times New Roman" w:hAnsi="Times New Roman" w:eastAsia="Times New Roman" w:cs="Times New Roman"/>
          <w:sz w:val="28"/>
          <w:szCs w:val="28"/>
          <w:lang w:val="ru-RU" w:eastAsia="ru-RU"/>
        </w:rPr>
        <w:t xml:space="preserve">у порядку</w:t>
      </w:r>
      <w:r>
        <w:rPr>
          <w:rFonts w:ascii="Times New Roman" w:hAnsi="Times New Roman" w:eastAsia="Times New Roman" w:cs="Times New Roman"/>
          <w:sz w:val="28"/>
          <w:szCs w:val="28"/>
          <w:lang w:val="ru-RU" w:eastAsia="ru-RU"/>
        </w:rPr>
        <w:t xml:space="preserve">, визначеному відповідними закладами дошкільно</w:t>
      </w:r>
      <w:r>
        <w:rPr>
          <w:rFonts w:ascii="Times New Roman" w:hAnsi="Times New Roman" w:eastAsia="Times New Roman" w:cs="Times New Roman"/>
          <w:sz w:val="28"/>
          <w:szCs w:val="28"/>
          <w:lang w:val="ru-RU" w:eastAsia="ru-RU"/>
        </w:rPr>
        <w:t xml:space="preserve">ї освіти, зокрема у колективних договорах (за їх наявності);</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7" w:name="n682"/>
      <w:r/>
      <w:bookmarkEnd w:id="257"/>
      <w:r>
        <w:rPr>
          <w:rFonts w:ascii="Times New Roman" w:hAnsi="Times New Roman" w:eastAsia="Times New Roman" w:cs="Times New Roman"/>
          <w:sz w:val="28"/>
          <w:szCs w:val="28"/>
          <w:lang w:val="ru-RU" w:eastAsia="ru-RU"/>
        </w:rPr>
        <w:t xml:space="preserve">оплату поточних ремонтних робіт приміщень і споруд закладів дошкільної освіти;</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8" w:name="n683"/>
      <w:r/>
      <w:bookmarkEnd w:id="258"/>
      <w:r>
        <w:rPr>
          <w:rFonts w:ascii="Times New Roman" w:hAnsi="Times New Roman" w:eastAsia="Times New Roman" w:cs="Times New Roman"/>
          <w:sz w:val="28"/>
          <w:szCs w:val="28"/>
          <w:lang w:val="ru-RU" w:eastAsia="ru-RU"/>
        </w:rPr>
        <w:t xml:space="preserve">оплату підвищення кваліфікації педагогічних працівників;</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59" w:name="n684"/>
      <w:r/>
      <w:bookmarkEnd w:id="259"/>
      <w:r>
        <w:rPr>
          <w:rFonts w:ascii="Times New Roman" w:hAnsi="Times New Roman" w:eastAsia="Times New Roman" w:cs="Times New Roman"/>
          <w:sz w:val="28"/>
          <w:szCs w:val="28"/>
          <w:lang w:val="ru-RU" w:eastAsia="ru-RU"/>
        </w:rPr>
        <w:t xml:space="preserve">укладення відповідно до законодавства цивільно-правових (го</w:t>
      </w:r>
      <w:r>
        <w:rPr>
          <w:rFonts w:ascii="Times New Roman" w:hAnsi="Times New Roman" w:eastAsia="Times New Roman" w:cs="Times New Roman"/>
          <w:sz w:val="28"/>
          <w:szCs w:val="28"/>
          <w:lang w:val="ru-RU" w:eastAsia="ru-RU"/>
        </w:rPr>
        <w:t xml:space="preserve">сподарських) договорів для забезпечення освітньої діяльності закладу.</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60" w:name="n685"/>
      <w:r/>
      <w:bookmarkEnd w:id="260"/>
      <w:r>
        <w:rPr>
          <w:rFonts w:ascii="Times New Roman" w:hAnsi="Times New Roman" w:eastAsia="Times New Roman" w:cs="Times New Roman"/>
          <w:sz w:val="28"/>
          <w:szCs w:val="28"/>
          <w:lang w:val="ru-RU" w:eastAsia="ru-RU"/>
        </w:rPr>
        <w:t xml:space="preserve"> Порядок бухгалтерського обліку в закладі дошкільної освіти визначається його керівником відповідно до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61" w:name="n686"/>
      <w:r/>
      <w:bookmarkStart w:id="262" w:name="n687"/>
      <w:r/>
      <w:bookmarkEnd w:id="261"/>
      <w:r/>
      <w:bookmarkEnd w:id="262"/>
      <w:r>
        <w:rPr>
          <w:rFonts w:ascii="Times New Roman" w:hAnsi="Times New Roman" w:eastAsia="Times New Roman" w:cs="Times New Roman"/>
          <w:sz w:val="28"/>
          <w:szCs w:val="28"/>
          <w:lang w:val="ru-RU" w:eastAsia="ru-RU"/>
        </w:rPr>
        <w:t xml:space="preserve">Порядок документообігу в закладі дошкільної освіти визначається його</w:t>
      </w:r>
      <w:r>
        <w:rPr>
          <w:rFonts w:ascii="Times New Roman" w:hAnsi="Times New Roman" w:eastAsia="Times New Roman" w:cs="Times New Roman"/>
          <w:sz w:val="28"/>
          <w:szCs w:val="28"/>
          <w:lang w:val="ru-RU" w:eastAsia="ru-RU"/>
        </w:rPr>
        <w:t xml:space="preserve"> керівником з урахуванням вимог засновника та законодавства.</w:t>
      </w:r>
      <w:r>
        <w:rPr>
          <w:rFonts w:ascii="Times New Roman" w:hAnsi="Times New Roman" w:eastAsia="Times New Roman" w:cs="Times New Roman"/>
          <w:sz w:val="28"/>
          <w:szCs w:val="28"/>
          <w:lang w:val="ru-RU" w:eastAsia="ru-RU"/>
        </w:rPr>
      </w:r>
    </w:p>
    <w:p>
      <w:pPr>
        <w:pBdr/>
        <w:shd w:val="clear" w:color="auto" w:fill="ffffff"/>
        <w:spacing w:after="150" w:line="240" w:lineRule="auto"/>
        <w:ind w:firstLine="450"/>
        <w:jc w:val="both"/>
        <w:rPr>
          <w:rFonts w:ascii="Times New Roman" w:hAnsi="Times New Roman" w:eastAsia="Times New Roman" w:cs="Times New Roman"/>
          <w:sz w:val="28"/>
          <w:szCs w:val="28"/>
          <w:lang w:val="ru-RU" w:eastAsia="ru-RU"/>
        </w:rPr>
      </w:pPr>
      <w:r/>
      <w:bookmarkStart w:id="263" w:name="n688"/>
      <w:r/>
      <w:bookmarkEnd w:id="263"/>
      <w:r>
        <w:rPr>
          <w:rFonts w:ascii="Times New Roman" w:hAnsi="Times New Roman" w:eastAsia="Times New Roman" w:cs="Times New Roman"/>
          <w:sz w:val="28"/>
          <w:szCs w:val="28"/>
          <w:lang w:val="ru-RU" w:eastAsia="ru-RU"/>
        </w:rPr>
        <w:t xml:space="preserve">Штатні розписи комунальн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розробляються на основі типових штатних нормативів закладів дошкільної освіти, затверджених центральним органом виконавчої влади у сфері осві</w:t>
      </w:r>
      <w:r>
        <w:rPr>
          <w:rFonts w:ascii="Times New Roman" w:hAnsi="Times New Roman" w:eastAsia="Times New Roman" w:cs="Times New Roman"/>
          <w:sz w:val="28"/>
          <w:szCs w:val="28"/>
          <w:lang w:val="ru-RU" w:eastAsia="ru-RU"/>
        </w:rPr>
        <w:t xml:space="preserve">ти і науки, та затверджуються керівник</w:t>
      </w:r>
      <w:r>
        <w:rPr>
          <w:rFonts w:ascii="Times New Roman" w:hAnsi="Times New Roman" w:eastAsia="Times New Roman" w:cs="Times New Roman"/>
          <w:sz w:val="28"/>
          <w:szCs w:val="28"/>
          <w:lang w:eastAsia="ru-RU"/>
        </w:rPr>
        <w:t xml:space="preserve">ом</w:t>
      </w:r>
      <w:r>
        <w:rPr>
          <w:rFonts w:ascii="Times New Roman" w:hAnsi="Times New Roman" w:eastAsia="Times New Roman" w:cs="Times New Roman"/>
          <w:sz w:val="28"/>
          <w:szCs w:val="28"/>
          <w:lang w:val="ru-RU" w:eastAsia="ru-RU"/>
        </w:rPr>
        <w:t xml:space="preserve"> відповідн</w:t>
      </w:r>
      <w:r>
        <w:rPr>
          <w:rFonts w:ascii="Times New Roman" w:hAnsi="Times New Roman" w:eastAsia="Times New Roman" w:cs="Times New Roman"/>
          <w:sz w:val="28"/>
          <w:szCs w:val="28"/>
          <w:lang w:eastAsia="ru-RU"/>
        </w:rPr>
        <w:t xml:space="preserve">ого</w:t>
      </w:r>
      <w:r>
        <w:rPr>
          <w:rFonts w:ascii="Times New Roman" w:hAnsi="Times New Roman" w:eastAsia="Times New Roman" w:cs="Times New Roman"/>
          <w:sz w:val="28"/>
          <w:szCs w:val="28"/>
          <w:lang w:val="ru-RU" w:eastAsia="ru-RU"/>
        </w:rPr>
        <w:t xml:space="preserve"> заклад</w:t>
      </w:r>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val="ru-RU" w:eastAsia="ru-RU"/>
        </w:rPr>
        <w:t xml:space="preserve"> дошкільної освіти за погодженням з їх </w:t>
      </w:r>
      <w:r>
        <w:rPr>
          <w:rFonts w:ascii="Times New Roman" w:hAnsi="Times New Roman" w:eastAsia="Times New Roman" w:cs="Times New Roman"/>
          <w:sz w:val="28"/>
          <w:szCs w:val="28"/>
          <w:lang w:eastAsia="ru-RU"/>
        </w:rPr>
        <w:t xml:space="preserve">Органом укравління</w:t>
      </w:r>
      <w:r>
        <w:rPr>
          <w:rFonts w:ascii="Times New Roman" w:hAnsi="Times New Roman" w:eastAsia="Times New Roman" w:cs="Times New Roman"/>
          <w:sz w:val="28"/>
          <w:szCs w:val="28"/>
          <w:lang w:val="ru-RU" w:eastAsia="ru-RU"/>
        </w:rPr>
        <w:t xml:space="preserve">.</w:t>
      </w:r>
      <w:r>
        <w:rPr>
          <w:rFonts w:ascii="Times New Roman" w:hAnsi="Times New Roman" w:eastAsia="Times New Roman" w:cs="Times New Roman"/>
          <w:sz w:val="28"/>
          <w:szCs w:val="28"/>
          <w:lang w:val="ru-RU" w:eastAsia="ru-RU"/>
        </w:rPr>
      </w:r>
    </w:p>
    <w:p>
      <w:pPr>
        <w:pBdr/>
        <w:spacing w:after="0" w:line="240" w:lineRule="auto"/>
        <w:ind w:firstLine="708"/>
        <w:jc w:val="center"/>
        <w:rPr>
          <w:rFonts w:ascii="Times New Roman" w:hAnsi="Times New Roman" w:eastAsia="Times New Roman" w:cs="Times New Roman"/>
          <w:b/>
          <w:sz w:val="28"/>
          <w:szCs w:val="28"/>
          <w:lang w:eastAsia="zh-CN"/>
        </w:rPr>
      </w:pPr>
      <w:r/>
      <w:bookmarkStart w:id="264" w:name="n689"/>
      <w:r/>
      <w:bookmarkEnd w:id="264"/>
      <w:r>
        <w:rPr>
          <w:rFonts w:ascii="Times New Roman" w:hAnsi="Times New Roman" w:eastAsia="Times New Roman" w:cs="Times New Roman"/>
          <w:b/>
          <w:sz w:val="28"/>
          <w:szCs w:val="28"/>
          <w:lang w:eastAsia="zh-CN"/>
        </w:rPr>
        <w:t xml:space="preserve">ХІ. Контроль за діяльністю закладу дошкільної освіти</w:t>
      </w:r>
      <w:r>
        <w:rPr>
          <w:rFonts w:ascii="Times New Roman" w:hAnsi="Times New Roman" w:eastAsia="Times New Roman" w:cs="Times New Roman"/>
          <w:b/>
          <w:sz w:val="28"/>
          <w:szCs w:val="28"/>
          <w:lang w:eastAsia="zh-CN"/>
        </w:rPr>
      </w:r>
    </w:p>
    <w:p>
      <w:pPr>
        <w:pBdr/>
        <w:shd w:val="clear" w:color="auto" w:fill="ffffff"/>
        <w:spacing w:after="150" w:line="240" w:lineRule="auto"/>
        <w:ind w:firstLine="45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lang w:eastAsia="ru-RU"/>
        </w:rPr>
        <w:t xml:space="preserve">11.1.</w:t>
      </w:r>
      <w:r>
        <w:rPr>
          <w:rFonts w:ascii="Times New Roman" w:hAnsi="Times New Roman" w:eastAsia="Times New Roman" w:cs="Times New Roman"/>
          <w:sz w:val="28"/>
          <w:szCs w:val="28"/>
          <w:lang w:eastAsia="ru-RU"/>
        </w:rPr>
        <w:t xml:space="preserve"> Державний нагляд (контроль) за провадженням освітньо</w:t>
      </w:r>
      <w:r>
        <w:rPr>
          <w:rFonts w:ascii="Times New Roman" w:hAnsi="Times New Roman" w:eastAsia="Times New Roman" w:cs="Times New Roman"/>
          <w:sz w:val="28"/>
          <w:szCs w:val="28"/>
          <w:lang w:eastAsia="ru-RU"/>
        </w:rPr>
        <w:t xml:space="preserve">ї діяльності суб’єктами освітньої діяльності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цим Законом, законами України</w:t>
      </w:r>
      <w:r>
        <w:rPr>
          <w:rFonts w:ascii="Times New Roman" w:hAnsi="Times New Roman" w:eastAsia="Times New Roman" w:cs="Times New Roman"/>
          <w:sz w:val="28"/>
          <w:szCs w:val="28"/>
          <w:lang w:val="ru-RU" w:eastAsia="ru-RU"/>
        </w:rPr>
        <w:t xml:space="preserve"> </w:t>
      </w:r>
      <w:hyperlink r:id="rId58" w:tooltip="https://zakon.rada.gov.ua/laws/show/2145-19#n3" w:anchor="n3" w:history="1">
        <w:r>
          <w:rPr>
            <w:rFonts w:ascii="Times New Roman" w:hAnsi="Times New Roman" w:eastAsia="Times New Roman" w:cs="Times New Roman"/>
            <w:sz w:val="28"/>
            <w:szCs w:val="28"/>
            <w:lang w:eastAsia="ru-RU"/>
          </w:rPr>
          <w:t xml:space="preserve">"Про освіту"</w:t>
        </w:r>
      </w:hyperlink>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val="ru-RU" w:eastAsia="ru-RU"/>
        </w:rPr>
        <w:t xml:space="preserve"> </w:t>
      </w:r>
      <w:hyperlink r:id="rId59" w:tooltip="https://zakon.rada.gov.ua/laws/show/2073-20" w:history="1">
        <w:r>
          <w:rPr>
            <w:rFonts w:ascii="Times New Roman" w:hAnsi="Times New Roman" w:eastAsia="Times New Roman" w:cs="Times New Roman"/>
            <w:sz w:val="28"/>
            <w:szCs w:val="28"/>
            <w:lang w:eastAsia="ru-RU"/>
          </w:rPr>
          <w:t xml:space="preserve">"Про адмініс</w:t>
        </w:r>
        <w:r>
          <w:rPr>
            <w:rFonts w:ascii="Times New Roman" w:hAnsi="Times New Roman" w:eastAsia="Times New Roman" w:cs="Times New Roman"/>
            <w:sz w:val="28"/>
            <w:szCs w:val="28"/>
            <w:lang w:eastAsia="ru-RU"/>
          </w:rPr>
          <w:t xml:space="preserve">тративну процедуру"</w:t>
        </w:r>
        <w:r>
          <w:rPr>
            <w:rFonts w:ascii="Times New Roman" w:hAnsi="Times New Roman" w:eastAsia="Times New Roman" w:cs="Times New Roman"/>
            <w:sz w:val="28"/>
            <w:szCs w:val="28"/>
            <w:lang w:val="ru-RU" w:eastAsia="ru-RU"/>
          </w:rPr>
          <w:t xml:space="preserve"> </w:t>
        </w:r>
      </w:hyperlink>
      <w:r>
        <w:rPr>
          <w:rFonts w:ascii="Times New Roman" w:hAnsi="Times New Roman" w:eastAsia="Times New Roman" w:cs="Times New Roman"/>
          <w:sz w:val="28"/>
          <w:szCs w:val="28"/>
          <w:lang w:eastAsia="ru-RU"/>
        </w:rPr>
        <w:t xml:space="preserve">та іншими законами України.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65" w:name="n645"/>
      <w:r/>
      <w:bookmarkEnd w:id="265"/>
      <w:r>
        <w:rPr>
          <w:rFonts w:ascii="Times New Roman" w:hAnsi="Times New Roman" w:eastAsia="Times New Roman" w:cs="Times New Roman"/>
          <w:sz w:val="28"/>
          <w:szCs w:val="28"/>
          <w:lang w:eastAsia="ru-RU"/>
        </w:rPr>
        <w:t xml:space="preserve">Формами заходів державного нагляду (контролю) у сфері дошкільної освіти є:</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66" w:name="n646"/>
      <w:r/>
      <w:bookmarkEnd w:id="266"/>
      <w:r>
        <w:rPr>
          <w:rFonts w:ascii="Times New Roman" w:hAnsi="Times New Roman" w:eastAsia="Times New Roman" w:cs="Times New Roman"/>
          <w:sz w:val="28"/>
          <w:szCs w:val="28"/>
          <w:lang w:eastAsia="ru-RU"/>
        </w:rPr>
        <w:t xml:space="preserve">інституційний аудит;</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67" w:name="n647"/>
      <w:r/>
      <w:bookmarkEnd w:id="267"/>
      <w:r>
        <w:rPr>
          <w:rFonts w:ascii="Times New Roman" w:hAnsi="Times New Roman" w:eastAsia="Times New Roman" w:cs="Times New Roman"/>
          <w:sz w:val="28"/>
          <w:szCs w:val="28"/>
          <w:lang w:eastAsia="ru-RU"/>
        </w:rPr>
        <w:t xml:space="preserve">позапланова перевірка.</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68" w:name="n648"/>
      <w:r/>
      <w:bookmarkEnd w:id="268"/>
      <w:r>
        <w:rPr>
          <w:rFonts w:ascii="Times New Roman" w:hAnsi="Times New Roman" w:eastAsia="Times New Roman" w:cs="Times New Roman"/>
          <w:sz w:val="28"/>
          <w:szCs w:val="28"/>
          <w:lang w:eastAsia="ru-RU"/>
        </w:rPr>
        <w:t xml:space="preserve">Центральний орган виконавчої влади із забезпечення якості освіти та його територіальні ор</w:t>
      </w:r>
      <w:r>
        <w:rPr>
          <w:rFonts w:ascii="Times New Roman" w:hAnsi="Times New Roman" w:eastAsia="Times New Roman" w:cs="Times New Roman"/>
          <w:sz w:val="28"/>
          <w:szCs w:val="28"/>
          <w:lang w:eastAsia="ru-RU"/>
        </w:rPr>
        <w:t xml:space="preserve">гани проводять інституційний аудит, позапланові перевірки відповідно до цього Закону,</w:t>
      </w:r>
      <w:r>
        <w:rPr>
          <w:rFonts w:ascii="Times New Roman" w:hAnsi="Times New Roman" w:eastAsia="Times New Roman" w:cs="Times New Roman"/>
          <w:sz w:val="28"/>
          <w:szCs w:val="28"/>
          <w:lang w:val="ru-RU" w:eastAsia="ru-RU"/>
        </w:rPr>
        <w:t xml:space="preserve"> </w:t>
      </w:r>
      <w:hyperlink r:id="rId60" w:tooltip="https://zakon.rada.gov.ua/laws/show/2145-19#n3" w:anchor="n3" w:history="1">
        <w:r>
          <w:rPr>
            <w:rFonts w:ascii="Times New Roman" w:hAnsi="Times New Roman" w:eastAsia="Times New Roman" w:cs="Times New Roman"/>
            <w:sz w:val="28"/>
            <w:szCs w:val="28"/>
            <w:lang w:eastAsia="ru-RU"/>
          </w:rPr>
          <w:t xml:space="preserve">Закону України</w:t>
        </w:r>
      </w:hyperlink>
      <w:r>
        <w:rPr>
          <w:rFonts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"Про освіту" та порядків, затвердже</w:t>
      </w:r>
      <w:r>
        <w:rPr>
          <w:rFonts w:ascii="Times New Roman" w:hAnsi="Times New Roman" w:eastAsia="Times New Roman" w:cs="Times New Roman"/>
          <w:sz w:val="28"/>
          <w:szCs w:val="28"/>
          <w:lang w:eastAsia="ru-RU"/>
        </w:rPr>
        <w:t xml:space="preserve">них центральним органом виконавчої влади у сфері освіти і науки.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lang w:eastAsia="ru-RU"/>
        </w:rPr>
        <w:t xml:space="preserve">11.2</w:t>
      </w:r>
      <w:r>
        <w:rPr>
          <w:rFonts w:ascii="Times New Roman" w:hAnsi="Times New Roman" w:eastAsia="Times New Roman" w:cs="Times New Roman"/>
          <w:sz w:val="28"/>
          <w:szCs w:val="28"/>
          <w:lang w:val="ru-RU" w:eastAsia="ru-RU"/>
        </w:rPr>
        <w:t xml:space="preserve"> Інституційний аудит проводиться у закладах дошкільної освіти відповідно до цього Закону, </w:t>
      </w:r>
      <w:hyperlink r:id="rId61" w:tooltip="https://zakon.rada.gov.ua/laws/show/2145-19#n3" w:anchor="n3" w:history="1">
        <w:r>
          <w:rPr>
            <w:rFonts w:ascii="Times New Roman" w:hAnsi="Times New Roman" w:eastAsia="Times New Roman" w:cs="Times New Roman"/>
            <w:sz w:val="28"/>
            <w:szCs w:val="28"/>
            <w:lang w:val="ru-RU" w:eastAsia="ru-RU"/>
          </w:rPr>
          <w:t xml:space="preserve">Закону України</w:t>
        </w:r>
      </w:hyperlink>
      <w:r>
        <w:rPr>
          <w:rFonts w:ascii="Times New Roman" w:hAnsi="Times New Roman" w:eastAsia="Times New Roman" w:cs="Times New Roman"/>
          <w:sz w:val="28"/>
          <w:szCs w:val="28"/>
          <w:lang w:val="ru-RU" w:eastAsia="ru-RU"/>
        </w:rPr>
        <w:t xml:space="preserve"> "Про освіту" та у порядку, затвердженому центральним органом виконавчої влади у сфері освіти і науки.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69" w:name="n587"/>
      <w:r/>
      <w:bookmarkEnd w:id="269"/>
      <w:r>
        <w:rPr>
          <w:rFonts w:ascii="Times New Roman" w:hAnsi="Times New Roman" w:eastAsia="Times New Roman" w:cs="Times New Roman"/>
          <w:sz w:val="28"/>
          <w:szCs w:val="28"/>
          <w:lang w:eastAsia="ru-RU"/>
        </w:rPr>
        <w:t xml:space="preserve">Інституційний аудит п</w:t>
      </w:r>
      <w:r>
        <w:rPr>
          <w:rFonts w:ascii="Times New Roman" w:hAnsi="Times New Roman" w:eastAsia="Times New Roman" w:cs="Times New Roman"/>
          <w:sz w:val="28"/>
          <w:szCs w:val="28"/>
          <w:lang w:eastAsia="ru-RU"/>
        </w:rPr>
        <w:t xml:space="preserve">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0" w:name="n588"/>
      <w:r/>
      <w:bookmarkEnd w:id="270"/>
      <w:r>
        <w:rPr>
          <w:rFonts w:ascii="Times New Roman" w:hAnsi="Times New Roman" w:eastAsia="Times New Roman" w:cs="Times New Roman"/>
          <w:sz w:val="28"/>
          <w:szCs w:val="28"/>
          <w:lang w:eastAsia="ru-RU"/>
        </w:rPr>
        <w:t xml:space="preserve">Інституційний аудит проводиться центральним органом виконавчої влади із забезпечення я</w:t>
      </w:r>
      <w:r>
        <w:rPr>
          <w:rFonts w:ascii="Times New Roman" w:hAnsi="Times New Roman" w:eastAsia="Times New Roman" w:cs="Times New Roman"/>
          <w:sz w:val="28"/>
          <w:szCs w:val="28"/>
          <w:lang w:eastAsia="ru-RU"/>
        </w:rPr>
        <w:t xml:space="preserve">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1" w:name="n589"/>
      <w:r/>
      <w:bookmarkEnd w:id="271"/>
      <w:r>
        <w:rPr>
          <w:rFonts w:ascii="Times New Roman" w:hAnsi="Times New Roman" w:eastAsia="Times New Roman" w:cs="Times New Roman"/>
          <w:sz w:val="28"/>
          <w:szCs w:val="28"/>
          <w:lang w:val="ru-RU" w:eastAsia="ru-RU"/>
        </w:rPr>
        <w:t xml:space="preserve">За результатами проведення інституційного аудиту засновнику та закладу дошкільної освіти </w:t>
      </w:r>
      <w:r>
        <w:rPr>
          <w:rFonts w:ascii="Times New Roman" w:hAnsi="Times New Roman" w:eastAsia="Times New Roman" w:cs="Times New Roman"/>
          <w:sz w:val="28"/>
          <w:szCs w:val="28"/>
          <w:lang w:val="ru-RU" w:eastAsia="ru-RU"/>
        </w:rPr>
        <w:t xml:space="preserve">надаються:</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2" w:name="n590"/>
      <w:r/>
      <w:bookmarkEnd w:id="272"/>
      <w:r>
        <w:rPr>
          <w:rFonts w:ascii="Times New Roman" w:hAnsi="Times New Roman" w:eastAsia="Times New Roman" w:cs="Times New Roman"/>
          <w:sz w:val="28"/>
          <w:szCs w:val="28"/>
          <w:lang w:eastAsia="ru-RU"/>
        </w:rPr>
        <w:t xml:space="preserve">висновок про якість освітньої діяльності, внутрішню систему забезпечення якості дошкільної освіти;</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3" w:name="n591"/>
      <w:r/>
      <w:bookmarkEnd w:id="273"/>
      <w:r>
        <w:rPr>
          <w:rFonts w:ascii="Times New Roman" w:hAnsi="Times New Roman" w:eastAsia="Times New Roman" w:cs="Times New Roman"/>
          <w:sz w:val="28"/>
          <w:szCs w:val="28"/>
          <w:lang w:eastAsia="ru-RU"/>
        </w:rPr>
        <w:t xml:space="preserve">рекомендації щодо вдосконалення освітньої діяльності, а також приведення освітнього та управлінського процесів у відповідність із вимогами законод</w:t>
      </w:r>
      <w:r>
        <w:rPr>
          <w:rFonts w:ascii="Times New Roman" w:hAnsi="Times New Roman" w:eastAsia="Times New Roman" w:cs="Times New Roman"/>
          <w:sz w:val="28"/>
          <w:szCs w:val="28"/>
          <w:lang w:eastAsia="ru-RU"/>
        </w:rPr>
        <w:t xml:space="preserve">авства, зокрема ліцензійних умов.</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4" w:name="n592"/>
      <w:r/>
      <w:bookmarkEnd w:id="274"/>
      <w:r>
        <w:rPr>
          <w:rFonts w:ascii="Times New Roman" w:hAnsi="Times New Roman" w:eastAsia="Times New Roman" w:cs="Times New Roman"/>
          <w:sz w:val="28"/>
          <w:szCs w:val="28"/>
          <w:lang w:eastAsia="ru-RU"/>
        </w:rPr>
        <w:t xml:space="preserve">Керівник закладу дошкільної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10 робочих днів з дня їх отримання. </w:t>
      </w:r>
      <w:r>
        <w:rPr>
          <w:rFonts w:ascii="Times New Roman" w:hAnsi="Times New Roman" w:eastAsia="Times New Roman" w:cs="Times New Roman"/>
          <w:sz w:val="28"/>
          <w:szCs w:val="28"/>
          <w:lang w:val="ru-RU" w:eastAsia="ru-RU"/>
        </w:rPr>
        <w:t xml:space="preserve">Заперечення повинні бути розглянуті протягом 20 робочих днів з дня їх надходження.</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5" w:name="n593"/>
      <w:r/>
      <w:bookmarkEnd w:id="275"/>
      <w:r>
        <w:rPr>
          <w:rFonts w:ascii="Times New Roman" w:hAnsi="Times New Roman" w:eastAsia="Times New Roman" w:cs="Times New Roman"/>
          <w:sz w:val="28"/>
          <w:szCs w:val="28"/>
          <w:lang w:val="ru-RU" w:eastAsia="ru-RU"/>
        </w:rPr>
        <w:t xml:space="preserve">Висновок і рекомендації, уточнені за результатами розгляду заперечень (у разі їх подання), оприлюднюються на веб-сайтах органу, що проводив інституційний аудит, засновника з</w:t>
      </w:r>
      <w:r>
        <w:rPr>
          <w:rFonts w:ascii="Times New Roman" w:hAnsi="Times New Roman" w:eastAsia="Times New Roman" w:cs="Times New Roman"/>
          <w:sz w:val="28"/>
          <w:szCs w:val="28"/>
          <w:lang w:val="ru-RU" w:eastAsia="ru-RU"/>
        </w:rPr>
        <w:t xml:space="preserve">акладу дошкільної освіти (крім засновника приватного закладу дошкільної освіти) та закладу дошкільної освіти (для державного чи комунального закладу дошкільної освіти - за наявності) протягом 10 робочих днів з дня їх отримання або завершення розгляду запер</w:t>
      </w:r>
      <w:r>
        <w:rPr>
          <w:rFonts w:ascii="Times New Roman" w:hAnsi="Times New Roman" w:eastAsia="Times New Roman" w:cs="Times New Roman"/>
          <w:sz w:val="28"/>
          <w:szCs w:val="28"/>
          <w:lang w:val="ru-RU" w:eastAsia="ru-RU"/>
        </w:rPr>
        <w:t xml:space="preserve">ечень (у разі їх подання).</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6" w:name="n594"/>
      <w:r/>
      <w:bookmarkEnd w:id="276"/>
      <w:r>
        <w:rPr>
          <w:rFonts w:ascii="Times New Roman" w:hAnsi="Times New Roman" w:eastAsia="Times New Roman" w:cs="Times New Roman"/>
          <w:sz w:val="28"/>
          <w:szCs w:val="28"/>
          <w:lang w:eastAsia="ru-RU"/>
        </w:rPr>
        <w:t xml:space="preserve">У разі виявлення невідповідності освітньої діяльності закладу дошкільної освіти вимогам законодавства орган, який провів інституційний аудит, визначає строки усунення порушень у роботі закладу дошкільної освіти, які не можуть пер</w:t>
      </w:r>
      <w:r>
        <w:rPr>
          <w:rFonts w:ascii="Times New Roman" w:hAnsi="Times New Roman" w:eastAsia="Times New Roman" w:cs="Times New Roman"/>
          <w:sz w:val="28"/>
          <w:szCs w:val="28"/>
          <w:lang w:eastAsia="ru-RU"/>
        </w:rPr>
        <w:t xml:space="preserve">евищувати одного року. До усунення порушень у роботі закладу дошкільної освіти, допущених з вини керівника закладу дошкільної освіти, до такого керівника не застосовуються заохочення (премії, інші заохочувальні виплати, нагороди тощо).</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7" w:name="n595"/>
      <w:r/>
      <w:bookmarkEnd w:id="277"/>
      <w:r>
        <w:rPr>
          <w:rFonts w:ascii="Times New Roman" w:hAnsi="Times New Roman" w:eastAsia="Times New Roman" w:cs="Times New Roman"/>
          <w:sz w:val="28"/>
          <w:szCs w:val="28"/>
          <w:lang w:val="ru-RU" w:eastAsia="ru-RU"/>
        </w:rPr>
        <w:t xml:space="preserve">Після закінчення визначених строків проводиться перевірка результатів усунення порушень. У разі негативних результатів такої перевірки засновнику закладу дошкільної освіти можуть бути надані рекомендації щодо зміни керівника закладу дошкільної освіти, реор</w:t>
      </w:r>
      <w:r>
        <w:rPr>
          <w:rFonts w:ascii="Times New Roman" w:hAnsi="Times New Roman" w:eastAsia="Times New Roman" w:cs="Times New Roman"/>
          <w:sz w:val="28"/>
          <w:szCs w:val="28"/>
          <w:lang w:val="ru-RU" w:eastAsia="ru-RU"/>
        </w:rPr>
        <w:t xml:space="preserve">ганізації (шляхом злиття, приєднання, поділу, перетворення), виділу, ліквідації закладу дошкільної освіти чи припинення його освітньої діяльності.</w:t>
      </w:r>
      <w:r>
        <w:rPr>
          <w:rFonts w:ascii="Times New Roman" w:hAnsi="Times New Roman" w:eastAsia="Times New Roman" w:cs="Times New Roman"/>
          <w:sz w:val="28"/>
          <w:szCs w:val="28"/>
        </w:rPr>
      </w:r>
    </w:p>
    <w:p>
      <w:pPr>
        <w:pBd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eastAsia="zh-CN"/>
        </w:rPr>
        <w:t xml:space="preserve">11.3.</w:t>
      </w:r>
      <w:r>
        <w:rPr>
          <w:rFonts w:ascii="Times New Roman" w:hAnsi="Times New Roman" w:eastAsia="Times New Roman" w:cs="Times New Roman"/>
          <w:sz w:val="28"/>
          <w:szCs w:val="28"/>
          <w:lang w:eastAsia="zh-CN"/>
        </w:rPr>
        <w:t xml:space="preserve"> Зміст, форми та періодичність контролю, не пов’язаного з навчально-виховним процесом встановлює Засновн</w:t>
      </w:r>
      <w:r>
        <w:rPr>
          <w:rFonts w:ascii="Times New Roman" w:hAnsi="Times New Roman" w:eastAsia="Times New Roman" w:cs="Times New Roman"/>
          <w:sz w:val="28"/>
          <w:szCs w:val="28"/>
          <w:lang w:eastAsia="zh-CN"/>
        </w:rPr>
        <w:t xml:space="preserve">ик та Орган управління.</w:t>
      </w:r>
      <w:r>
        <w:rPr>
          <w:rFonts w:ascii="Times New Roman" w:hAnsi="Times New Roman" w:eastAsia="Times New Roman" w:cs="Times New Roman"/>
          <w:sz w:val="28"/>
          <w:szCs w:val="28"/>
        </w:rPr>
      </w:r>
    </w:p>
    <w:p>
      <w:pPr>
        <w:pBdr/>
        <w:spacing w:after="0" w:line="240" w:lineRule="auto"/>
        <w:ind/>
        <w:jc w:val="center"/>
        <w:rPr>
          <w:rFonts w:ascii="Times New Roman" w:hAnsi="Times New Roman" w:eastAsia="Times New Roman" w:cs="Times New Roman"/>
          <w:b/>
          <w:sz w:val="28"/>
          <w:szCs w:val="28"/>
          <w:highlight w:val="yellow"/>
        </w:rPr>
      </w:pPr>
      <w:r>
        <w:rPr>
          <w:rFonts w:ascii="Times New Roman" w:hAnsi="Times New Roman" w:eastAsia="Times New Roman" w:cs="Times New Roman"/>
          <w:b/>
          <w:sz w:val="28"/>
          <w:szCs w:val="28"/>
          <w:lang w:eastAsia="zh-CN"/>
        </w:rPr>
        <w:t xml:space="preserve">ХІІ. Реорганізація або ліквідація  закладу дошкільної освіти </w:t>
      </w:r>
      <w:r>
        <w:rPr>
          <w:rFonts w:ascii="Times New Roman" w:hAnsi="Times New Roman" w:eastAsia="Times New Roman" w:cs="Times New Roman"/>
          <w:b/>
          <w:sz w:val="28"/>
          <w:szCs w:val="28"/>
          <w:highlight w:val="yellow"/>
        </w:rPr>
      </w:r>
    </w:p>
    <w:p>
      <w:pPr>
        <w:pBdr/>
        <w:shd w:val="clear" w:color="auto" w:fill="ffffff"/>
        <w:spacing w:after="150" w:line="240" w:lineRule="auto"/>
        <w:ind w:firstLine="450"/>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lang w:eastAsia="ru-RU"/>
        </w:rPr>
        <w:t xml:space="preserve">12.1.</w:t>
      </w:r>
      <w:r>
        <w:rPr>
          <w:rFonts w:ascii="Times New Roman" w:hAnsi="Times New Roman" w:eastAsia="Times New Roman" w:cs="Times New Roman"/>
          <w:sz w:val="28"/>
          <w:szCs w:val="28"/>
          <w:lang w:eastAsia="ru-RU"/>
        </w:rPr>
        <w:t xml:space="preserve"> Рішення про утворення,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78" w:name="n397"/>
      <w:r/>
      <w:bookmarkStart w:id="279" w:name="n398"/>
      <w:r/>
      <w:bookmarkStart w:id="280" w:name="n399"/>
      <w:r/>
      <w:bookmarkEnd w:id="278"/>
      <w:r/>
      <w:bookmarkEnd w:id="279"/>
      <w:r/>
      <w:bookmarkEnd w:id="280"/>
      <w:r>
        <w:rPr>
          <w:rFonts w:ascii="Times New Roman" w:hAnsi="Times New Roman" w:eastAsia="Times New Roman" w:cs="Times New Roman"/>
          <w:sz w:val="28"/>
          <w:szCs w:val="28"/>
          <w:lang w:eastAsia="ru-RU"/>
        </w:rPr>
        <w:t xml:space="preserve">У</w:t>
      </w:r>
      <w:r>
        <w:rPr>
          <w:rFonts w:ascii="Times New Roman" w:hAnsi="Times New Roman" w:eastAsia="Times New Roman" w:cs="Times New Roman"/>
          <w:sz w:val="28"/>
          <w:szCs w:val="28"/>
          <w:lang w:eastAsia="ru-RU"/>
        </w:rPr>
        <w:t xml:space="preserve"> разі реорганізації чи ліквідації комунального закладу дошкільної освіти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w:t>
      </w:r>
      <w:r>
        <w:rPr>
          <w:rFonts w:ascii="Times New Roman" w:hAnsi="Times New Roman" w:eastAsia="Times New Roman" w:cs="Times New Roman"/>
          <w:sz w:val="28"/>
          <w:szCs w:val="28"/>
          <w:lang w:eastAsia="ru-RU"/>
        </w:rPr>
        <w:t xml:space="preserve">акими дітьми в закладі дошкільної освіти з відповідним типом організації освітньої діяльності та з урахуванням їхніх особливих освітніх потреб.</w:t>
      </w:r>
      <w:r>
        <w:rPr>
          <w:rFonts w:ascii="Times New Roman" w:hAnsi="Times New Roman" w:eastAsia="Times New Roman" w:cs="Times New Roman"/>
          <w:sz w:val="28"/>
          <w:szCs w:val="28"/>
        </w:rPr>
      </w:r>
    </w:p>
    <w:p>
      <w:pPr>
        <w:pBdr/>
        <w:shd w:val="clear" w:color="auto" w:fill="ffffff"/>
        <w:spacing w:after="150" w:line="240" w:lineRule="auto"/>
        <w:ind w:firstLine="450"/>
        <w:jc w:val="both"/>
        <w:rPr>
          <w:rFonts w:ascii="Times New Roman" w:hAnsi="Times New Roman" w:eastAsia="Times New Roman" w:cs="Times New Roman"/>
          <w:sz w:val="28"/>
          <w:szCs w:val="28"/>
        </w:rPr>
      </w:pPr>
      <w:r/>
      <w:bookmarkStart w:id="281" w:name="n400"/>
      <w:r/>
      <w:bookmarkEnd w:id="281"/>
      <w:r>
        <w:rPr>
          <w:rFonts w:ascii="Times New Roman" w:hAnsi="Times New Roman" w:eastAsia="Times New Roman" w:cs="Times New Roman"/>
          <w:sz w:val="28"/>
          <w:szCs w:val="28"/>
          <w:lang w:eastAsia="ru-RU"/>
        </w:rPr>
        <w:t xml:space="preserve">Ліквідація комунального закладу дошкільної освіти чи припинення освітньої діяльності для певної вікової категорі</w:t>
      </w:r>
      <w:r>
        <w:rPr>
          <w:rFonts w:ascii="Times New Roman" w:hAnsi="Times New Roman" w:eastAsia="Times New Roman" w:cs="Times New Roman"/>
          <w:sz w:val="28"/>
          <w:szCs w:val="28"/>
          <w:lang w:eastAsia="ru-RU"/>
        </w:rPr>
        <w:t xml:space="preserve">ї вихованців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рішення.</w:t>
      </w:r>
      <w:r>
        <w:rPr>
          <w:rFonts w:ascii="Times New Roman" w:hAnsi="Times New Roman" w:eastAsia="Times New Roman" w:cs="Times New Roman"/>
          <w:sz w:val="28"/>
          <w:szCs w:val="28"/>
        </w:rPr>
      </w:r>
    </w:p>
    <w:p>
      <w:pPr>
        <w:pBdr/>
        <w:spacing w:after="0" w:line="240" w:lineRule="auto"/>
        <w:ind w:firstLine="567"/>
        <w:jc w:val="both"/>
        <w:rPr>
          <w:rFonts w:ascii="Times New Roman" w:hAnsi="Times New Roman" w:eastAsia="Times New Roman" w:cs="Times New Roman"/>
          <w:sz w:val="28"/>
          <w:szCs w:val="28"/>
        </w:rPr>
      </w:pPr>
      <w:r/>
      <w:bookmarkStart w:id="282" w:name="n401"/>
      <w:r/>
      <w:bookmarkStart w:id="283" w:name="n402"/>
      <w:r/>
      <w:bookmarkEnd w:id="282"/>
      <w:r/>
      <w:bookmarkEnd w:id="283"/>
      <w:r>
        <w:rPr>
          <w:rFonts w:ascii="Times New Roman" w:hAnsi="Times New Roman" w:eastAsia="Times New Roman" w:cs="Times New Roman"/>
          <w:b/>
          <w:sz w:val="28"/>
          <w:szCs w:val="28"/>
          <w:lang w:eastAsia="ru-RU"/>
        </w:rPr>
        <w:t xml:space="preserve">12.2.</w:t>
      </w:r>
      <w:r>
        <w:rPr>
          <w:rFonts w:ascii="Times New Roman" w:hAnsi="Times New Roman" w:eastAsia="Times New Roman" w:cs="Times New Roman"/>
          <w:sz w:val="28"/>
          <w:szCs w:val="28"/>
          <w:lang w:eastAsia="ru-RU"/>
        </w:rPr>
        <w:t xml:space="preserve"> Заклад дошкільної освіти припиняється в результаті передання всього свого майна, прав та обов’язків іншим юридичним особам-правонаступникам у результаті злиття, приєднання, поділу, перетворення (реорганізації) або в результаті ліквідації за рішенням, прий</w:t>
      </w:r>
      <w:r>
        <w:rPr>
          <w:rFonts w:ascii="Times New Roman" w:hAnsi="Times New Roman" w:eastAsia="Times New Roman" w:cs="Times New Roman"/>
          <w:sz w:val="28"/>
          <w:szCs w:val="28"/>
          <w:lang w:eastAsia="ru-RU"/>
        </w:rPr>
        <w:t xml:space="preserve">нятим засновником закладу дошкільної освіти або  за судовим рішенням.</w:t>
      </w:r>
      <w:r>
        <w:rPr>
          <w:rFonts w:ascii="Times New Roman" w:hAnsi="Times New Roman" w:eastAsia="Times New Roman" w:cs="Times New Roman"/>
          <w:sz w:val="28"/>
          <w:szCs w:val="28"/>
        </w:rPr>
      </w:r>
    </w:p>
    <w:p>
      <w:pPr>
        <w:pBdr/>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Заклад дошкільної освіти є таким, що припинився, з дати внесення до Єдиного державного реєстру запису про державну реєстрацію припинення закладу освіти.</w:t>
      </w:r>
      <w:r>
        <w:rPr>
          <w:rFonts w:ascii="Times New Roman" w:hAnsi="Times New Roman" w:eastAsia="Times New Roman" w:cs="Times New Roman"/>
          <w:sz w:val="28"/>
          <w:szCs w:val="28"/>
        </w:rPr>
      </w:r>
    </w:p>
    <w:p>
      <w:pPr>
        <w:pBd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eastAsia="ru-RU"/>
        </w:rPr>
        <w:t xml:space="preserve">12.3.</w:t>
      </w:r>
      <w:r>
        <w:rPr>
          <w:rFonts w:ascii="Times New Roman" w:hAnsi="Times New Roman" w:eastAsia="Times New Roman" w:cs="Times New Roman"/>
          <w:sz w:val="28"/>
          <w:szCs w:val="28"/>
          <w:lang w:eastAsia="ru-RU"/>
        </w:rPr>
        <w:t xml:space="preserve"> Ліквідаційна комісія оцінює</w:t>
      </w:r>
      <w:r>
        <w:rPr>
          <w:rFonts w:ascii="Times New Roman" w:hAnsi="Times New Roman" w:eastAsia="Times New Roman" w:cs="Times New Roman"/>
          <w:sz w:val="28"/>
          <w:szCs w:val="28"/>
          <w:lang w:eastAsia="ru-RU"/>
        </w:rPr>
        <w:t xml:space="preserve"> наявне майно закладу освіти, виявляє його дебіторів і кредиторів та розраховується з ними, складає  ліквідаційний баланс і представляє його засновнику.</w:t>
      </w:r>
      <w:r>
        <w:rPr>
          <w:rFonts w:ascii="Times New Roman" w:hAnsi="Times New Roman" w:eastAsia="Times New Roman" w:cs="Times New Roman"/>
          <w:sz w:val="28"/>
          <w:szCs w:val="28"/>
        </w:rPr>
      </w:r>
    </w:p>
    <w:p>
      <w:pPr>
        <w:pBdr/>
        <w:tabs>
          <w:tab w:val="left" w:leader="none" w:pos="2410"/>
        </w:tabs>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eastAsia="ru-RU"/>
        </w:rPr>
        <w:t xml:space="preserve">12.4.</w:t>
      </w:r>
      <w:r>
        <w:rPr>
          <w:rFonts w:ascii="Times New Roman" w:hAnsi="Times New Roman" w:eastAsia="Times New Roman" w:cs="Times New Roman"/>
          <w:sz w:val="28"/>
          <w:szCs w:val="28"/>
          <w:lang w:eastAsia="ru-RU"/>
        </w:rPr>
        <w:t xml:space="preserve"> У випадку реорганізації права та зобов’язання закладу дошкільної освіти переходять до правонаступ</w:t>
      </w:r>
      <w:r>
        <w:rPr>
          <w:rFonts w:ascii="Times New Roman" w:hAnsi="Times New Roman" w:eastAsia="Times New Roman" w:cs="Times New Roman"/>
          <w:sz w:val="28"/>
          <w:szCs w:val="28"/>
          <w:lang w:eastAsia="ru-RU"/>
        </w:rPr>
        <w:t xml:space="preserve">ників відповідно до чинного законодавства.</w:t>
      </w:r>
      <w:r>
        <w:rPr>
          <w:rFonts w:ascii="Times New Roman" w:hAnsi="Times New Roman" w:eastAsia="Times New Roman" w:cs="Times New Roman"/>
          <w:sz w:val="28"/>
          <w:szCs w:val="28"/>
        </w:rPr>
      </w:r>
    </w:p>
    <w:p>
      <w:pPr>
        <w:widowControl w:val="false"/>
        <w:pBdr/>
        <w:spacing w:after="0" w:line="24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lang w:eastAsia="ru-RU"/>
        </w:rPr>
        <w:t xml:space="preserve">12.5. </w:t>
      </w:r>
      <w:r>
        <w:rPr>
          <w:rFonts w:ascii="Times New Roman" w:hAnsi="Times New Roman" w:eastAsia="Times New Roman" w:cs="Times New Roman"/>
          <w:sz w:val="28"/>
          <w:szCs w:val="28"/>
          <w:lang w:val="ru-RU" w:eastAsia="ru-RU"/>
        </w:rPr>
        <w:t xml:space="preserve">При реорганізації чи ліквідації закладу працівникам, які звільняються, гарантується додержання їх прав та інтересів відповідно до трудового законодавства України. </w:t>
      </w:r>
      <w:r>
        <w:rPr>
          <w:rFonts w:ascii="Times New Roman" w:hAnsi="Times New Roman" w:eastAsia="Times New Roman" w:cs="Times New Roman"/>
          <w:sz w:val="28"/>
          <w:szCs w:val="28"/>
        </w:rPr>
      </w:r>
    </w:p>
    <w:p>
      <w:pPr>
        <w:pBdr/>
        <w:shd w:val="clear" w:color="auto" w:fill="ffffff"/>
        <w:spacing w:after="0" w:line="240" w:lineRule="auto"/>
        <w:ind w:firstLine="709"/>
        <w:jc w:val="center"/>
        <w:rPr>
          <w:rFonts w:ascii="Times New Roman" w:hAnsi="Times New Roman" w:eastAsia="Times New Roman" w:cs="Times New Roman"/>
          <w:b/>
          <w:iCs/>
          <w:color w:val="000000"/>
          <w:sz w:val="28"/>
          <w:szCs w:val="28"/>
          <w:lang w:val="ru-RU" w:eastAsia="zh-CN"/>
        </w:rPr>
      </w:pPr>
      <w:r>
        <w:rPr>
          <w:rFonts w:ascii="Times New Roman" w:hAnsi="Times New Roman" w:eastAsia="Times New Roman" w:cs="Times New Roman"/>
          <w:b/>
          <w:iCs/>
          <w:color w:val="000000"/>
          <w:sz w:val="28"/>
          <w:szCs w:val="28"/>
          <w:lang w:eastAsia="zh-CN"/>
        </w:rPr>
        <w:t xml:space="preserve">ХІІІ</w:t>
      </w:r>
      <w:r>
        <w:rPr>
          <w:rFonts w:ascii="Times New Roman" w:hAnsi="Times New Roman" w:eastAsia="Times New Roman" w:cs="Times New Roman"/>
          <w:b/>
          <w:iCs/>
          <w:color w:val="000000"/>
          <w:sz w:val="28"/>
          <w:szCs w:val="28"/>
          <w:lang w:val="ru-RU" w:eastAsia="zh-CN"/>
        </w:rPr>
        <w:t xml:space="preserve">. </w:t>
      </w:r>
      <w:r>
        <w:rPr>
          <w:rFonts w:ascii="Times New Roman" w:hAnsi="Times New Roman" w:eastAsia="Times New Roman" w:cs="Times New Roman"/>
          <w:b/>
          <w:iCs/>
          <w:color w:val="000000"/>
          <w:sz w:val="28"/>
          <w:szCs w:val="28"/>
          <w:lang w:eastAsia="zh-CN"/>
        </w:rPr>
        <w:t xml:space="preserve">Прикінцеві положення</w:t>
      </w:r>
      <w:r>
        <w:rPr>
          <w:rFonts w:ascii="Times New Roman" w:hAnsi="Times New Roman" w:eastAsia="Times New Roman" w:cs="Times New Roman"/>
          <w:b/>
          <w:iCs/>
          <w:color w:val="000000"/>
          <w:sz w:val="28"/>
          <w:szCs w:val="28"/>
          <w:lang w:val="ru-RU" w:eastAsia="zh-CN"/>
        </w:rPr>
      </w:r>
    </w:p>
    <w:p>
      <w:pPr>
        <w:pBdr/>
        <w:shd w:val="clear" w:color="auto" w:fill="ffffff"/>
        <w:spacing w:after="0" w:line="240" w:lineRule="auto"/>
        <w:ind w:firstLine="567"/>
        <w:jc w:val="both"/>
        <w:rPr>
          <w:rFonts w:ascii="Times New Roman" w:hAnsi="Times New Roman" w:eastAsia="Times New Roman" w:cs="Times New Roman"/>
          <w:b/>
          <w:iCs/>
          <w:color w:val="000000"/>
          <w:sz w:val="28"/>
          <w:szCs w:val="28"/>
          <w:lang w:val="ru-RU" w:eastAsia="zh-CN"/>
        </w:rPr>
      </w:pPr>
      <w:r>
        <w:rPr>
          <w:rFonts w:ascii="Times New Roman" w:hAnsi="Times New Roman" w:eastAsia="Times New Roman" w:cs="Times New Roman"/>
          <w:b/>
          <w:iCs/>
          <w:color w:val="000000"/>
          <w:sz w:val="28"/>
          <w:szCs w:val="28"/>
          <w:lang w:eastAsia="zh-CN"/>
        </w:rPr>
        <w:t xml:space="preserve">13</w:t>
      </w:r>
      <w:r>
        <w:rPr>
          <w:rFonts w:ascii="Times New Roman" w:hAnsi="Times New Roman" w:eastAsia="Times New Roman" w:cs="Times New Roman"/>
          <w:b/>
          <w:iCs/>
          <w:color w:val="000000"/>
          <w:sz w:val="28"/>
          <w:szCs w:val="28"/>
          <w:lang w:val="ru-RU" w:eastAsia="zh-CN"/>
        </w:rPr>
        <w:t xml:space="preserve">.1.</w:t>
      </w:r>
      <w:r>
        <w:rPr>
          <w:rFonts w:ascii="Times New Roman" w:hAnsi="Times New Roman" w:eastAsia="Times New Roman" w:cs="Times New Roman"/>
          <w:b/>
          <w:iCs/>
          <w:color w:val="000000"/>
          <w:sz w:val="28"/>
          <w:szCs w:val="28"/>
          <w:lang w:eastAsia="zh-CN"/>
        </w:rPr>
        <w:t xml:space="preserve"> </w:t>
      </w:r>
      <w:r>
        <w:rPr>
          <w:rFonts w:ascii="Times New Roman" w:hAnsi="Times New Roman" w:eastAsia="Times New Roman" w:cs="Times New Roman"/>
          <w:iCs/>
          <w:color w:val="000000"/>
          <w:sz w:val="28"/>
          <w:szCs w:val="28"/>
          <w:lang w:val="ru-RU" w:eastAsia="zh-CN"/>
        </w:rPr>
        <w:t xml:space="preserve">Зміни й до</w:t>
      </w:r>
      <w:r>
        <w:rPr>
          <w:rFonts w:ascii="Times New Roman" w:hAnsi="Times New Roman" w:eastAsia="Times New Roman" w:cs="Times New Roman"/>
          <w:iCs/>
          <w:color w:val="000000"/>
          <w:sz w:val="28"/>
          <w:szCs w:val="28"/>
          <w:lang w:val="ru-RU" w:eastAsia="zh-CN"/>
        </w:rPr>
        <w:t xml:space="preserve">повнення до цього Статуту</w:t>
      </w:r>
      <w:r>
        <w:rPr>
          <w:rFonts w:ascii="Times New Roman" w:hAnsi="Times New Roman" w:eastAsia="Times New Roman" w:cs="Times New Roman"/>
          <w:iCs/>
          <w:color w:val="000000"/>
          <w:sz w:val="28"/>
          <w:szCs w:val="28"/>
          <w:lang w:eastAsia="zh-CN"/>
        </w:rPr>
        <w:t xml:space="preserve"> погоджуються уповноваженим органом управління та </w:t>
      </w:r>
      <w:r>
        <w:rPr>
          <w:rFonts w:ascii="Times New Roman" w:hAnsi="Times New Roman" w:eastAsia="Times New Roman" w:cs="Times New Roman"/>
          <w:iCs/>
          <w:color w:val="000000"/>
          <w:sz w:val="28"/>
          <w:szCs w:val="28"/>
          <w:lang w:val="ru-RU" w:eastAsia="zh-CN"/>
        </w:rPr>
        <w:t xml:space="preserve">вносяться на підставі рішення </w:t>
      </w:r>
      <w:r>
        <w:rPr>
          <w:rFonts w:ascii="Times New Roman" w:hAnsi="Times New Roman" w:eastAsia="Times New Roman" w:cs="Times New Roman"/>
          <w:iCs/>
          <w:color w:val="000000"/>
          <w:sz w:val="28"/>
          <w:szCs w:val="28"/>
          <w:lang w:eastAsia="zh-CN"/>
        </w:rPr>
        <w:t xml:space="preserve">заснов</w:t>
      </w:r>
      <w:r>
        <w:rPr>
          <w:rFonts w:ascii="Times New Roman" w:hAnsi="Times New Roman" w:eastAsia="Times New Roman" w:cs="Times New Roman"/>
          <w:iCs/>
          <w:color w:val="000000"/>
          <w:sz w:val="28"/>
          <w:szCs w:val="28"/>
          <w:lang w:val="ru-RU" w:eastAsia="zh-CN"/>
        </w:rPr>
        <w:t xml:space="preserve">ника.</w:t>
      </w:r>
      <w:r>
        <w:rPr>
          <w:rFonts w:ascii="Times New Roman" w:hAnsi="Times New Roman" w:eastAsia="Times New Roman" w:cs="Times New Roman"/>
          <w:b/>
          <w:iCs/>
          <w:color w:val="000000"/>
          <w:sz w:val="28"/>
          <w:szCs w:val="28"/>
          <w:lang w:val="ru-RU" w:eastAsia="zh-CN"/>
        </w:rPr>
      </w:r>
    </w:p>
    <w:p>
      <w:pPr>
        <w:pBdr/>
        <w:spacing w:after="0" w:line="240" w:lineRule="auto"/>
        <w:ind w:firstLine="567"/>
        <w:jc w:val="both"/>
        <w:rPr>
          <w:rFonts w:ascii="Times New Roman" w:hAnsi="Times New Roman" w:eastAsia="Times New Roman" w:cs="Times New Roman"/>
          <w:sz w:val="28"/>
          <w:szCs w:val="28"/>
          <w:lang w:val="ru-RU" w:eastAsia="ru-RU"/>
        </w:rPr>
      </w:pPr>
      <w:r>
        <w:rPr>
          <w:rFonts w:ascii="Times New Roman" w:hAnsi="Times New Roman" w:eastAsia="Times New Roman" w:cs="Times New Roman"/>
          <w:b/>
          <w:iCs/>
          <w:color w:val="000000"/>
          <w:sz w:val="28"/>
          <w:szCs w:val="28"/>
          <w:lang w:eastAsia="ru-RU"/>
        </w:rPr>
        <w:t xml:space="preserve">13</w:t>
      </w:r>
      <w:r>
        <w:rPr>
          <w:rFonts w:ascii="Times New Roman" w:hAnsi="Times New Roman" w:eastAsia="Times New Roman" w:cs="Times New Roman"/>
          <w:b/>
          <w:iCs/>
          <w:color w:val="000000"/>
          <w:sz w:val="28"/>
          <w:szCs w:val="28"/>
          <w:lang w:val="ru-RU" w:eastAsia="ru-RU"/>
        </w:rPr>
        <w:t xml:space="preserve">.2.</w:t>
      </w:r>
      <w:r>
        <w:rPr>
          <w:rFonts w:ascii="Times New Roman" w:hAnsi="Times New Roman" w:eastAsia="Times New Roman" w:cs="Times New Roman"/>
          <w:iCs/>
          <w:color w:val="000000"/>
          <w:sz w:val="28"/>
          <w:szCs w:val="28"/>
          <w:lang w:val="ru-RU" w:eastAsia="ru-RU"/>
        </w:rPr>
        <w:t xml:space="preserve"> Зміни й доповнення до цього Статуту підлягають державній реєстрації </w:t>
      </w:r>
      <w:r>
        <w:rPr>
          <w:rFonts w:ascii="Times New Roman" w:hAnsi="Times New Roman" w:eastAsia="Times New Roman" w:cs="Times New Roman"/>
          <w:iCs/>
          <w:color w:val="000000"/>
          <w:sz w:val="28"/>
          <w:szCs w:val="28"/>
          <w:lang w:val="ru-RU" w:eastAsia="ru-RU"/>
        </w:rPr>
        <w:t xml:space="preserve">в порядку</w:t>
      </w:r>
      <w:r>
        <w:rPr>
          <w:rFonts w:ascii="Times New Roman" w:hAnsi="Times New Roman" w:eastAsia="Times New Roman" w:cs="Times New Roman"/>
          <w:iCs/>
          <w:color w:val="000000"/>
          <w:sz w:val="28"/>
          <w:szCs w:val="28"/>
          <w:lang w:val="ru-RU" w:eastAsia="ru-RU"/>
        </w:rPr>
        <w:t xml:space="preserve">, встановленому чинним законодавством України.</w:t>
      </w:r>
      <w:r>
        <w:rPr>
          <w:rFonts w:ascii="Times New Roman" w:hAnsi="Times New Roman" w:eastAsia="Times New Roman" w:cs="Times New Roman"/>
          <w:sz w:val="28"/>
          <w:szCs w:val="28"/>
          <w:lang w:val="ru-RU" w:eastAsia="ru-RU"/>
        </w:rPr>
      </w:r>
    </w:p>
    <w:p>
      <w:pPr>
        <w:pBdr/>
        <w:spacing w:after="0" w:line="240" w:lineRule="auto"/>
        <w:ind w:firstLine="567"/>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spacing w:after="0" w:line="240" w:lineRule="auto"/>
        <w:ind w:firstLine="567"/>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tabs>
          <w:tab w:val="left" w:leader="none" w:pos="6803"/>
        </w:tabs>
        <w:spacing w:after="0" w:line="240" w:lineRule="auto"/>
        <w:ind/>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t xml:space="preserve">Начальник відділу освіти</w:t>
      </w: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tabs>
          <w:tab w:val="left" w:leader="none" w:pos="6803"/>
        </w:tabs>
        <w:spacing w:after="0" w:line="240" w:lineRule="auto"/>
        <w:ind/>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t xml:space="preserve">Менської міської ради</w:t>
        <w:tab/>
        <w:t xml:space="preserve">Ірина ЛУК’ЯНЕНКО</w:t>
      </w:r>
      <w:r>
        <w:rPr>
          <w:rFonts w:ascii="Times New Roman" w:hAnsi="Times New Roman" w:eastAsia="Times New Roman" w:cs="Times New Roman"/>
          <w:sz w:val="28"/>
          <w:szCs w:val="28"/>
          <w:lang w:val="ru-RU" w:eastAsia="zh-CN"/>
        </w:rPr>
      </w:r>
      <w:r/>
    </w:p>
    <w:p>
      <w:pPr>
        <w:pBdr/>
        <w:spacing w:after="0" w:line="240" w:lineRule="auto"/>
        <w:ind/>
        <w:rPr>
          <w:rFonts w:ascii="Times New Roman" w:hAnsi="Times New Roman" w:eastAsia="Times New Roman" w:cs="Times New Roman"/>
          <w:sz w:val="28"/>
          <w:szCs w:val="28"/>
          <w:lang w:val="ru-RU" w:eastAsia="zh-CN"/>
        </w:rPr>
      </w:pPr>
      <w:r>
        <w:rPr>
          <w:rFonts w:ascii="Times New Roman" w:hAnsi="Times New Roman" w:eastAsia="Times New Roman" w:cs="Times New Roman"/>
          <w:sz w:val="28"/>
          <w:szCs w:val="28"/>
          <w:lang w:val="ru-RU" w:eastAsia="zh-CN"/>
        </w:rPr>
      </w:r>
      <w:r>
        <w:rPr>
          <w:rFonts w:ascii="Times New Roman" w:hAnsi="Times New Roman" w:eastAsia="Times New Roman" w:cs="Times New Roman"/>
          <w:sz w:val="28"/>
          <w:szCs w:val="28"/>
          <w:lang w:val="ru-RU" w:eastAsia="zh-CN"/>
        </w:rPr>
      </w:r>
    </w:p>
    <w:p>
      <w:pPr>
        <w:pBdr/>
        <w:spacing/>
        <w:ind/>
        <w:rPr/>
      </w:pPr>
      <w:r/>
      <w:r/>
    </w:p>
    <w:sectPr>
      <w:headerReference w:type="default" r:id="rId9"/>
      <w:headerReference w:type="first" r:id="rId10"/>
      <w:footerReference w:type="default" r:id="rId11"/>
      <w:footerReference w:type="even" r:id="rId12"/>
      <w:footnotePr/>
      <w:endnotePr/>
      <w:type w:val="nextPage"/>
      <w:pgSz w:h="16838" w:orient="portrait" w:w="11906"/>
      <w:pgMar w:top="1134"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20603020101020101"/>
  </w:font>
  <w:font w:name="Wingdings">
    <w:panose1 w:val="05010000000000000000"/>
  </w:font>
  <w:font w:name="Courier New">
    <w:panose1 w:val="02070309020205020404"/>
  </w:font>
  <w:font w:name="Symbol">
    <w:panose1 w:val="05010000000000000000"/>
  </w:font>
  <w:font w:name="antiqua">
    <w:panose1 w:val="02070409020205020404"/>
  </w:font>
  <w:font w:name="Calibri">
    <w:panose1 w:val="020F05020202040302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0"/>
      <w:framePr w:hAnchor="margin" w:vAnchor="text" w:wrap="around" w:xAlign="right" w:y="1"/>
      <w:pBdr/>
      <w:spacing/>
      <w:ind/>
      <w:rPr>
        <w:rStyle w:val="1002"/>
      </w:rPr>
    </w:pPr>
    <w:r>
      <w:rPr>
        <w:rStyle w:val="1002"/>
      </w:rPr>
      <w:fldChar w:fldCharType="begin"/>
    </w:r>
    <w:r>
      <w:rPr>
        <w:rStyle w:val="1002"/>
      </w:rPr>
      <w:instrText xml:space="preserve">PAGE  </w:instrText>
    </w:r>
    <w:r>
      <w:rPr>
        <w:rStyle w:val="1002"/>
      </w:rPr>
      <w:fldChar w:fldCharType="end"/>
    </w:r>
    <w:r>
      <w:rPr>
        <w:rStyle w:val="1002"/>
      </w:rPr>
    </w:r>
  </w:p>
  <w:p>
    <w:pPr>
      <w:pStyle w:val="1000"/>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4"/>
      <w:pBdr/>
      <w:spacing/>
      <w:ind/>
      <w:jc w:val="right"/>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 xml:space="preserve">37</w:t>
    </w:r>
    <w:r>
      <w:rPr>
        <w:sz w:val="24"/>
        <w:szCs w:val="24"/>
      </w:rPr>
      <w:fldChar w:fldCharType="end"/>
      <w:t xml:space="preserve">                                                 продовження додатка</w:t>
    </w:r>
    <w:r>
      <w:rPr>
        <w:sz w:val="24"/>
        <w:szCs w:val="24"/>
      </w:rPr>
    </w:r>
  </w:p>
  <w:p>
    <w:pPr>
      <w:pStyle w:val="100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5669"/>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Додаток</w:t>
    </w:r>
    <w:r>
      <w:rPr>
        <w:rFonts w:ascii="Times New Roman" w:hAnsi="Times New Roman" w:eastAsia="Times New Roman" w:cs="Times New Roman"/>
        <w:color w:val="000000"/>
        <w:sz w:val="28"/>
        <w:szCs w:val="28"/>
        <w:lang w:eastAsia="ru-RU"/>
      </w:rPr>
    </w:r>
  </w:p>
  <w:p>
    <w:pPr>
      <w:pBdr/>
      <w:spacing/>
      <w:ind w:right="0" w:firstLine="0" w:left="5669"/>
      <w:contextualSpacing w:val="true"/>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до рішення 64 сесії Менської міської ради 8 скликання</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rPr>
    </w:r>
  </w:p>
  <w:p>
    <w:pPr>
      <w:pBdr/>
      <w:spacing/>
      <w:ind w:right="0" w:firstLine="0" w:left="5669"/>
      <w:contextualSpacing w:val="true"/>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27</w:t>
    </w:r>
    <w:r>
      <w:rPr>
        <w:rFonts w:ascii="Times New Roman" w:hAnsi="Times New Roman" w:eastAsia="Times New Roman" w:cs="Times New Roman"/>
        <w:color w:val="000000"/>
        <w:sz w:val="28"/>
        <w:szCs w:val="28"/>
        <w:lang w:eastAsia="ru-RU"/>
      </w:rPr>
      <w:t xml:space="preserve"> серпня 2025 року №</w:t>
    </w:r>
    <w:r>
      <w:rPr>
        <w:rFonts w:ascii="Times New Roman" w:hAnsi="Times New Roman" w:eastAsia="Times New Roman" w:cs="Times New Roman"/>
        <w:color w:val="000000"/>
        <w:sz w:val="28"/>
        <w:szCs w:val="28"/>
        <w:lang w:eastAsia="ru-RU"/>
      </w:rPr>
      <w:t xml:space="preserve"> 487</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r/>
    <w:r>
      <w:rPr>
        <w:rFonts w:ascii="Times New Roman" w:hAnsi="Times New Roman" w:cs="Times New Roman"/>
        <w:color w:val="000000"/>
        <w:sz w:val="28"/>
        <w:szCs w:val="28"/>
      </w:rPr>
    </w:r>
    <w:r/>
    <w:r/>
    <w:r>
      <w:rPr>
        <w:rFonts w:ascii="Times New Roman" w:hAnsi="Times New Roman" w:cs="Times New Roman"/>
        <w:color w:val="000000"/>
        <w:sz w:val="28"/>
        <w:szCs w:val="28"/>
      </w:rPr>
    </w:r>
    <w:r/>
    <w:r/>
    <w:r>
      <w:rPr>
        <w:rFonts w:ascii="Times New Roman" w:hAnsi="Times New Roman" w:cs="Times New Roman"/>
        <w:color w:val="000000"/>
        <w:sz w:val="28"/>
        <w:szCs w:val="28"/>
      </w:rPr>
    </w:r>
    <w:r/>
    <w:r/>
    <w:r>
      <w:rPr>
        <w:rFonts w:ascii="Times New Roman" w:hAnsi="Times New Roman" w:cs="Times New Roman"/>
        <w:color w:val="000000"/>
        <w:sz w:val="28"/>
        <w:szCs w:val="28"/>
      </w:rPr>
    </w:r>
    <w:r/>
    <w:r/>
    <w:r>
      <w:rPr>
        <w:rFonts w:ascii="Times New Roman" w:hAnsi="Times New Roman" w:cs="Times New Roman"/>
        <w:color w:val="000000"/>
        <w:sz w:val="28"/>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ascii="Times New Roman" w:hAnsi="Times New Roman" w:eastAsia="Times New Roman"/>
      </w:rPr>
      <w:start w:val="1"/>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lvl w:ilvl="0">
      <w:isLgl w:val="false"/>
      <w:lvlJc w:val="left"/>
      <w:lvlText w:val="-"/>
      <w:numFmt w:val="bullet"/>
      <w:pPr>
        <w:pBdr/>
        <w:spacing/>
        <w:ind w:hanging="360" w:left="927"/>
      </w:pPr>
      <w:rPr>
        <w:rFonts w:ascii="Times New Roman" w:hAnsi="Times New Roman" w:eastAsia="Times New Roman"/>
      </w:rPr>
      <w:start w:val="8"/>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3">
    <w:lvl w:ilvl="0">
      <w:isLgl w:val="false"/>
      <w:lvlJc w:val="left"/>
      <w:lvlText w:val="-"/>
      <w:numFmt w:val="bullet"/>
      <w:pPr>
        <w:pBdr/>
        <w:spacing/>
        <w:ind w:hanging="360" w:left="720"/>
      </w:pPr>
      <w:rPr>
        <w:rFonts w:ascii="Times New Roman" w:hAnsi="Times New Roman" w:eastAsia="Times New Roman"/>
      </w:rPr>
      <w:start w:val="8"/>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4">
    <w:lvl w:ilvl="0">
      <w:isLgl w:val="false"/>
      <w:lvlJc w:val="left"/>
      <w:lvlText w:val="-"/>
      <w:numFmt w:val="bullet"/>
      <w:pPr>
        <w:pBdr/>
        <w:spacing/>
        <w:ind w:hanging="360" w:left="81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530"/>
      </w:pPr>
      <w:rPr>
        <w:rFonts w:hint="default" w:ascii="Courier New" w:hAnsi="Courier New" w:cs="Courier New"/>
      </w:rPr>
      <w:start w:val="1"/>
      <w:suff w:val="tab"/>
    </w:lvl>
    <w:lvl w:ilvl="2">
      <w:isLgl w:val="false"/>
      <w:lvlJc w:val="left"/>
      <w:lvlText w:val=""/>
      <w:numFmt w:val="bullet"/>
      <w:pPr>
        <w:pBdr/>
        <w:spacing/>
        <w:ind w:hanging="360" w:left="2250"/>
      </w:pPr>
      <w:rPr>
        <w:rFonts w:hint="default" w:ascii="Wingdings" w:hAnsi="Wingdings"/>
      </w:rPr>
      <w:start w:val="1"/>
      <w:suff w:val="tab"/>
    </w:lvl>
    <w:lvl w:ilvl="3">
      <w:isLgl w:val="false"/>
      <w:lvlJc w:val="left"/>
      <w:lvlText w:val=""/>
      <w:numFmt w:val="bullet"/>
      <w:pPr>
        <w:pBdr/>
        <w:spacing/>
        <w:ind w:hanging="360" w:left="2970"/>
      </w:pPr>
      <w:rPr>
        <w:rFonts w:hint="default" w:ascii="Symbol" w:hAnsi="Symbol"/>
      </w:rPr>
      <w:start w:val="1"/>
      <w:suff w:val="tab"/>
    </w:lvl>
    <w:lvl w:ilvl="4">
      <w:isLgl w:val="false"/>
      <w:lvlJc w:val="left"/>
      <w:lvlText w:val="o"/>
      <w:numFmt w:val="bullet"/>
      <w:pPr>
        <w:pBdr/>
        <w:spacing/>
        <w:ind w:hanging="360" w:left="3690"/>
      </w:pPr>
      <w:rPr>
        <w:rFonts w:hint="default" w:ascii="Courier New" w:hAnsi="Courier New" w:cs="Courier New"/>
      </w:rPr>
      <w:start w:val="1"/>
      <w:suff w:val="tab"/>
    </w:lvl>
    <w:lvl w:ilvl="5">
      <w:isLgl w:val="false"/>
      <w:lvlJc w:val="left"/>
      <w:lvlText w:val=""/>
      <w:numFmt w:val="bullet"/>
      <w:pPr>
        <w:pBdr/>
        <w:spacing/>
        <w:ind w:hanging="360" w:left="4410"/>
      </w:pPr>
      <w:rPr>
        <w:rFonts w:hint="default" w:ascii="Wingdings" w:hAnsi="Wingdings"/>
      </w:rPr>
      <w:start w:val="1"/>
      <w:suff w:val="tab"/>
    </w:lvl>
    <w:lvl w:ilvl="6">
      <w:isLgl w:val="false"/>
      <w:lvlJc w:val="left"/>
      <w:lvlText w:val=""/>
      <w:numFmt w:val="bullet"/>
      <w:pPr>
        <w:pBdr/>
        <w:spacing/>
        <w:ind w:hanging="360" w:left="5130"/>
      </w:pPr>
      <w:rPr>
        <w:rFonts w:hint="default" w:ascii="Symbol" w:hAnsi="Symbol"/>
      </w:rPr>
      <w:start w:val="1"/>
      <w:suff w:val="tab"/>
    </w:lvl>
    <w:lvl w:ilvl="7">
      <w:isLgl w:val="false"/>
      <w:lvlJc w:val="left"/>
      <w:lvlText w:val="o"/>
      <w:numFmt w:val="bullet"/>
      <w:pPr>
        <w:pBdr/>
        <w:spacing/>
        <w:ind w:hanging="360" w:left="5850"/>
      </w:pPr>
      <w:rPr>
        <w:rFonts w:hint="default" w:ascii="Courier New" w:hAnsi="Courier New" w:cs="Courier New"/>
      </w:rPr>
      <w:start w:val="1"/>
      <w:suff w:val="tab"/>
    </w:lvl>
    <w:lvl w:ilvl="8">
      <w:isLgl w:val="false"/>
      <w:lvlJc w:val="left"/>
      <w:lvlText w:val=""/>
      <w:numFmt w:val="bullet"/>
      <w:pPr>
        <w:pBdr/>
        <w:spacing/>
        <w:ind w:hanging="360" w:left="6570"/>
      </w:pPr>
      <w:rPr>
        <w:rFonts w:hint="default" w:ascii="Wingdings" w:hAnsi="Wingdings"/>
      </w:rPr>
      <w:start w:val="1"/>
      <w:suff w:val="tab"/>
    </w:lvl>
  </w:abstractNum>
  <w:abstractNum w:abstractNumId="5">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6">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
    <w:lvl w:ilvl="0">
      <w:isLgl w:val="false"/>
      <w:lvlJc w:val="left"/>
      <w:lvlText w:val="-"/>
      <w:numFmt w:val="bullet"/>
      <w:pPr>
        <w:pBdr/>
        <w:spacing/>
        <w:ind w:hanging="360" w:left="720"/>
      </w:pPr>
      <w:rPr>
        <w:rFonts w:ascii="Times New Roman" w:hAnsi="Times New Roman" w:eastAsia="Times New Roman"/>
      </w:rPr>
      <w:start w:val="7"/>
      <w:suff w:val="tab"/>
    </w:lvl>
    <w:lvl w:ilvl="1">
      <w:isLgl w:val="false"/>
      <w:lvlJc w:val="left"/>
      <w:lvlText w:val="o"/>
      <w:numFmt w:val="bullet"/>
      <w:pPr>
        <w:pBdr/>
        <w:spacing/>
        <w:ind w:hanging="360" w:left="1440"/>
      </w:pPr>
      <w:rPr>
        <w:rFonts w:ascii="Courier New" w:hAnsi="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8">
    <w:lvl w:ilvl="0">
      <w:isLgl w:val="false"/>
      <w:lvlJc w:val="left"/>
      <w:lvlText w:val=""/>
      <w:numFmt w:val="bullet"/>
      <w:pPr>
        <w:pBdr/>
        <w:spacing/>
        <w:ind w:hanging="360" w:left="1356"/>
      </w:pPr>
      <w:rPr>
        <w:rFonts w:hint="default" w:ascii="Symbol" w:hAnsi="Symbol"/>
      </w:rPr>
      <w:start w:val="1"/>
      <w:suff w:val="tab"/>
    </w:lvl>
    <w:lvl w:ilvl="1">
      <w:isLgl w:val="false"/>
      <w:lvlJc w:val="left"/>
      <w:lvlText w:val="o"/>
      <w:numFmt w:val="bullet"/>
      <w:pPr>
        <w:pBdr/>
        <w:spacing/>
        <w:ind w:hanging="360" w:left="2076"/>
      </w:pPr>
      <w:rPr>
        <w:rFonts w:hint="default" w:ascii="Courier New" w:hAnsi="Courier New" w:cs="Courier New"/>
      </w:rPr>
      <w:start w:val="1"/>
      <w:suff w:val="tab"/>
    </w:lvl>
    <w:lvl w:ilvl="2">
      <w:isLgl w:val="false"/>
      <w:lvlJc w:val="left"/>
      <w:lvlText w:val=""/>
      <w:numFmt w:val="bullet"/>
      <w:pPr>
        <w:pBdr/>
        <w:spacing/>
        <w:ind w:hanging="360" w:left="2796"/>
      </w:pPr>
      <w:rPr>
        <w:rFonts w:hint="default" w:ascii="Wingdings" w:hAnsi="Wingdings"/>
      </w:rPr>
      <w:start w:val="1"/>
      <w:suff w:val="tab"/>
    </w:lvl>
    <w:lvl w:ilvl="3">
      <w:isLgl w:val="false"/>
      <w:lvlJc w:val="left"/>
      <w:lvlText w:val=""/>
      <w:numFmt w:val="bullet"/>
      <w:pPr>
        <w:pBdr/>
        <w:spacing/>
        <w:ind w:hanging="360" w:left="3516"/>
      </w:pPr>
      <w:rPr>
        <w:rFonts w:hint="default" w:ascii="Symbol" w:hAnsi="Symbol"/>
      </w:rPr>
      <w:start w:val="1"/>
      <w:suff w:val="tab"/>
    </w:lvl>
    <w:lvl w:ilvl="4">
      <w:isLgl w:val="false"/>
      <w:lvlJc w:val="left"/>
      <w:lvlText w:val="o"/>
      <w:numFmt w:val="bullet"/>
      <w:pPr>
        <w:pBdr/>
        <w:spacing/>
        <w:ind w:hanging="360" w:left="4236"/>
      </w:pPr>
      <w:rPr>
        <w:rFonts w:hint="default" w:ascii="Courier New" w:hAnsi="Courier New" w:cs="Courier New"/>
      </w:rPr>
      <w:start w:val="1"/>
      <w:suff w:val="tab"/>
    </w:lvl>
    <w:lvl w:ilvl="5">
      <w:isLgl w:val="false"/>
      <w:lvlJc w:val="left"/>
      <w:lvlText w:val=""/>
      <w:numFmt w:val="bullet"/>
      <w:pPr>
        <w:pBdr/>
        <w:spacing/>
        <w:ind w:hanging="360" w:left="4956"/>
      </w:pPr>
      <w:rPr>
        <w:rFonts w:hint="default" w:ascii="Wingdings" w:hAnsi="Wingdings"/>
      </w:rPr>
      <w:start w:val="1"/>
      <w:suff w:val="tab"/>
    </w:lvl>
    <w:lvl w:ilvl="6">
      <w:isLgl w:val="false"/>
      <w:lvlJc w:val="left"/>
      <w:lvlText w:val=""/>
      <w:numFmt w:val="bullet"/>
      <w:pPr>
        <w:pBdr/>
        <w:spacing/>
        <w:ind w:hanging="360" w:left="5676"/>
      </w:pPr>
      <w:rPr>
        <w:rFonts w:hint="default" w:ascii="Symbol" w:hAnsi="Symbol"/>
      </w:rPr>
      <w:start w:val="1"/>
      <w:suff w:val="tab"/>
    </w:lvl>
    <w:lvl w:ilvl="7">
      <w:isLgl w:val="false"/>
      <w:lvlJc w:val="left"/>
      <w:lvlText w:val="o"/>
      <w:numFmt w:val="bullet"/>
      <w:pPr>
        <w:pBdr/>
        <w:spacing/>
        <w:ind w:hanging="360" w:left="6396"/>
      </w:pPr>
      <w:rPr>
        <w:rFonts w:hint="default" w:ascii="Courier New" w:hAnsi="Courier New" w:cs="Courier New"/>
      </w:rPr>
      <w:start w:val="1"/>
      <w:suff w:val="tab"/>
    </w:lvl>
    <w:lvl w:ilvl="8">
      <w:isLgl w:val="false"/>
      <w:lvlJc w:val="left"/>
      <w:lvlText w:val=""/>
      <w:numFmt w:val="bullet"/>
      <w:pPr>
        <w:pBdr/>
        <w:spacing/>
        <w:ind w:hanging="360" w:left="7116"/>
      </w:pPr>
      <w:rPr>
        <w:rFonts w:hint="default" w:ascii="Wingdings" w:hAnsi="Wingdings"/>
      </w:rPr>
      <w:start w:val="1"/>
      <w:suff w:val="tab"/>
    </w:lvl>
  </w:abstractNum>
  <w:abstractNum w:abstractNumId="9">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abstractNum w:abstractNumId="10">
    <w:lvl w:ilvl="0">
      <w:isLgl w:val="false"/>
      <w:lvlJc w:val="left"/>
      <w:lvlText w:val="–"/>
      <w:numFmt w:val="bullet"/>
      <w:pPr>
        <w:pBdr/>
        <w:spacing/>
        <w:ind w:hanging="360" w:left="1276"/>
      </w:pPr>
      <w:rPr>
        <w:rFonts w:hint="default" w:ascii="Arial" w:hAnsi="Arial" w:eastAsia="Arial" w:cs="Arial"/>
      </w:rPr>
      <w:start w:val="1"/>
      <w:suff w:val="tab"/>
    </w:lvl>
    <w:lvl w:ilvl="1">
      <w:isLgl w:val="false"/>
      <w:lvlJc w:val="left"/>
      <w:lvlText w:val="o"/>
      <w:numFmt w:val="bullet"/>
      <w:pPr>
        <w:pBdr/>
        <w:spacing/>
        <w:ind w:hanging="360" w:left="1996"/>
      </w:pPr>
      <w:rPr>
        <w:rFonts w:hint="default" w:ascii="Courier New" w:hAnsi="Courier New" w:eastAsia="Courier New" w:cs="Courier New"/>
      </w:rPr>
      <w:start w:val="1"/>
      <w:suff w:val="tab"/>
    </w:lvl>
    <w:lvl w:ilvl="2">
      <w:isLgl w:val="false"/>
      <w:lvlJc w:val="left"/>
      <w:lvlText w:val="§"/>
      <w:numFmt w:val="bullet"/>
      <w:pPr>
        <w:pBdr/>
        <w:spacing/>
        <w:ind w:hanging="360" w:left="2716"/>
      </w:pPr>
      <w:rPr>
        <w:rFonts w:hint="default" w:ascii="Wingdings" w:hAnsi="Wingdings" w:eastAsia="Wingdings" w:cs="Wingdings"/>
      </w:rPr>
      <w:start w:val="1"/>
      <w:suff w:val="tab"/>
    </w:lvl>
    <w:lvl w:ilvl="3">
      <w:isLgl w:val="false"/>
      <w:lvlJc w:val="left"/>
      <w:lvlText w:val="·"/>
      <w:numFmt w:val="bullet"/>
      <w:pPr>
        <w:pBdr/>
        <w:spacing/>
        <w:ind w:hanging="360" w:left="3436"/>
      </w:pPr>
      <w:rPr>
        <w:rFonts w:hint="default" w:ascii="Symbol" w:hAnsi="Symbol" w:eastAsia="Symbol" w:cs="Symbol"/>
      </w:rPr>
      <w:start w:val="1"/>
      <w:suff w:val="tab"/>
    </w:lvl>
    <w:lvl w:ilvl="4">
      <w:isLgl w:val="false"/>
      <w:lvlJc w:val="left"/>
      <w:lvlText w:val="o"/>
      <w:numFmt w:val="bullet"/>
      <w:pPr>
        <w:pBdr/>
        <w:spacing/>
        <w:ind w:hanging="360" w:left="4156"/>
      </w:pPr>
      <w:rPr>
        <w:rFonts w:hint="default" w:ascii="Courier New" w:hAnsi="Courier New" w:eastAsia="Courier New" w:cs="Courier New"/>
      </w:rPr>
      <w:start w:val="1"/>
      <w:suff w:val="tab"/>
    </w:lvl>
    <w:lvl w:ilvl="5">
      <w:isLgl w:val="false"/>
      <w:lvlJc w:val="left"/>
      <w:lvlText w:val="§"/>
      <w:numFmt w:val="bullet"/>
      <w:pPr>
        <w:pBdr/>
        <w:spacing/>
        <w:ind w:hanging="360" w:left="4876"/>
      </w:pPr>
      <w:rPr>
        <w:rFonts w:hint="default" w:ascii="Wingdings" w:hAnsi="Wingdings" w:eastAsia="Wingdings" w:cs="Wingdings"/>
      </w:rPr>
      <w:start w:val="1"/>
      <w:suff w:val="tab"/>
    </w:lvl>
    <w:lvl w:ilvl="6">
      <w:isLgl w:val="false"/>
      <w:lvlJc w:val="left"/>
      <w:lvlText w:val="·"/>
      <w:numFmt w:val="bullet"/>
      <w:pPr>
        <w:pBdr/>
        <w:spacing/>
        <w:ind w:hanging="360" w:left="5596"/>
      </w:pPr>
      <w:rPr>
        <w:rFonts w:hint="default" w:ascii="Symbol" w:hAnsi="Symbol" w:eastAsia="Symbol" w:cs="Symbol"/>
      </w:rPr>
      <w:start w:val="1"/>
      <w:suff w:val="tab"/>
    </w:lvl>
    <w:lvl w:ilvl="7">
      <w:isLgl w:val="false"/>
      <w:lvlJc w:val="left"/>
      <w:lvlText w:val="o"/>
      <w:numFmt w:val="bullet"/>
      <w:pPr>
        <w:pBdr/>
        <w:spacing/>
        <w:ind w:hanging="360" w:left="6316"/>
      </w:pPr>
      <w:rPr>
        <w:rFonts w:hint="default" w:ascii="Courier New" w:hAnsi="Courier New" w:eastAsia="Courier New" w:cs="Courier New"/>
      </w:rPr>
      <w:start w:val="1"/>
      <w:suff w:val="tab"/>
    </w:lvl>
    <w:lvl w:ilvl="8">
      <w:isLgl w:val="false"/>
      <w:lvlJc w:val="left"/>
      <w:lvlText w:val="§"/>
      <w:numFmt w:val="bullet"/>
      <w:pPr>
        <w:pBdr/>
        <w:spacing/>
        <w:ind w:hanging="360" w:left="7036"/>
      </w:pPr>
      <w:rPr>
        <w:rFonts w:hint="default" w:ascii="Wingdings" w:hAnsi="Wingdings" w:eastAsia="Wingdings" w:cs="Wingdings"/>
      </w:rPr>
      <w:start w:val="1"/>
      <w:suff w:val="tab"/>
    </w:lvl>
  </w:abstractNum>
  <w:num w:numId="1">
    <w:abstractNumId w:val="0"/>
  </w:num>
  <w:num w:numId="2">
    <w:abstractNumId w:val="3"/>
  </w:num>
  <w:num w:numId="3">
    <w:abstractNumId w:val="2"/>
  </w:num>
  <w:num w:numId="4">
    <w:abstractNumId w:val="7"/>
  </w:num>
  <w:num w:numId="5">
    <w:abstractNumId w:val="9"/>
  </w:num>
  <w:num w:numId="6">
    <w:abstractNumId w:val="5"/>
  </w:num>
  <w:num w:numId="7">
    <w:abstractNumId w:val="10"/>
  </w:num>
  <w:num w:numId="8">
    <w:abstractNumId w:val="1"/>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5" w:default="1">
    <w:name w:val="Normal"/>
    <w:qFormat/>
    <w:pPr>
      <w:pBdr/>
      <w:spacing/>
      <w:ind/>
    </w:pPr>
  </w:style>
  <w:style w:type="paragraph" w:styleId="766">
    <w:name w:val="Heading 1"/>
    <w:basedOn w:val="765"/>
    <w:next w:val="765"/>
    <w:link w:val="805"/>
    <w:uiPriority w:val="9"/>
    <w:qFormat/>
    <w:pPr>
      <w:keepNext w:val="true"/>
      <w:keepLines w:val="true"/>
      <w:pBdr/>
      <w:spacing w:after="200" w:before="480" w:line="240" w:lineRule="auto"/>
      <w:ind/>
      <w:outlineLvl w:val="0"/>
    </w:pPr>
    <w:rPr>
      <w:rFonts w:ascii="Arial" w:hAnsi="Arial" w:eastAsia="Arial" w:cs="Arial"/>
      <w:sz w:val="40"/>
      <w:szCs w:val="40"/>
      <w:lang w:val="ru-RU" w:eastAsia="zh-CN"/>
    </w:rPr>
  </w:style>
  <w:style w:type="paragraph" w:styleId="767">
    <w:name w:val="Heading 2"/>
    <w:basedOn w:val="765"/>
    <w:next w:val="765"/>
    <w:link w:val="806"/>
    <w:uiPriority w:val="9"/>
    <w:unhideWhenUsed/>
    <w:qFormat/>
    <w:pPr>
      <w:keepNext w:val="true"/>
      <w:keepLines w:val="true"/>
      <w:pBdr/>
      <w:spacing w:after="200" w:before="360" w:line="240" w:lineRule="auto"/>
      <w:ind/>
      <w:outlineLvl w:val="1"/>
    </w:pPr>
    <w:rPr>
      <w:rFonts w:ascii="Arial" w:hAnsi="Arial" w:eastAsia="Arial" w:cs="Arial"/>
      <w:sz w:val="34"/>
      <w:szCs w:val="20"/>
      <w:lang w:val="ru-RU" w:eastAsia="zh-CN"/>
    </w:rPr>
  </w:style>
  <w:style w:type="paragraph" w:styleId="768">
    <w:name w:val="Heading 3"/>
    <w:basedOn w:val="765"/>
    <w:next w:val="765"/>
    <w:link w:val="807"/>
    <w:pPr>
      <w:keepNext w:val="true"/>
      <w:keepLines w:val="true"/>
      <w:pBdr/>
      <w:spacing w:after="0" w:before="40" w:line="240" w:lineRule="auto"/>
      <w:ind/>
      <w:outlineLvl w:val="2"/>
    </w:pPr>
    <w:rPr>
      <w:rFonts w:ascii="Cambria" w:hAnsi="Cambria" w:eastAsia="Times New Roman" w:cs="Times New Roman"/>
      <w:color w:val="243f60"/>
      <w:sz w:val="24"/>
      <w:szCs w:val="24"/>
      <w:lang w:val="ru-RU" w:eastAsia="ru-RU"/>
    </w:rPr>
  </w:style>
  <w:style w:type="paragraph" w:styleId="769">
    <w:name w:val="Heading 4"/>
    <w:basedOn w:val="765"/>
    <w:next w:val="765"/>
    <w:link w:val="808"/>
    <w:uiPriority w:val="9"/>
    <w:unhideWhenUsed/>
    <w:qFormat/>
    <w:pPr>
      <w:keepNext w:val="true"/>
      <w:keepLines w:val="true"/>
      <w:pBdr/>
      <w:spacing w:after="200" w:before="320" w:line="240" w:lineRule="auto"/>
      <w:ind/>
      <w:outlineLvl w:val="3"/>
    </w:pPr>
    <w:rPr>
      <w:rFonts w:ascii="Arial" w:hAnsi="Arial" w:eastAsia="Arial" w:cs="Arial"/>
      <w:b/>
      <w:bCs/>
      <w:sz w:val="26"/>
      <w:szCs w:val="26"/>
      <w:lang w:val="ru-RU" w:eastAsia="zh-CN"/>
    </w:rPr>
  </w:style>
  <w:style w:type="paragraph" w:styleId="770">
    <w:name w:val="Heading 5"/>
    <w:basedOn w:val="765"/>
    <w:next w:val="765"/>
    <w:link w:val="809"/>
    <w:uiPriority w:val="9"/>
    <w:unhideWhenUsed/>
    <w:qFormat/>
    <w:pPr>
      <w:keepNext w:val="true"/>
      <w:keepLines w:val="true"/>
      <w:pBdr/>
      <w:spacing w:after="200" w:before="320" w:line="240" w:lineRule="auto"/>
      <w:ind/>
      <w:outlineLvl w:val="4"/>
    </w:pPr>
    <w:rPr>
      <w:rFonts w:ascii="Arial" w:hAnsi="Arial" w:eastAsia="Arial" w:cs="Arial"/>
      <w:b/>
      <w:bCs/>
      <w:sz w:val="24"/>
      <w:szCs w:val="24"/>
      <w:lang w:val="ru-RU" w:eastAsia="zh-CN"/>
    </w:rPr>
  </w:style>
  <w:style w:type="paragraph" w:styleId="771">
    <w:name w:val="Heading 6"/>
    <w:basedOn w:val="765"/>
    <w:next w:val="765"/>
    <w:link w:val="810"/>
    <w:uiPriority w:val="9"/>
    <w:unhideWhenUsed/>
    <w:qFormat/>
    <w:pPr>
      <w:keepNext w:val="true"/>
      <w:keepLines w:val="true"/>
      <w:pBdr/>
      <w:spacing w:after="200" w:before="320" w:line="240" w:lineRule="auto"/>
      <w:ind/>
      <w:outlineLvl w:val="5"/>
    </w:pPr>
    <w:rPr>
      <w:rFonts w:ascii="Arial" w:hAnsi="Arial" w:eastAsia="Arial" w:cs="Arial"/>
      <w:b/>
      <w:bCs/>
      <w:lang w:val="ru-RU" w:eastAsia="zh-CN"/>
    </w:rPr>
  </w:style>
  <w:style w:type="paragraph" w:styleId="772">
    <w:name w:val="Heading 7"/>
    <w:basedOn w:val="765"/>
    <w:next w:val="765"/>
    <w:link w:val="811"/>
    <w:uiPriority w:val="9"/>
    <w:unhideWhenUsed/>
    <w:qFormat/>
    <w:pPr>
      <w:keepNext w:val="true"/>
      <w:keepLines w:val="true"/>
      <w:pBdr/>
      <w:spacing w:after="200" w:before="320" w:line="240" w:lineRule="auto"/>
      <w:ind/>
      <w:outlineLvl w:val="6"/>
    </w:pPr>
    <w:rPr>
      <w:rFonts w:ascii="Arial" w:hAnsi="Arial" w:eastAsia="Arial" w:cs="Arial"/>
      <w:b/>
      <w:bCs/>
      <w:i/>
      <w:iCs/>
      <w:lang w:val="ru-RU" w:eastAsia="zh-CN"/>
    </w:rPr>
  </w:style>
  <w:style w:type="paragraph" w:styleId="773">
    <w:name w:val="Heading 8"/>
    <w:basedOn w:val="765"/>
    <w:next w:val="765"/>
    <w:link w:val="812"/>
    <w:uiPriority w:val="9"/>
    <w:unhideWhenUsed/>
    <w:qFormat/>
    <w:pPr>
      <w:keepNext w:val="true"/>
      <w:keepLines w:val="true"/>
      <w:pBdr/>
      <w:spacing w:after="200" w:before="320" w:line="240" w:lineRule="auto"/>
      <w:ind/>
      <w:outlineLvl w:val="7"/>
    </w:pPr>
    <w:rPr>
      <w:rFonts w:ascii="Arial" w:hAnsi="Arial" w:eastAsia="Arial" w:cs="Arial"/>
      <w:i/>
      <w:iCs/>
      <w:lang w:val="ru-RU" w:eastAsia="zh-CN"/>
    </w:rPr>
  </w:style>
  <w:style w:type="paragraph" w:styleId="774">
    <w:name w:val="Heading 9"/>
    <w:basedOn w:val="765"/>
    <w:next w:val="765"/>
    <w:link w:val="813"/>
    <w:uiPriority w:val="9"/>
    <w:unhideWhenUsed/>
    <w:qFormat/>
    <w:pPr>
      <w:keepNext w:val="true"/>
      <w:keepLines w:val="true"/>
      <w:pBdr/>
      <w:spacing w:after="200" w:before="320" w:line="240" w:lineRule="auto"/>
      <w:ind/>
      <w:outlineLvl w:val="8"/>
    </w:pPr>
    <w:rPr>
      <w:rFonts w:ascii="Arial" w:hAnsi="Arial" w:eastAsia="Arial" w:cs="Arial"/>
      <w:i/>
      <w:iCs/>
      <w:sz w:val="21"/>
      <w:szCs w:val="21"/>
      <w:lang w:val="ru-RU" w:eastAsia="zh-CN"/>
    </w:rPr>
  </w:style>
  <w:style w:type="character" w:styleId="775" w:default="1">
    <w:name w:val="Default Paragraph Font"/>
    <w:uiPriority w:val="1"/>
    <w:semiHidden/>
    <w:unhideWhenUsed/>
    <w:pPr>
      <w:pBdr/>
      <w:spacing/>
      <w:ind/>
    </w:pPr>
  </w:style>
  <w:style w:type="table" w:styleId="77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7" w:default="1">
    <w:name w:val="No List"/>
    <w:uiPriority w:val="99"/>
    <w:semiHidden/>
    <w:unhideWhenUsed/>
    <w:pPr>
      <w:pBdr/>
      <w:spacing/>
      <w:ind/>
    </w:pPr>
  </w:style>
  <w:style w:type="table" w:styleId="778">
    <w:name w:val="Plain Table 1"/>
    <w:basedOn w:val="77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77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77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77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77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77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2"/>
    <w:basedOn w:val="77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w:basedOn w:val="77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w:basedOn w:val="77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w:basedOn w:val="77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6 Colorful"/>
    <w:basedOn w:val="77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w:basedOn w:val="77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w:basedOn w:val="77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77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w:basedOn w:val="77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w:basedOn w:val="77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5 Dark"/>
    <w:basedOn w:val="77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w:basedOn w:val="77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7 Colorful"/>
    <w:basedOn w:val="77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97">
    <w:name w:val="Intense Emphasis"/>
    <w:basedOn w:val="775"/>
    <w:uiPriority w:val="21"/>
    <w:qFormat/>
    <w:pPr>
      <w:pBdr/>
      <w:spacing/>
      <w:ind/>
    </w:pPr>
    <w:rPr>
      <w:i/>
      <w:iCs/>
      <w:color w:val="2f5496" w:themeColor="accent1" w:themeShade="BF"/>
    </w:rPr>
  </w:style>
  <w:style w:type="character" w:styleId="798">
    <w:name w:val="Intense Reference"/>
    <w:basedOn w:val="775"/>
    <w:uiPriority w:val="32"/>
    <w:qFormat/>
    <w:pPr>
      <w:pBdr/>
      <w:spacing/>
      <w:ind/>
    </w:pPr>
    <w:rPr>
      <w:b/>
      <w:bCs/>
      <w:smallCaps/>
      <w:color w:val="2f5496" w:themeColor="accent1" w:themeShade="BF"/>
      <w:spacing w:val="5"/>
    </w:rPr>
  </w:style>
  <w:style w:type="character" w:styleId="799">
    <w:name w:val="Subtle Emphasis"/>
    <w:basedOn w:val="775"/>
    <w:uiPriority w:val="19"/>
    <w:qFormat/>
    <w:pPr>
      <w:pBdr/>
      <w:spacing/>
      <w:ind/>
    </w:pPr>
    <w:rPr>
      <w:i/>
      <w:iCs/>
      <w:color w:val="404040" w:themeColor="text1" w:themeTint="BF"/>
    </w:rPr>
  </w:style>
  <w:style w:type="character" w:styleId="800">
    <w:name w:val="Strong"/>
    <w:basedOn w:val="775"/>
    <w:uiPriority w:val="22"/>
    <w:qFormat/>
    <w:pPr>
      <w:pBdr/>
      <w:spacing/>
      <w:ind/>
    </w:pPr>
    <w:rPr>
      <w:b/>
      <w:bCs/>
    </w:rPr>
  </w:style>
  <w:style w:type="character" w:styleId="801">
    <w:name w:val="Subtle Reference"/>
    <w:basedOn w:val="775"/>
    <w:uiPriority w:val="31"/>
    <w:qFormat/>
    <w:pPr>
      <w:pBdr/>
      <w:spacing/>
      <w:ind/>
    </w:pPr>
    <w:rPr>
      <w:smallCaps/>
      <w:color w:val="5a5a5a" w:themeColor="text1" w:themeTint="A5"/>
    </w:rPr>
  </w:style>
  <w:style w:type="character" w:styleId="802">
    <w:name w:val="Book Title"/>
    <w:basedOn w:val="775"/>
    <w:uiPriority w:val="33"/>
    <w:qFormat/>
    <w:pPr>
      <w:pBdr/>
      <w:spacing/>
      <w:ind/>
    </w:pPr>
    <w:rPr>
      <w:b/>
      <w:bCs/>
      <w:i/>
      <w:iCs/>
      <w:spacing w:val="5"/>
    </w:rPr>
  </w:style>
  <w:style w:type="paragraph" w:styleId="803">
    <w:name w:val="Caption"/>
    <w:basedOn w:val="765"/>
    <w:next w:val="765"/>
    <w:uiPriority w:val="35"/>
    <w:unhideWhenUsed/>
    <w:qFormat/>
    <w:pPr>
      <w:pBdr/>
      <w:spacing w:after="200" w:line="240" w:lineRule="auto"/>
      <w:ind/>
    </w:pPr>
    <w:rPr>
      <w:i/>
      <w:iCs/>
      <w:color w:val="44546a" w:themeColor="text2"/>
      <w:sz w:val="18"/>
      <w:szCs w:val="18"/>
    </w:rPr>
  </w:style>
  <w:style w:type="character" w:styleId="804">
    <w:name w:val="FollowedHyperlink"/>
    <w:basedOn w:val="775"/>
    <w:uiPriority w:val="99"/>
    <w:semiHidden/>
    <w:unhideWhenUsed/>
    <w:pPr>
      <w:pBdr/>
      <w:spacing/>
      <w:ind/>
    </w:pPr>
    <w:rPr>
      <w:color w:val="954f72" w:themeColor="followedHyperlink"/>
      <w:u w:val="single"/>
    </w:rPr>
  </w:style>
  <w:style w:type="character" w:styleId="805" w:customStyle="1">
    <w:name w:val="Заголовок 1 Знак"/>
    <w:basedOn w:val="775"/>
    <w:link w:val="766"/>
    <w:uiPriority w:val="9"/>
    <w:pPr>
      <w:pBdr/>
      <w:spacing/>
      <w:ind/>
    </w:pPr>
    <w:rPr>
      <w:rFonts w:ascii="Arial" w:hAnsi="Arial" w:eastAsia="Arial" w:cs="Arial"/>
      <w:sz w:val="40"/>
      <w:szCs w:val="40"/>
      <w:lang w:val="ru-RU" w:eastAsia="zh-CN"/>
    </w:rPr>
  </w:style>
  <w:style w:type="character" w:styleId="806" w:customStyle="1">
    <w:name w:val="Заголовок 2 Знак"/>
    <w:basedOn w:val="775"/>
    <w:link w:val="767"/>
    <w:uiPriority w:val="9"/>
    <w:pPr>
      <w:pBdr/>
      <w:spacing/>
      <w:ind/>
    </w:pPr>
    <w:rPr>
      <w:rFonts w:ascii="Arial" w:hAnsi="Arial" w:eastAsia="Arial" w:cs="Arial"/>
      <w:sz w:val="34"/>
      <w:szCs w:val="20"/>
      <w:lang w:val="ru-RU" w:eastAsia="zh-CN"/>
    </w:rPr>
  </w:style>
  <w:style w:type="character" w:styleId="807" w:customStyle="1">
    <w:name w:val="Заголовок 3 Знак"/>
    <w:basedOn w:val="775"/>
    <w:link w:val="768"/>
    <w:pPr>
      <w:pBdr/>
      <w:spacing/>
      <w:ind/>
    </w:pPr>
    <w:rPr>
      <w:rFonts w:ascii="Cambria" w:hAnsi="Cambria" w:eastAsia="Times New Roman" w:cs="Times New Roman"/>
      <w:color w:val="243f60"/>
      <w:sz w:val="24"/>
      <w:szCs w:val="24"/>
      <w:lang w:val="ru-RU" w:eastAsia="ru-RU"/>
    </w:rPr>
  </w:style>
  <w:style w:type="character" w:styleId="808" w:customStyle="1">
    <w:name w:val="Заголовок 4 Знак"/>
    <w:basedOn w:val="775"/>
    <w:link w:val="769"/>
    <w:uiPriority w:val="9"/>
    <w:pPr>
      <w:pBdr/>
      <w:spacing/>
      <w:ind/>
    </w:pPr>
    <w:rPr>
      <w:rFonts w:ascii="Arial" w:hAnsi="Arial" w:eastAsia="Arial" w:cs="Arial"/>
      <w:b/>
      <w:bCs/>
      <w:sz w:val="26"/>
      <w:szCs w:val="26"/>
      <w:lang w:val="ru-RU" w:eastAsia="zh-CN"/>
    </w:rPr>
  </w:style>
  <w:style w:type="character" w:styleId="809" w:customStyle="1">
    <w:name w:val="Заголовок 5 Знак"/>
    <w:basedOn w:val="775"/>
    <w:link w:val="770"/>
    <w:uiPriority w:val="9"/>
    <w:pPr>
      <w:pBdr/>
      <w:spacing/>
      <w:ind/>
    </w:pPr>
    <w:rPr>
      <w:rFonts w:ascii="Arial" w:hAnsi="Arial" w:eastAsia="Arial" w:cs="Arial"/>
      <w:b/>
      <w:bCs/>
      <w:sz w:val="24"/>
      <w:szCs w:val="24"/>
      <w:lang w:val="ru-RU" w:eastAsia="zh-CN"/>
    </w:rPr>
  </w:style>
  <w:style w:type="character" w:styleId="810" w:customStyle="1">
    <w:name w:val="Заголовок 6 Знак"/>
    <w:basedOn w:val="775"/>
    <w:link w:val="771"/>
    <w:uiPriority w:val="9"/>
    <w:pPr>
      <w:pBdr/>
      <w:spacing/>
      <w:ind/>
    </w:pPr>
    <w:rPr>
      <w:rFonts w:ascii="Arial" w:hAnsi="Arial" w:eastAsia="Arial" w:cs="Arial"/>
      <w:b/>
      <w:bCs/>
      <w:lang w:val="ru-RU" w:eastAsia="zh-CN"/>
    </w:rPr>
  </w:style>
  <w:style w:type="character" w:styleId="811" w:customStyle="1">
    <w:name w:val="Заголовок 7 Знак"/>
    <w:basedOn w:val="775"/>
    <w:link w:val="772"/>
    <w:uiPriority w:val="9"/>
    <w:pPr>
      <w:pBdr/>
      <w:spacing/>
      <w:ind/>
    </w:pPr>
    <w:rPr>
      <w:rFonts w:ascii="Arial" w:hAnsi="Arial" w:eastAsia="Arial" w:cs="Arial"/>
      <w:b/>
      <w:bCs/>
      <w:i/>
      <w:iCs/>
      <w:lang w:val="ru-RU" w:eastAsia="zh-CN"/>
    </w:rPr>
  </w:style>
  <w:style w:type="character" w:styleId="812" w:customStyle="1">
    <w:name w:val="Заголовок 8 Знак"/>
    <w:basedOn w:val="775"/>
    <w:link w:val="773"/>
    <w:uiPriority w:val="9"/>
    <w:pPr>
      <w:pBdr/>
      <w:spacing/>
      <w:ind/>
    </w:pPr>
    <w:rPr>
      <w:rFonts w:ascii="Arial" w:hAnsi="Arial" w:eastAsia="Arial" w:cs="Arial"/>
      <w:i/>
      <w:iCs/>
      <w:lang w:val="ru-RU" w:eastAsia="zh-CN"/>
    </w:rPr>
  </w:style>
  <w:style w:type="character" w:styleId="813" w:customStyle="1">
    <w:name w:val="Заголовок 9 Знак"/>
    <w:basedOn w:val="775"/>
    <w:link w:val="774"/>
    <w:uiPriority w:val="9"/>
    <w:pPr>
      <w:pBdr/>
      <w:spacing/>
      <w:ind/>
    </w:pPr>
    <w:rPr>
      <w:rFonts w:ascii="Arial" w:hAnsi="Arial" w:eastAsia="Arial" w:cs="Arial"/>
      <w:i/>
      <w:iCs/>
      <w:sz w:val="21"/>
      <w:szCs w:val="21"/>
      <w:lang w:val="ru-RU" w:eastAsia="zh-CN"/>
    </w:rPr>
  </w:style>
  <w:style w:type="numbering" w:styleId="814" w:customStyle="1">
    <w:name w:val="Немає списку1"/>
    <w:next w:val="777"/>
    <w:uiPriority w:val="99"/>
    <w:semiHidden/>
    <w:unhideWhenUsed/>
    <w:pPr>
      <w:pBdr/>
      <w:spacing/>
      <w:ind/>
    </w:pPr>
  </w:style>
  <w:style w:type="character" w:styleId="815" w:customStyle="1">
    <w:name w:val="Subtitle Char"/>
    <w:basedOn w:val="775"/>
    <w:uiPriority w:val="11"/>
    <w:pPr>
      <w:pBdr/>
      <w:spacing/>
      <w:ind/>
    </w:pPr>
    <w:rPr>
      <w:sz w:val="24"/>
      <w:szCs w:val="24"/>
    </w:rPr>
  </w:style>
  <w:style w:type="character" w:styleId="816" w:customStyle="1">
    <w:name w:val="Quote Char"/>
    <w:uiPriority w:val="29"/>
    <w:pPr>
      <w:pBdr/>
      <w:spacing/>
      <w:ind/>
    </w:pPr>
    <w:rPr>
      <w:i/>
    </w:rPr>
  </w:style>
  <w:style w:type="character" w:styleId="817" w:customStyle="1">
    <w:name w:val="Intense Quote Char"/>
    <w:uiPriority w:val="30"/>
    <w:pPr>
      <w:pBdr/>
      <w:spacing/>
      <w:ind/>
    </w:pPr>
    <w:rPr>
      <w:i/>
    </w:rPr>
  </w:style>
  <w:style w:type="paragraph" w:styleId="818" w:customStyle="1">
    <w:name w:val="Назва об'єкта1"/>
    <w:basedOn w:val="765"/>
    <w:next w:val="765"/>
    <w:uiPriority w:val="35"/>
    <w:semiHidden/>
    <w:unhideWhenUsed/>
    <w:qFormat/>
    <w:pPr>
      <w:pBdr/>
      <w:spacing w:after="0" w:line="276" w:lineRule="auto"/>
      <w:ind/>
    </w:pPr>
    <w:rPr>
      <w:rFonts w:ascii="Times New Roman" w:hAnsi="Times New Roman" w:eastAsia="Times New Roman" w:cs="Times New Roman"/>
      <w:b/>
      <w:bCs/>
      <w:color w:val="4f81bd"/>
      <w:sz w:val="18"/>
      <w:szCs w:val="18"/>
      <w:lang w:val="ru-RU" w:eastAsia="zh-CN"/>
    </w:rPr>
  </w:style>
  <w:style w:type="table" w:styleId="819" w:customStyle="1">
    <w:name w:val="Звичайна таблиця 11"/>
    <w:basedOn w:val="776"/>
    <w:uiPriority w:val="59"/>
    <w:pPr>
      <w:pBdr/>
      <w:spacing w:after="0" w:line="240" w:lineRule="auto"/>
      <w:ind/>
    </w:pPr>
    <w:rPr>
      <w:rFonts w:ascii="Times New Roman" w:hAnsi="Times New Roman" w:eastAsia="Times New Roman" w:cs="Times New Roman"/>
      <w:sz w:val="20"/>
      <w:szCs w:val="20"/>
      <w:lang w:val="ru-RU"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cPr>
      <w:tcBorders/>
    </w:tcPr>
    <w:tblStylePr w:type="band1Horz">
      <w:pPr>
        <w:pBdr/>
        <w:spacing/>
        <w:ind/>
      </w:pPr>
      <w:tblPr>
        <w:tblBorders/>
      </w:tblPr>
      <w:tcPr>
        <w:shd w:val="clear" w:color="f2f2f2" w:fill="auto"/>
        <w:tcBorders/>
      </w:tcPr>
    </w:tblStylePr>
    <w:tblStylePr w:type="band1Vert">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Звичайна таблиця 21"/>
    <w:basedOn w:val="776"/>
    <w:uiPriority w:val="59"/>
    <w:pPr>
      <w:pBdr/>
      <w:spacing w:after="0" w:line="240" w:lineRule="auto"/>
      <w:ind/>
    </w:pPr>
    <w:rPr>
      <w:rFonts w:ascii="Times New Roman" w:hAnsi="Times New Roman" w:eastAsia="Times New Roman" w:cs="Times New Roman"/>
      <w:sz w:val="20"/>
      <w:szCs w:val="20"/>
      <w:lang w:val="ru-RU" w:eastAsia="zh-CN"/>
    </w:rPr>
    <w:tblPr>
      <w:tblBorders>
        <w:top w:val="single" w:color="000000" w:sz="4" w:space="0"/>
        <w:left w:val="none" w:color="000000" w:sz="4" w:space="0"/>
        <w:bottom w:val="single" w:color="000000" w:sz="4" w:space="0"/>
        <w:right w:val="none" w:color="000000" w:sz="4" w:space="0"/>
      </w:tblBorders>
    </w:tblPr>
    <w:tcPr>
      <w:tcBorders/>
    </w:tcPr>
    <w:tblStylePr w:type="band1Horz">
      <w:pPr>
        <w:pBdr/>
        <w:spacing/>
        <w:ind/>
      </w:pPr>
      <w:tblPr>
        <w:tblBorders/>
      </w:tblPr>
      <w:tcPr>
        <w:tcBorders>
          <w:top w:val="single" w:color="000000" w:sz="4" w:space="0"/>
          <w:bottom w:val="single" w:color="000000" w:sz="4" w:space="0"/>
        </w:tcBorders>
      </w:tcPr>
    </w:tblStylePr>
    <w:tblStylePr w:type="band1Vert">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sz="4" w:space="0"/>
          <w:right w:val="single" w:color="000000"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sz="4" w:space="0"/>
          <w:bottom w:val="singl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Звичайна таблиця 3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auto"/>
        <w:tcBorders/>
      </w:tcPr>
    </w:tblStylePr>
    <w:tblStylePr w:type="band1Vert">
      <w:rPr>
        <w:rFonts w:ascii="Arial" w:hAnsi="Arial"/>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Звичайна таблиця 4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auto"/>
        <w:tcBorders/>
      </w:tcPr>
    </w:tblStylePr>
    <w:tblStylePr w:type="band1Vert">
      <w:rPr>
        <w:rFonts w:ascii="Arial" w:hAnsi="Arial"/>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Звичайна таблиця 5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fill="auto"/>
        <w:tcBorders/>
      </w:tcPr>
    </w:tblStylePr>
    <w:tblStylePr w:type="band1Vert">
      <w:rPr>
        <w:rFonts w:ascii="Arial" w:hAnsi="Arial"/>
        <w:color w:val="404040"/>
        <w:sz w:val="22"/>
      </w:rPr>
      <w:pPr>
        <w:pBdr/>
        <w:spacing/>
        <w:ind/>
      </w:pPr>
      <w:tblPr>
        <w:tblBorders/>
      </w:tblPr>
      <w:tcPr>
        <w:shd w:val="clear" w:color="f2f2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Таблиця-сітка 1 (світла)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cPr>
      <w:tcBorders/>
    </w:tcPr>
    <w:tblStylePr w:type="band1Horz">
      <w:rPr>
        <w:rFonts w:ascii="Arial" w:hAnsi="Arial"/>
        <w:color w:val="404040"/>
        <w:sz w:val="22"/>
      </w:rPr>
      <w:pPr>
        <w:pBdr/>
        <w:spacing/>
        <w:ind/>
      </w:pPr>
      <w:tblPr>
        <w:tblBorders/>
      </w:tblPr>
      <w:tcPr>
        <w:tcBorders>
          <w:top w:val="single" w:color="989898" w:sz="4" w:space="0"/>
          <w:left w:val="single" w:color="989898" w:sz="4" w:space="0"/>
          <w:bottom w:val="single" w:color="989898" w:sz="4" w:space="0"/>
          <w:right w:val="single" w:color="98989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Таблиця-сітка 2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auto"/>
        <w:tcBorders/>
      </w:tcPr>
    </w:tblStylePr>
    <w:tblStylePr w:type="band1Vert">
      <w:rPr>
        <w:rFonts w:ascii="Arial" w:hAnsi="Arial"/>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Таблиця-сітка 3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bottom w:val="single" w:color="6a6a6a" w:sz="4" w:space="0"/>
        <w:insideH w:val="single" w:color="6a6a6a" w:sz="4" w:space="0"/>
        <w:insideV w:val="single" w:color="6a6a6a" w:sz="4" w:space="0"/>
      </w:tblBorders>
    </w:tblPr>
    <w:tcPr>
      <w:tcBorders/>
    </w:tcPr>
    <w:tblStylePr w:type="band1Horz">
      <w:rPr>
        <w:rFonts w:ascii="Arial" w:hAnsi="Arial"/>
        <w:color w:val="404040"/>
        <w:sz w:val="22"/>
      </w:rPr>
      <w:pPr>
        <w:pBdr/>
        <w:spacing/>
        <w:ind/>
      </w:pPr>
      <w:tblPr>
        <w:tblBorders/>
      </w:tblPr>
      <w:tcPr>
        <w:shd w:val="clear" w:color="cbcbcb" w:fill="auto"/>
        <w:tcBorders/>
      </w:tcPr>
    </w:tblStylePr>
    <w:tblStylePr w:type="band1Vert">
      <w:rPr>
        <w:rFonts w:ascii="Arial" w:hAnsi="Arial"/>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я-сітка 41"/>
    <w:basedOn w:val="776"/>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cPr>
      <w:tcBorders/>
    </w:tcPr>
    <w:tblStylePr w:type="band1Horz">
      <w:rPr>
        <w:rFonts w:ascii="Arial" w:hAnsi="Arial"/>
        <w:color w:val="404040"/>
        <w:sz w:val="22"/>
      </w:rPr>
      <w:pPr>
        <w:pBdr/>
        <w:spacing/>
        <w:ind/>
      </w:pPr>
      <w:tblPr>
        <w:tblBorders/>
      </w:tblPr>
      <w:tcPr>
        <w:shd w:val="clear" w:color="cbcbcb" w:fill="auto"/>
        <w:tcBorders/>
      </w:tcPr>
    </w:tblStylePr>
    <w:tblStylePr w:type="band1Vert">
      <w:rPr>
        <w:rFonts w:ascii="Arial" w:hAnsi="Arial"/>
        <w:color w:val="404040"/>
        <w:sz w:val="22"/>
      </w:rPr>
      <w:pPr>
        <w:pBdr/>
        <w:spacing/>
        <w:ind/>
      </w:pPr>
      <w:tblPr>
        <w:tblBorders/>
      </w:tblPr>
      <w:tcPr>
        <w:shd w:val="clear" w:color="cbcbcb"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auto"/>
        <w:tcBorders>
          <w:top w:val="single" w:color="000000" w:sz="4" w:space="0"/>
          <w:left w:val="single" w:color="000000" w:sz="4" w:space="0"/>
          <w:bottom w:val="single" w:color="000000" w:sz="4" w:space="0"/>
          <w:right w:val="singl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Таблиця-сітка 5 (темна)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auto"/>
    </w:tblPr>
    <w:tcPr>
      <w:tcBorders/>
    </w:tcPr>
    <w:tblStylePr w:type="band1Horz">
      <w:pPr>
        <w:pBdr/>
        <w:spacing/>
        <w:ind/>
      </w:pPr>
      <w:tblPr>
        <w:tblBorders/>
      </w:tblPr>
      <w:tcPr>
        <w:shd w:val="clear" w:color="8a8a8a" w:fill="auto"/>
        <w:tcBorders/>
      </w:tcPr>
    </w:tblStylePr>
    <w:tblStylePr w:type="band1Vert">
      <w:pPr>
        <w:pBdr/>
        <w:spacing/>
        <w:ind/>
      </w:pPr>
      <w:tblPr>
        <w:tblBorders/>
      </w:tblPr>
      <w:tcPr>
        <w:shd w:val="clear" w:color="8a8a8a"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fill="auto"/>
        <w:tcBorders/>
      </w:tcPr>
    </w:tblStylePr>
    <w:tblStylePr w:type="firstRow">
      <w:rPr>
        <w:rFonts w:ascii="Arial" w:hAnsi="Arial"/>
        <w:b/>
        <w:color w:val="ffffff"/>
        <w:sz w:val="22"/>
      </w:rPr>
      <w:pPr>
        <w:pBdr/>
        <w:spacing/>
        <w:ind/>
      </w:pPr>
      <w:tblPr>
        <w:tblBorders/>
      </w:tblPr>
      <w:tcPr>
        <w:shd w:val="clear" w:color="000000" w:fill="auto"/>
        <w:tcBorders/>
      </w:tcPr>
    </w:tblStylePr>
    <w:tblStylePr w:type="lastCol">
      <w:rPr>
        <w:rFonts w:ascii="Arial" w:hAnsi="Arial"/>
        <w:b/>
        <w:color w:val="ffffff"/>
        <w:sz w:val="22"/>
      </w:rPr>
      <w:pPr>
        <w:pBdr/>
        <w:spacing/>
        <w:ind/>
      </w:pPr>
      <w:tblPr>
        <w:tblBorders/>
      </w:tblPr>
      <w:tcPr>
        <w:shd w:val="clear" w:color="000000" w:fill="auto"/>
        <w:tcBorders/>
      </w:tcPr>
    </w:tblStylePr>
    <w:tblStylePr w:type="lastRow">
      <w:rPr>
        <w:rFonts w:ascii="Arial" w:hAnsi="Arial"/>
        <w:b/>
        <w:color w:val="ffffff"/>
        <w:sz w:val="22"/>
      </w:rPr>
      <w:pPr>
        <w:pBdr/>
        <w:spacing/>
        <w:ind/>
      </w:pPr>
      <w:tblPr>
        <w:tblBorders/>
      </w:tblPr>
      <w:tcPr>
        <w:shd w:val="clear" w:color="000000"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Таблиця-сітка 6 (кольорова)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cbcbcb" w:fill="auto"/>
        <w:tcBorders/>
      </w:tcPr>
    </w:tblStylePr>
    <w:tblStylePr w:type="band1Vert">
      <w:pPr>
        <w:pBdr/>
        <w:spacing/>
        <w:ind/>
      </w:pPr>
      <w:tblPr>
        <w:tblBorders/>
      </w:tblPr>
      <w:tcPr>
        <w:shd w:val="clear" w:color="cbcbcb" w:fill="auto"/>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b/>
        <w:color w:val="7f7f7f"/>
      </w:rPr>
      <w:pPr>
        <w:pBdr/>
        <w:spacing/>
        <w:ind/>
      </w:pPr>
      <w:tblPr>
        <w:tblBorders/>
      </w:tblPr>
      <w:tcPr>
        <w:tcBorders/>
      </w:tcPr>
    </w:tblStylePr>
    <w:tblStylePr w:type="firstRow">
      <w:rPr>
        <w:b/>
        <w:color w:val="7f7f7f"/>
      </w:rPr>
      <w:pPr>
        <w:pBdr/>
        <w:spacing/>
        <w:ind/>
      </w:pPr>
      <w:tblPr>
        <w:tblBorders/>
      </w:tblPr>
      <w:tcPr>
        <w:tcBorders>
          <w:bottom w:val="single" w:color="7f7f7f" w:sz="12" w:space="0"/>
        </w:tcBorders>
      </w:tcPr>
    </w:tblStylePr>
    <w:tblStylePr w:type="lastCol">
      <w:rPr>
        <w:b/>
        <w:color w:val="7f7f7f"/>
      </w:rPr>
      <w:pPr>
        <w:pBdr/>
        <w:spacing/>
        <w:ind/>
      </w:pPr>
      <w:tblPr>
        <w:tblBorders/>
      </w:tblPr>
      <w:tcPr>
        <w:tcBorders/>
      </w:tcPr>
    </w:tblStylePr>
    <w:tblStylePr w:type="lastRow">
      <w:rPr>
        <w:b/>
        <w:color w:val="7f7f7f"/>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Таблиця-сітка 7 (кольорова)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cPr>
      <w:tcBorders/>
    </w:tcPr>
    <w:tblStylePr w:type="band1Horz">
      <w:rPr>
        <w:rFonts w:ascii="Arial" w:hAnsi="Arial"/>
        <w:color w:val="7f7f7f"/>
        <w:sz w:val="22"/>
      </w:rPr>
      <w:pPr>
        <w:pBdr/>
        <w:spacing/>
        <w:ind/>
      </w:pPr>
      <w:tblPr>
        <w:tblBorders/>
      </w:tblPr>
      <w:tcPr>
        <w:shd w:val="clear" w:color="f2f2f2" w:fill="auto"/>
        <w:tcBorders/>
      </w:tcPr>
    </w:tblStylePr>
    <w:tblStylePr w:type="band1Vert">
      <w:pPr>
        <w:pBdr/>
        <w:spacing/>
        <w:ind/>
      </w:pPr>
      <w:tblPr>
        <w:tblBorders/>
      </w:tblPr>
      <w:tcPr>
        <w:shd w:val="clear" w:color="f2f2f2" w:fill="auto"/>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pPr>
        <w:pBdr/>
        <w:spacing/>
        <w:ind/>
      </w:pPr>
      <w:tblPr>
        <w:tblBorders/>
      </w:tblPr>
      <w:tcPr>
        <w:shd w:val="clear" w:color="ffffff" w:fill="auto"/>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pPr>
        <w:pBdr/>
        <w:spacing/>
        <w:ind/>
      </w:pPr>
      <w:tblPr>
        <w:tblBorders/>
      </w:tblPr>
      <w:tcPr>
        <w:shd w:val="clear" w:color="ffffff" w:fill="auto"/>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Таблиця-список 1 (світлий)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blPr>
    <w:tcPr>
      <w:tcBorders/>
    </w:tcPr>
    <w:tblStylePr w:type="band1Horz">
      <w:pPr>
        <w:pBdr/>
        <w:spacing/>
        <w:ind/>
      </w:pPr>
      <w:tblPr>
        <w:tblBorders/>
      </w:tblPr>
      <w:tcPr>
        <w:shd w:val="clear" w:color="bfbfbf" w:fill="auto"/>
        <w:tcBorders/>
      </w:tcPr>
    </w:tblStylePr>
    <w:tblStylePr w:type="band1Vert">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Таблиця-список 2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6f6f6f" w:sz="4" w:space="0"/>
        <w:bottom w:val="single" w:color="6f6f6f" w:sz="4" w:space="0"/>
        <w:insideH w:val="single" w:color="6f6f6f" w:sz="4" w:space="0"/>
      </w:tblBorders>
    </w:tblPr>
    <w:tcPr>
      <w:tcBorders/>
    </w:tcPr>
    <w:tblStylePr w:type="band1Horz">
      <w:rPr>
        <w:rFonts w:ascii="Arial" w:hAnsi="Arial"/>
        <w:color w:val="404040"/>
        <w:sz w:val="22"/>
      </w:rPr>
      <w:pPr>
        <w:pBdr/>
        <w:spacing/>
        <w:ind/>
      </w:pPr>
      <w:tblPr>
        <w:tblBorders/>
      </w:tblPr>
      <w:tcPr>
        <w:shd w:val="clear" w:color="bfbfbf" w:fill="auto"/>
        <w:tcBorders/>
      </w:tcPr>
    </w:tblStylePr>
    <w:tblStylePr w:type="band1Vert">
      <w:rPr>
        <w:rFonts w:ascii="Arial" w:hAnsi="Arial"/>
        <w:color w:val="404040"/>
        <w:sz w:val="22"/>
      </w:rPr>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sz="4" w:space="0"/>
          <w:left w:val="none" w:color="000000" w:sz="4" w:space="0"/>
          <w:bottom w:val="single" w:color="6f6f6f"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Таблиця-список 3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000000" w:sz="4" w:space="0"/>
        <w:left w:val="single" w:color="000000" w:sz="4" w:space="0"/>
        <w:bottom w:val="single" w:color="000000" w:sz="4" w:space="0"/>
        <w:right w:val="single" w:color="000000" w:sz="4" w:space="0"/>
      </w:tblBorders>
    </w:tblPr>
    <w:tcPr>
      <w:tcBorders/>
    </w:tcPr>
    <w:tblStylePr w:type="band1Horz">
      <w:rPr>
        <w:rFonts w:ascii="Arial" w:hAnsi="Arial"/>
        <w:color w:val="404040"/>
        <w:sz w:val="22"/>
      </w:rPr>
      <w:pPr>
        <w:pBdr/>
        <w:spacing/>
        <w:ind/>
      </w:pPr>
      <w:tblPr>
        <w:tblBorders/>
      </w:tblPr>
      <w:tcPr>
        <w:tcBorders>
          <w:top w:val="single" w:color="000000" w:sz="4" w:space="0"/>
          <w:bottom w:val="single" w:color="000000" w:sz="4" w:space="0"/>
        </w:tcBorders>
      </w:tcPr>
    </w:tblStylePr>
    <w:tblStylePr w:type="band1Vert">
      <w:rPr>
        <w:rFonts w:ascii="Arial" w:hAnsi="Arial"/>
        <w:color w:val="404040"/>
        <w:sz w:val="22"/>
      </w:rPr>
      <w:pPr>
        <w:pBdr/>
        <w:spacing/>
        <w:ind/>
      </w:pPr>
      <w:tblPr>
        <w:tblBorders/>
      </w:tblPr>
      <w:tcPr>
        <w:tcBorders>
          <w:left w:val="single" w:color="000000" w:sz="4" w:space="0"/>
          <w:right w:val="singl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Таблиця-список 4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cPr>
      <w:tcBorders/>
    </w:tcPr>
    <w:tblStylePr w:type="band1Horz">
      <w:rPr>
        <w:rFonts w:ascii="Arial" w:hAnsi="Arial"/>
        <w:color w:val="404040"/>
        <w:sz w:val="22"/>
      </w:rPr>
      <w:pPr>
        <w:pBdr/>
        <w:spacing/>
        <w:ind/>
      </w:pPr>
      <w:tblPr>
        <w:tblBorders/>
      </w:tblPr>
      <w:tcPr>
        <w:shd w:val="clear" w:color="bfbfbf" w:fill="auto"/>
        <w:tcBorders/>
      </w:tcPr>
    </w:tblStylePr>
    <w:tblStylePr w:type="band1Vert">
      <w:rPr>
        <w:rFonts w:ascii="Arial" w:hAnsi="Arial"/>
        <w:color w:val="404040"/>
        <w:sz w:val="22"/>
      </w:rPr>
      <w:pPr>
        <w:pBdr/>
        <w:spacing/>
        <w:ind/>
      </w:pPr>
      <w:tblPr>
        <w:tblBorders/>
      </w:tblPr>
      <w:tcPr>
        <w:shd w:val="clear" w:color="bfbfbf"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Таблиця-список 5 (темний)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auto"/>
    </w:tblPr>
    <w:tcPr>
      <w:tcBorders/>
    </w:tcPr>
    <w:tblStylePr w:type="band1Horz">
      <w:pPr>
        <w:pBdr/>
        <w:spacing/>
        <w:ind/>
      </w:pPr>
      <w:tblPr>
        <w:tblBorders/>
      </w:tblPr>
      <w:tcPr>
        <w:shd w:val="clear" w:color="7f7f7f" w:fill="auto"/>
        <w:tcBorders>
          <w:top w:val="single" w:color="ffffff" w:sz="4" w:space="0"/>
          <w:bottom w:val="single" w:color="ffffff" w:sz="4" w:space="0"/>
        </w:tcBorders>
      </w:tcPr>
    </w:tblStylePr>
    <w:tblStylePr w:type="band1Vert">
      <w:pPr>
        <w:pBdr/>
        <w:spacing/>
        <w:ind/>
      </w:pPr>
      <w:tblPr>
        <w:tblBorders/>
      </w:tblPr>
      <w:tcPr>
        <w:shd w:val="clear" w:color="7f7f7f" w:fill="auto"/>
        <w:tcBorders>
          <w:left w:val="single" w:color="ffffff" w:sz="4" w:space="0"/>
          <w:right w:val="single" w:color="ffffff" w:sz="4" w:space="0"/>
        </w:tcBorders>
      </w:tcPr>
    </w:tblStylePr>
    <w:tblStylePr w:type="band2Horz">
      <w:pPr>
        <w:pBdr/>
        <w:spacing/>
        <w:ind/>
      </w:pPr>
      <w:tblPr>
        <w:tblBorders/>
      </w:tblPr>
      <w:tcPr>
        <w:shd w:val="clear" w:color="7f7f7f"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7f7f7f" w:sz="32" w:space="0"/>
          <w:right w:val="single" w:color="ffffff" w:sz="4" w:space="0"/>
        </w:tcBorders>
      </w:tcPr>
    </w:tblStylePr>
    <w:tblStylePr w:type="firstRow">
      <w:rPr>
        <w:rFonts w:ascii="Arial" w:hAnsi="Arial"/>
        <w:b/>
        <w:color w:val="ffffff"/>
        <w:sz w:val="22"/>
      </w:rPr>
      <w:pPr>
        <w:pBdr/>
        <w:spacing/>
        <w:ind/>
      </w:pPr>
      <w:tblPr>
        <w:tblBorders/>
      </w:tblPr>
      <w:tcPr>
        <w:shd w:val="clear" w:color="7f7f7f" w:fill="auto"/>
        <w:tcBorders>
          <w:top w:val="single" w:color="7f7f7f" w:sz="32" w:space="0"/>
          <w:bottom w:val="single" w:color="ffffff" w:sz="12" w:space="0"/>
        </w:tcBorders>
      </w:tcPr>
    </w:tblStylePr>
    <w:tblStylePr w:type="lastCol">
      <w:pPr>
        <w:pBdr/>
        <w:spacing/>
        <w:ind/>
      </w:pPr>
      <w:tblPr>
        <w:tblBorders/>
      </w:tblPr>
      <w:tcPr>
        <w:tcBorders>
          <w:left w:val="single" w:color="ffffff" w:sz="4" w:space="0"/>
          <w:right w:val="single" w:color="7f7f7f"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Таблиця-список 6 (кольоровий)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top w:val="single" w:color="7f7f7f" w:sz="4" w:space="0"/>
        <w:bottom w:val="single" w:color="7f7f7f" w:sz="4" w:space="0"/>
      </w:tblBorders>
    </w:tblPr>
    <w:tcPr>
      <w:tcBorders/>
    </w:tcPr>
    <w:tblStylePr w:type="band1Horz">
      <w:rPr>
        <w:rFonts w:ascii="Arial" w:hAnsi="Arial"/>
        <w:color w:val="000000"/>
        <w:sz w:val="22"/>
      </w:rPr>
      <w:pPr>
        <w:pBdr/>
        <w:spacing/>
        <w:ind/>
      </w:pPr>
      <w:tblPr>
        <w:tblBorders/>
      </w:tblPr>
      <w:tcPr>
        <w:shd w:val="clear" w:color="bfbfbf" w:fill="auto"/>
        <w:tcBorders/>
      </w:tcPr>
    </w:tblStylePr>
    <w:tblStylePr w:type="band1Vert">
      <w:pPr>
        <w:pBdr/>
        <w:spacing/>
        <w:ind/>
      </w:pPr>
      <w:tblPr>
        <w:tblBorders/>
      </w:tblPr>
      <w:tcPr>
        <w:shd w:val="clear" w:color="bfbfbf" w:fill="auto"/>
        <w:tcBorders/>
      </w:tcPr>
    </w:tblStylePr>
    <w:tblStylePr w:type="band2Horz">
      <w:rPr>
        <w:rFonts w:ascii="Arial" w:hAnsi="Arial"/>
        <w:color w:val="000000"/>
        <w:sz w:val="22"/>
      </w:rPr>
      <w:pPr>
        <w:pBdr/>
        <w:spacing/>
        <w:ind/>
      </w:pPr>
      <w:tblPr>
        <w:tblBorders/>
      </w:tblPr>
      <w:tcPr>
        <w:tcBorders/>
      </w:tcPr>
    </w:tblStylePr>
    <w:tblStylePr w:type="band2Vert">
      <w:pPr>
        <w:pBdr/>
        <w:spacing/>
        <w:ind/>
      </w:pPr>
      <w:tblPr>
        <w:tblBorders/>
      </w:tblPr>
      <w:tcPr>
        <w:tcBorders/>
      </w:tcPr>
    </w:tblStylePr>
    <w:tblStylePr w:type="firstCol">
      <w:rPr>
        <w:b/>
        <w:color w:val="000000"/>
      </w:rPr>
      <w:pPr>
        <w:pBdr/>
        <w:spacing/>
        <w:ind/>
      </w:pPr>
      <w:tblPr>
        <w:tblBorders/>
      </w:tblPr>
      <w:tcPr>
        <w:tcBorders/>
      </w:tcPr>
    </w:tblStylePr>
    <w:tblStylePr w:type="firstRow">
      <w:rPr>
        <w:b/>
        <w:color w:val="000000"/>
      </w:rPr>
      <w:pPr>
        <w:pBdr/>
        <w:spacing/>
        <w:ind/>
      </w:pPr>
      <w:tblPr>
        <w:tblBorders/>
      </w:tblPr>
      <w:tcPr>
        <w:tcBorders>
          <w:bottom w:val="single" w:color="7f7f7f" w:sz="4" w:space="0"/>
        </w:tcBorders>
      </w:tcPr>
    </w:tblStylePr>
    <w:tblStylePr w:type="lastCol">
      <w:rPr>
        <w:b/>
        <w:color w:val="000000"/>
      </w:rPr>
      <w:pPr>
        <w:pBdr/>
        <w:spacing/>
        <w:ind/>
      </w:pPr>
      <w:tblPr>
        <w:tblBorders/>
      </w:tblPr>
      <w:tcPr>
        <w:tcBorders/>
      </w:tcPr>
    </w:tblStylePr>
    <w:tblStylePr w:type="lastRow">
      <w:rPr>
        <w:b/>
        <w:color w:val="000000"/>
      </w:rPr>
      <w:pPr>
        <w:pBdr/>
        <w:spacing/>
        <w:ind/>
      </w:pPr>
      <w:tblPr>
        <w:tblBorders/>
      </w:tblPr>
      <w:tcPr>
        <w:tcBorders>
          <w:top w:val="single" w:color="7f7f7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Таблиця-список 7 (кольоровий)1"/>
    <w:basedOn w:val="77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Borders>
        <w:right w:val="single" w:color="7f7f7f" w:sz="4" w:space="0"/>
      </w:tblBorders>
    </w:tblPr>
    <w:tcPr>
      <w:tcBorders/>
    </w:tcPr>
    <w:tblStylePr w:type="band1Horz">
      <w:rPr>
        <w:rFonts w:ascii="Arial" w:hAnsi="Arial"/>
        <w:color w:val="7f7f7f"/>
        <w:sz w:val="22"/>
      </w:rPr>
      <w:pPr>
        <w:pBdr/>
        <w:spacing/>
        <w:ind/>
      </w:pPr>
      <w:tblPr>
        <w:tblBorders/>
      </w:tblPr>
      <w:tcPr>
        <w:shd w:val="clear" w:color="bfbfbf" w:fill="auto"/>
        <w:tcBorders/>
      </w:tcPr>
    </w:tblStylePr>
    <w:tblStylePr w:type="band1Vert">
      <w:pPr>
        <w:pBdr/>
        <w:spacing/>
        <w:ind/>
      </w:pPr>
      <w:tblPr>
        <w:tblBorders/>
      </w:tblPr>
      <w:tcPr>
        <w:shd w:val="clear" w:color="bfbfbf" w:fill="auto"/>
        <w:tcBorders/>
      </w:tcPr>
    </w:tblStylePr>
    <w:tblStylePr w:type="band2Horz">
      <w:rPr>
        <w:rFonts w:ascii="Arial" w:hAnsi="Arial"/>
        <w:color w:val="7f7f7f"/>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pPr>
        <w:pBdr/>
        <w:spacing/>
        <w:ind/>
      </w:pPr>
      <w:tblPr>
        <w:tblBorders/>
      </w:tblPr>
      <w:tcPr>
        <w:shd w:val="clear" w:color="ffffff" w:fill="auto"/>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pPr>
        <w:pBdr/>
        <w:spacing/>
        <w:ind/>
      </w:pPr>
      <w:tblPr>
        <w:tblBorders/>
      </w:tbl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pPr>
        <w:pBdr/>
        <w:spacing/>
        <w:ind/>
      </w:pPr>
      <w:tblPr>
        <w:tblBorders/>
      </w:tblPr>
      <w:tcPr>
        <w:shd w:val="clear" w:color="ffffff" w:fill="auto"/>
        <w:tcBorders>
          <w:top w:val="single" w:color="7f7f7f"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38" w:customStyle="1">
    <w:name w:val="Footnote Text Char"/>
    <w:uiPriority w:val="99"/>
    <w:pPr>
      <w:pBdr/>
      <w:spacing/>
      <w:ind/>
    </w:pPr>
    <w:rPr>
      <w:sz w:val="18"/>
    </w:rPr>
  </w:style>
  <w:style w:type="character" w:styleId="839" w:customStyle="1">
    <w:name w:val="Endnote Text Char"/>
    <w:uiPriority w:val="99"/>
    <w:pPr>
      <w:pBdr/>
      <w:spacing/>
      <w:ind/>
    </w:pPr>
    <w:rPr>
      <w:sz w:val="20"/>
    </w:rPr>
  </w:style>
  <w:style w:type="paragraph" w:styleId="840" w:customStyle="1">
    <w:name w:val="Заголовок 11"/>
    <w:link w:val="841"/>
    <w:uiPriority w:val="9"/>
    <w:qFormat/>
    <w:pPr>
      <w:keepNext w:val="true"/>
      <w:keepLines w:val="true"/>
      <w:pBdr/>
      <w:spacing w:after="200" w:before="480" w:line="240" w:lineRule="auto"/>
      <w:ind/>
      <w:outlineLvl w:val="0"/>
    </w:pPr>
    <w:rPr>
      <w:rFonts w:ascii="Arial" w:hAnsi="Arial" w:eastAsia="Arial" w:cs="Arial"/>
      <w:sz w:val="40"/>
      <w:szCs w:val="40"/>
      <w:lang w:val="ru-RU" w:eastAsia="zh-CN"/>
    </w:rPr>
  </w:style>
  <w:style w:type="character" w:styleId="841" w:customStyle="1">
    <w:name w:val="Heading 1 Char"/>
    <w:link w:val="840"/>
    <w:uiPriority w:val="9"/>
    <w:pPr>
      <w:pBdr/>
      <w:spacing/>
      <w:ind/>
    </w:pPr>
    <w:rPr>
      <w:rFonts w:ascii="Arial" w:hAnsi="Arial" w:eastAsia="Arial" w:cs="Arial"/>
      <w:sz w:val="40"/>
      <w:szCs w:val="40"/>
      <w:lang w:val="ru-RU" w:eastAsia="zh-CN"/>
    </w:rPr>
  </w:style>
  <w:style w:type="paragraph" w:styleId="842" w:customStyle="1">
    <w:name w:val="Заголовок 21"/>
    <w:link w:val="843"/>
    <w:uiPriority w:val="9"/>
    <w:unhideWhenUsed/>
    <w:qFormat/>
    <w:pPr>
      <w:keepNext w:val="true"/>
      <w:keepLines w:val="true"/>
      <w:pBdr/>
      <w:spacing w:after="200" w:before="360" w:line="240" w:lineRule="auto"/>
      <w:ind/>
      <w:outlineLvl w:val="1"/>
    </w:pPr>
    <w:rPr>
      <w:rFonts w:ascii="Arial" w:hAnsi="Arial" w:eastAsia="Arial" w:cs="Arial"/>
      <w:sz w:val="34"/>
      <w:szCs w:val="20"/>
      <w:lang w:val="ru-RU" w:eastAsia="zh-CN"/>
    </w:rPr>
  </w:style>
  <w:style w:type="character" w:styleId="843" w:customStyle="1">
    <w:name w:val="Heading 2 Char"/>
    <w:link w:val="842"/>
    <w:uiPriority w:val="9"/>
    <w:pPr>
      <w:pBdr/>
      <w:spacing/>
      <w:ind/>
    </w:pPr>
    <w:rPr>
      <w:rFonts w:ascii="Arial" w:hAnsi="Arial" w:eastAsia="Arial" w:cs="Arial"/>
      <w:sz w:val="34"/>
      <w:szCs w:val="20"/>
      <w:lang w:val="ru-RU" w:eastAsia="zh-CN"/>
    </w:rPr>
  </w:style>
  <w:style w:type="paragraph" w:styleId="844" w:customStyle="1">
    <w:name w:val="Заголовок 31"/>
    <w:link w:val="845"/>
    <w:uiPriority w:val="9"/>
    <w:unhideWhenUsed/>
    <w:qFormat/>
    <w:pPr>
      <w:keepNext w:val="true"/>
      <w:keepLines w:val="true"/>
      <w:pBdr/>
      <w:spacing w:after="200" w:before="320" w:line="240" w:lineRule="auto"/>
      <w:ind/>
      <w:outlineLvl w:val="2"/>
    </w:pPr>
    <w:rPr>
      <w:rFonts w:ascii="Arial" w:hAnsi="Arial" w:eastAsia="Arial" w:cs="Arial"/>
      <w:sz w:val="30"/>
      <w:szCs w:val="30"/>
      <w:lang w:val="ru-RU" w:eastAsia="zh-CN"/>
    </w:rPr>
  </w:style>
  <w:style w:type="character" w:styleId="845" w:customStyle="1">
    <w:name w:val="Heading 3 Char"/>
    <w:link w:val="844"/>
    <w:uiPriority w:val="9"/>
    <w:pPr>
      <w:pBdr/>
      <w:spacing/>
      <w:ind/>
    </w:pPr>
    <w:rPr>
      <w:rFonts w:ascii="Arial" w:hAnsi="Arial" w:eastAsia="Arial" w:cs="Arial"/>
      <w:sz w:val="30"/>
      <w:szCs w:val="30"/>
      <w:lang w:val="ru-RU" w:eastAsia="zh-CN"/>
    </w:rPr>
  </w:style>
  <w:style w:type="paragraph" w:styleId="846" w:customStyle="1">
    <w:name w:val="Заголовок 41"/>
    <w:link w:val="847"/>
    <w:uiPriority w:val="9"/>
    <w:unhideWhenUsed/>
    <w:qFormat/>
    <w:pPr>
      <w:keepNext w:val="true"/>
      <w:keepLines w:val="true"/>
      <w:pBdr/>
      <w:spacing w:after="200" w:before="320" w:line="240" w:lineRule="auto"/>
      <w:ind/>
      <w:outlineLvl w:val="3"/>
    </w:pPr>
    <w:rPr>
      <w:rFonts w:ascii="Arial" w:hAnsi="Arial" w:eastAsia="Arial" w:cs="Arial"/>
      <w:b/>
      <w:bCs/>
      <w:sz w:val="26"/>
      <w:szCs w:val="26"/>
      <w:lang w:val="ru-RU" w:eastAsia="zh-CN"/>
    </w:rPr>
  </w:style>
  <w:style w:type="character" w:styleId="847" w:customStyle="1">
    <w:name w:val="Heading 4 Char"/>
    <w:link w:val="846"/>
    <w:uiPriority w:val="9"/>
    <w:pPr>
      <w:pBdr/>
      <w:spacing/>
      <w:ind/>
    </w:pPr>
    <w:rPr>
      <w:rFonts w:ascii="Arial" w:hAnsi="Arial" w:eastAsia="Arial" w:cs="Arial"/>
      <w:b/>
      <w:bCs/>
      <w:sz w:val="26"/>
      <w:szCs w:val="26"/>
      <w:lang w:val="ru-RU" w:eastAsia="zh-CN"/>
    </w:rPr>
  </w:style>
  <w:style w:type="paragraph" w:styleId="848" w:customStyle="1">
    <w:name w:val="Заголовок 51"/>
    <w:link w:val="849"/>
    <w:uiPriority w:val="9"/>
    <w:unhideWhenUsed/>
    <w:qFormat/>
    <w:pPr>
      <w:keepNext w:val="true"/>
      <w:keepLines w:val="true"/>
      <w:pBdr/>
      <w:spacing w:after="200" w:before="320" w:line="240" w:lineRule="auto"/>
      <w:ind/>
      <w:outlineLvl w:val="4"/>
    </w:pPr>
    <w:rPr>
      <w:rFonts w:ascii="Arial" w:hAnsi="Arial" w:eastAsia="Arial" w:cs="Arial"/>
      <w:b/>
      <w:bCs/>
      <w:sz w:val="24"/>
      <w:szCs w:val="24"/>
      <w:lang w:val="ru-RU" w:eastAsia="zh-CN"/>
    </w:rPr>
  </w:style>
  <w:style w:type="character" w:styleId="849" w:customStyle="1">
    <w:name w:val="Heading 5 Char"/>
    <w:link w:val="848"/>
    <w:uiPriority w:val="9"/>
    <w:pPr>
      <w:pBdr/>
      <w:spacing/>
      <w:ind/>
    </w:pPr>
    <w:rPr>
      <w:rFonts w:ascii="Arial" w:hAnsi="Arial" w:eastAsia="Arial" w:cs="Arial"/>
      <w:b/>
      <w:bCs/>
      <w:sz w:val="24"/>
      <w:szCs w:val="24"/>
      <w:lang w:val="ru-RU" w:eastAsia="zh-CN"/>
    </w:rPr>
  </w:style>
  <w:style w:type="paragraph" w:styleId="850" w:customStyle="1">
    <w:name w:val="Заголовок 61"/>
    <w:link w:val="851"/>
    <w:uiPriority w:val="9"/>
    <w:unhideWhenUsed/>
    <w:qFormat/>
    <w:pPr>
      <w:keepNext w:val="true"/>
      <w:keepLines w:val="true"/>
      <w:pBdr/>
      <w:spacing w:after="200" w:before="320" w:line="240" w:lineRule="auto"/>
      <w:ind/>
      <w:outlineLvl w:val="5"/>
    </w:pPr>
    <w:rPr>
      <w:rFonts w:ascii="Arial" w:hAnsi="Arial" w:eastAsia="Arial" w:cs="Arial"/>
      <w:b/>
      <w:bCs/>
      <w:lang w:val="ru-RU" w:eastAsia="zh-CN"/>
    </w:rPr>
  </w:style>
  <w:style w:type="character" w:styleId="851" w:customStyle="1">
    <w:name w:val="Heading 6 Char"/>
    <w:link w:val="850"/>
    <w:uiPriority w:val="9"/>
    <w:pPr>
      <w:pBdr/>
      <w:spacing/>
      <w:ind/>
    </w:pPr>
    <w:rPr>
      <w:rFonts w:ascii="Arial" w:hAnsi="Arial" w:eastAsia="Arial" w:cs="Arial"/>
      <w:b/>
      <w:bCs/>
      <w:lang w:val="ru-RU" w:eastAsia="zh-CN"/>
    </w:rPr>
  </w:style>
  <w:style w:type="paragraph" w:styleId="852" w:customStyle="1">
    <w:name w:val="Заголовок 71"/>
    <w:link w:val="853"/>
    <w:uiPriority w:val="9"/>
    <w:unhideWhenUsed/>
    <w:qFormat/>
    <w:pPr>
      <w:keepNext w:val="true"/>
      <w:keepLines w:val="true"/>
      <w:pBdr/>
      <w:spacing w:after="200" w:before="320" w:line="240" w:lineRule="auto"/>
      <w:ind/>
      <w:outlineLvl w:val="6"/>
    </w:pPr>
    <w:rPr>
      <w:rFonts w:ascii="Arial" w:hAnsi="Arial" w:eastAsia="Arial" w:cs="Arial"/>
      <w:b/>
      <w:bCs/>
      <w:i/>
      <w:iCs/>
      <w:lang w:val="ru-RU" w:eastAsia="zh-CN"/>
    </w:rPr>
  </w:style>
  <w:style w:type="character" w:styleId="853" w:customStyle="1">
    <w:name w:val="Heading 7 Char"/>
    <w:link w:val="852"/>
    <w:uiPriority w:val="9"/>
    <w:pPr>
      <w:pBdr/>
      <w:spacing/>
      <w:ind/>
    </w:pPr>
    <w:rPr>
      <w:rFonts w:ascii="Arial" w:hAnsi="Arial" w:eastAsia="Arial" w:cs="Arial"/>
      <w:b/>
      <w:bCs/>
      <w:i/>
      <w:iCs/>
      <w:lang w:val="ru-RU" w:eastAsia="zh-CN"/>
    </w:rPr>
  </w:style>
  <w:style w:type="paragraph" w:styleId="854" w:customStyle="1">
    <w:name w:val="Заголовок 81"/>
    <w:link w:val="855"/>
    <w:uiPriority w:val="9"/>
    <w:unhideWhenUsed/>
    <w:qFormat/>
    <w:pPr>
      <w:keepNext w:val="true"/>
      <w:keepLines w:val="true"/>
      <w:pBdr/>
      <w:spacing w:after="200" w:before="320" w:line="240" w:lineRule="auto"/>
      <w:ind/>
      <w:outlineLvl w:val="7"/>
    </w:pPr>
    <w:rPr>
      <w:rFonts w:ascii="Arial" w:hAnsi="Arial" w:eastAsia="Arial" w:cs="Arial"/>
      <w:i/>
      <w:iCs/>
      <w:lang w:val="ru-RU" w:eastAsia="zh-CN"/>
    </w:rPr>
  </w:style>
  <w:style w:type="character" w:styleId="855" w:customStyle="1">
    <w:name w:val="Heading 8 Char"/>
    <w:link w:val="854"/>
    <w:uiPriority w:val="9"/>
    <w:pPr>
      <w:pBdr/>
      <w:spacing/>
      <w:ind/>
    </w:pPr>
    <w:rPr>
      <w:rFonts w:ascii="Arial" w:hAnsi="Arial" w:eastAsia="Arial" w:cs="Arial"/>
      <w:i/>
      <w:iCs/>
      <w:lang w:val="ru-RU" w:eastAsia="zh-CN"/>
    </w:rPr>
  </w:style>
  <w:style w:type="paragraph" w:styleId="856" w:customStyle="1">
    <w:name w:val="Заголовок 91"/>
    <w:link w:val="857"/>
    <w:uiPriority w:val="9"/>
    <w:unhideWhenUsed/>
    <w:qFormat/>
    <w:pPr>
      <w:keepNext w:val="true"/>
      <w:keepLines w:val="true"/>
      <w:pBdr/>
      <w:spacing w:after="200" w:before="320" w:line="240" w:lineRule="auto"/>
      <w:ind/>
      <w:outlineLvl w:val="8"/>
    </w:pPr>
    <w:rPr>
      <w:rFonts w:ascii="Arial" w:hAnsi="Arial" w:eastAsia="Arial" w:cs="Arial"/>
      <w:i/>
      <w:iCs/>
      <w:sz w:val="21"/>
      <w:szCs w:val="21"/>
      <w:lang w:val="ru-RU" w:eastAsia="zh-CN"/>
    </w:rPr>
  </w:style>
  <w:style w:type="character" w:styleId="857" w:customStyle="1">
    <w:name w:val="Heading 9 Char"/>
    <w:link w:val="856"/>
    <w:uiPriority w:val="9"/>
    <w:pPr>
      <w:pBdr/>
      <w:spacing/>
      <w:ind/>
    </w:pPr>
    <w:rPr>
      <w:rFonts w:ascii="Arial" w:hAnsi="Arial" w:eastAsia="Arial" w:cs="Arial"/>
      <w:i/>
      <w:iCs/>
      <w:sz w:val="21"/>
      <w:szCs w:val="21"/>
      <w:lang w:val="ru-RU" w:eastAsia="zh-CN"/>
    </w:rPr>
  </w:style>
  <w:style w:type="paragraph" w:styleId="858">
    <w:name w:val="No Spacing"/>
    <w:pPr>
      <w:pBdr/>
      <w:spacing w:after="0" w:line="240" w:lineRule="auto"/>
      <w:ind/>
      <w:jc w:val="both"/>
    </w:pPr>
    <w:rPr>
      <w:rFonts w:ascii="Times New Roman" w:hAnsi="Times New Roman" w:eastAsia="Calibri" w:cs="Times New Roman"/>
      <w:sz w:val="28"/>
      <w:lang w:val="ru-RU"/>
    </w:rPr>
  </w:style>
  <w:style w:type="paragraph" w:styleId="859">
    <w:name w:val="Title"/>
    <w:basedOn w:val="765"/>
    <w:link w:val="860"/>
    <w:pPr>
      <w:pBdr/>
      <w:spacing w:after="0" w:line="240" w:lineRule="auto"/>
      <w:ind/>
      <w:jc w:val="center"/>
    </w:pPr>
    <w:rPr>
      <w:rFonts w:ascii="Times New Roman" w:hAnsi="Times New Roman" w:eastAsia="Times New Roman" w:cs="Times New Roman"/>
      <w:sz w:val="28"/>
      <w:szCs w:val="24"/>
      <w:lang w:val="en-US" w:eastAsia="ru-RU"/>
    </w:rPr>
  </w:style>
  <w:style w:type="character" w:styleId="860" w:customStyle="1">
    <w:name w:val="Назва Знак"/>
    <w:basedOn w:val="775"/>
    <w:link w:val="859"/>
    <w:pPr>
      <w:pBdr/>
      <w:spacing/>
      <w:ind/>
    </w:pPr>
    <w:rPr>
      <w:rFonts w:ascii="Times New Roman" w:hAnsi="Times New Roman" w:eastAsia="Times New Roman" w:cs="Times New Roman"/>
      <w:sz w:val="28"/>
      <w:szCs w:val="24"/>
      <w:lang w:val="en-US" w:eastAsia="ru-RU"/>
    </w:rPr>
  </w:style>
  <w:style w:type="character" w:styleId="861" w:customStyle="1">
    <w:name w:val="Title Char"/>
    <w:uiPriority w:val="10"/>
    <w:pPr>
      <w:pBdr/>
      <w:spacing/>
      <w:ind/>
    </w:pPr>
    <w:rPr>
      <w:sz w:val="48"/>
      <w:szCs w:val="48"/>
    </w:rPr>
  </w:style>
  <w:style w:type="paragraph" w:styleId="862">
    <w:name w:val="Subtitle"/>
    <w:link w:val="863"/>
    <w:uiPriority w:val="11"/>
    <w:qFormat/>
    <w:pPr>
      <w:pBdr/>
      <w:spacing w:after="200" w:before="200" w:line="240" w:lineRule="auto"/>
      <w:ind/>
    </w:pPr>
    <w:rPr>
      <w:rFonts w:ascii="Times New Roman" w:hAnsi="Times New Roman" w:eastAsia="Times New Roman" w:cs="Times New Roman"/>
      <w:sz w:val="24"/>
      <w:szCs w:val="24"/>
      <w:lang w:val="ru-RU" w:eastAsia="zh-CN"/>
    </w:rPr>
  </w:style>
  <w:style w:type="character" w:styleId="863" w:customStyle="1">
    <w:name w:val="Підзаголовок Знак"/>
    <w:basedOn w:val="775"/>
    <w:link w:val="862"/>
    <w:uiPriority w:val="11"/>
    <w:pPr>
      <w:pBdr/>
      <w:spacing/>
      <w:ind/>
    </w:pPr>
    <w:rPr>
      <w:rFonts w:ascii="Times New Roman" w:hAnsi="Times New Roman" w:eastAsia="Times New Roman" w:cs="Times New Roman"/>
      <w:sz w:val="24"/>
      <w:szCs w:val="24"/>
      <w:lang w:val="ru-RU" w:eastAsia="zh-CN"/>
    </w:rPr>
  </w:style>
  <w:style w:type="paragraph" w:styleId="864">
    <w:name w:val="Quote"/>
    <w:link w:val="865"/>
    <w:uiPriority w:val="29"/>
    <w:qFormat/>
    <w:pPr>
      <w:pBdr/>
      <w:spacing w:after="0" w:line="240" w:lineRule="auto"/>
      <w:ind w:right="720" w:left="720"/>
    </w:pPr>
    <w:rPr>
      <w:rFonts w:ascii="Times New Roman" w:hAnsi="Times New Roman" w:eastAsia="Times New Roman" w:cs="Times New Roman"/>
      <w:i/>
      <w:sz w:val="20"/>
      <w:szCs w:val="20"/>
      <w:lang w:val="ru-RU" w:eastAsia="zh-CN"/>
    </w:rPr>
  </w:style>
  <w:style w:type="character" w:styleId="865" w:customStyle="1">
    <w:name w:val="Цитата Знак"/>
    <w:basedOn w:val="775"/>
    <w:link w:val="864"/>
    <w:uiPriority w:val="29"/>
    <w:pPr>
      <w:pBdr/>
      <w:spacing/>
      <w:ind/>
    </w:pPr>
    <w:rPr>
      <w:rFonts w:ascii="Times New Roman" w:hAnsi="Times New Roman" w:eastAsia="Times New Roman" w:cs="Times New Roman"/>
      <w:i/>
      <w:sz w:val="20"/>
      <w:szCs w:val="20"/>
      <w:lang w:val="ru-RU" w:eastAsia="zh-CN"/>
    </w:rPr>
  </w:style>
  <w:style w:type="paragraph" w:styleId="866">
    <w:name w:val="Intense Quote"/>
    <w:link w:val="867"/>
    <w:uiPriority w:val="30"/>
    <w:qFormat/>
    <w:pPr>
      <w:pBdr>
        <w:top w:val="single" w:color="ffffff" w:sz="4" w:space="5"/>
        <w:left w:val="single" w:color="ffffff" w:sz="4" w:space="10"/>
        <w:bottom w:val="single" w:color="ffffff" w:sz="4" w:space="5"/>
        <w:right w:val="single" w:color="ffffff" w:sz="4" w:space="10"/>
      </w:pBdr>
      <w:shd w:val="clear" w:color="auto" w:fill="f2f2f2"/>
      <w:spacing w:after="0" w:line="240" w:lineRule="auto"/>
      <w:ind w:right="720" w:left="720"/>
    </w:pPr>
    <w:rPr>
      <w:rFonts w:ascii="Times New Roman" w:hAnsi="Times New Roman" w:eastAsia="Times New Roman" w:cs="Times New Roman"/>
      <w:i/>
      <w:sz w:val="20"/>
      <w:szCs w:val="20"/>
      <w:lang w:val="ru-RU" w:eastAsia="zh-CN"/>
    </w:rPr>
  </w:style>
  <w:style w:type="character" w:styleId="867" w:customStyle="1">
    <w:name w:val="Насичена цитата Знак"/>
    <w:basedOn w:val="775"/>
    <w:link w:val="866"/>
    <w:uiPriority w:val="30"/>
    <w:pPr>
      <w:pBdr/>
      <w:spacing/>
      <w:ind/>
    </w:pPr>
    <w:rPr>
      <w:rFonts w:ascii="Times New Roman" w:hAnsi="Times New Roman" w:eastAsia="Times New Roman" w:cs="Times New Roman"/>
      <w:i/>
      <w:sz w:val="20"/>
      <w:szCs w:val="20"/>
      <w:shd w:val="clear" w:color="auto" w:fill="f2f2f2"/>
      <w:lang w:val="ru-RU" w:eastAsia="zh-CN"/>
    </w:rPr>
  </w:style>
  <w:style w:type="paragraph" w:styleId="868" w:customStyle="1">
    <w:name w:val="Верхній колонтитул1"/>
    <w:link w:val="869"/>
    <w:uiPriority w:val="99"/>
    <w:unhideWhenUsed/>
    <w:pPr>
      <w:pBdr/>
      <w:tabs>
        <w:tab w:val="center" w:leader="none" w:pos="7143"/>
        <w:tab w:val="right" w:leader="none" w:pos="14287"/>
      </w:tabs>
      <w:spacing w:after="0" w:line="240" w:lineRule="auto"/>
      <w:ind/>
    </w:pPr>
    <w:rPr>
      <w:rFonts w:ascii="Times New Roman" w:hAnsi="Times New Roman" w:eastAsia="Times New Roman" w:cs="Times New Roman"/>
      <w:sz w:val="20"/>
      <w:szCs w:val="20"/>
      <w:lang w:val="ru-RU" w:eastAsia="zh-CN"/>
    </w:rPr>
  </w:style>
  <w:style w:type="character" w:styleId="869" w:customStyle="1">
    <w:name w:val="Header Char"/>
    <w:link w:val="868"/>
    <w:uiPriority w:val="99"/>
    <w:pPr>
      <w:pBdr/>
      <w:spacing/>
      <w:ind/>
    </w:pPr>
    <w:rPr>
      <w:rFonts w:ascii="Times New Roman" w:hAnsi="Times New Roman" w:eastAsia="Times New Roman" w:cs="Times New Roman"/>
      <w:sz w:val="20"/>
      <w:szCs w:val="20"/>
      <w:lang w:val="ru-RU" w:eastAsia="zh-CN"/>
    </w:rPr>
  </w:style>
  <w:style w:type="paragraph" w:styleId="870" w:customStyle="1">
    <w:name w:val="Нижній колонтитул1"/>
    <w:link w:val="872"/>
    <w:uiPriority w:val="99"/>
    <w:unhideWhenUsed/>
    <w:pPr>
      <w:pBdr/>
      <w:tabs>
        <w:tab w:val="center" w:leader="none" w:pos="7143"/>
        <w:tab w:val="right" w:leader="none" w:pos="14287"/>
      </w:tabs>
      <w:spacing w:after="0" w:line="240" w:lineRule="auto"/>
      <w:ind/>
    </w:pPr>
    <w:rPr>
      <w:rFonts w:ascii="Times New Roman" w:hAnsi="Times New Roman" w:eastAsia="Times New Roman" w:cs="Times New Roman"/>
      <w:sz w:val="20"/>
      <w:szCs w:val="20"/>
      <w:lang w:val="ru-RU" w:eastAsia="zh-CN"/>
    </w:rPr>
  </w:style>
  <w:style w:type="character" w:styleId="871" w:customStyle="1">
    <w:name w:val="Footer Char"/>
    <w:uiPriority w:val="99"/>
    <w:pPr>
      <w:pBdr/>
      <w:spacing/>
      <w:ind/>
    </w:pPr>
  </w:style>
  <w:style w:type="character" w:styleId="872" w:customStyle="1">
    <w:name w:val="Caption Char"/>
    <w:link w:val="870"/>
    <w:uiPriority w:val="99"/>
    <w:pPr>
      <w:pBdr/>
      <w:spacing/>
      <w:ind/>
    </w:pPr>
    <w:rPr>
      <w:rFonts w:ascii="Times New Roman" w:hAnsi="Times New Roman" w:eastAsia="Times New Roman" w:cs="Times New Roman"/>
      <w:sz w:val="20"/>
      <w:szCs w:val="20"/>
      <w:lang w:val="ru-RU" w:eastAsia="zh-CN"/>
    </w:rPr>
  </w:style>
  <w:style w:type="table" w:styleId="873">
    <w:name w:val="Table Grid"/>
    <w:uiPriority w:val="59"/>
    <w:pPr>
      <w:pBdr/>
      <w:spacing w:after="0" w:line="240" w:lineRule="auto"/>
      <w:ind/>
    </w:pPr>
    <w:rPr>
      <w:rFonts w:ascii="Times New Roman" w:hAnsi="Times New Roman" w:eastAsia="Times New Roman" w:cs="Times New Roman"/>
      <w:sz w:val="20"/>
      <w:szCs w:val="20"/>
      <w:lang w:val="ru-RU" w:eastAsia="zh-C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Table Grid Light"/>
    <w:uiPriority w:val="59"/>
    <w:pPr>
      <w:pBdr/>
      <w:spacing w:after="0" w:line="240" w:lineRule="auto"/>
      <w:ind/>
    </w:pPr>
    <w:rPr>
      <w:rFonts w:ascii="Times New Roman" w:hAnsi="Times New Roman" w:eastAsia="Times New Roman" w:cs="Times New Roman"/>
      <w:sz w:val="20"/>
      <w:szCs w:val="20"/>
      <w:lang w:val="ru-RU" w:eastAsia="zh-CN"/>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1 Light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1 Light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1 Light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1 Light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1 Light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1 Light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2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fill="auto"/>
        <w:tcBorders/>
      </w:tcPr>
    </w:tblStylePr>
    <w:tblStylePr w:type="band1Vert">
      <w:rPr>
        <w:rFonts w:ascii="Arial" w:hAnsi="Arial"/>
        <w:color w:val="404040"/>
        <w:sz w:val="22"/>
      </w:rPr>
      <w:pPr>
        <w:pBdr/>
        <w:spacing/>
        <w:ind/>
      </w:pPr>
      <w:tblPr>
        <w:tblBorders/>
      </w:tblPr>
      <w:tcPr>
        <w:shd w:val="clear" w:color="dae5f1"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2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fill="auto"/>
        <w:tcBorders/>
      </w:tcPr>
    </w:tblStylePr>
    <w:tblStylePr w:type="band1Vert">
      <w:rPr>
        <w:rFonts w:ascii="Arial" w:hAnsi="Arial"/>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2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fill="auto"/>
        <w:tcBorders/>
      </w:tcPr>
    </w:tblStylePr>
    <w:tblStylePr w:type="band1Vert">
      <w:rPr>
        <w:rFonts w:ascii="Arial" w:hAnsi="Arial"/>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2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fill="auto"/>
        <w:tcBorders/>
      </w:tcPr>
    </w:tblStylePr>
    <w:tblStylePr w:type="band1Vert">
      <w:rPr>
        <w:rFonts w:ascii="Arial" w:hAnsi="Arial"/>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2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fill="auto"/>
        <w:tcBorders/>
      </w:tcPr>
    </w:tblStylePr>
    <w:tblStylePr w:type="band1Vert">
      <w:rPr>
        <w:rFonts w:ascii="Arial" w:hAnsi="Arial"/>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2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fill="auto"/>
        <w:tcBorders/>
      </w:tcPr>
    </w:tblStylePr>
    <w:tblStylePr w:type="band1Vert">
      <w:rPr>
        <w:rFonts w:ascii="Arial" w:hAnsi="Arial"/>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3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fill="auto"/>
        <w:tcBorders/>
      </w:tcPr>
    </w:tblStylePr>
    <w:tblStylePr w:type="band1Vert">
      <w:rPr>
        <w:rFonts w:ascii="Arial" w:hAnsi="Arial"/>
        <w:color w:val="404040"/>
        <w:sz w:val="22"/>
      </w:rPr>
      <w:pPr>
        <w:pBdr/>
        <w:spacing/>
        <w:ind/>
      </w:pPr>
      <w:tblPr>
        <w:tblBorders/>
      </w:tblPr>
      <w:tcPr>
        <w:shd w:val="clear" w:color="dae5f1"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3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fill="auto"/>
        <w:tcBorders/>
      </w:tcPr>
    </w:tblStylePr>
    <w:tblStylePr w:type="band1Vert">
      <w:rPr>
        <w:rFonts w:ascii="Arial" w:hAnsi="Arial"/>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3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fill="auto"/>
        <w:tcBorders/>
      </w:tcPr>
    </w:tblStylePr>
    <w:tblStylePr w:type="band1Vert">
      <w:rPr>
        <w:rFonts w:ascii="Arial" w:hAnsi="Arial"/>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3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fill="auto"/>
        <w:tcBorders/>
      </w:tcPr>
    </w:tblStylePr>
    <w:tblStylePr w:type="band1Vert">
      <w:rPr>
        <w:rFonts w:ascii="Arial" w:hAnsi="Arial"/>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3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fill="auto"/>
        <w:tcBorders/>
      </w:tcPr>
    </w:tblStylePr>
    <w:tblStylePr w:type="band1Vert">
      <w:rPr>
        <w:rFonts w:ascii="Arial" w:hAnsi="Arial"/>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3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fill="auto"/>
        <w:tcBorders/>
      </w:tcPr>
    </w:tblStylePr>
    <w:tblStylePr w:type="band1Vert">
      <w:rPr>
        <w:rFonts w:ascii="Arial" w:hAnsi="Arial"/>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4 - Accent 1"/>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fill="auto"/>
        <w:tcBorders/>
      </w:tcPr>
    </w:tblStylePr>
    <w:tblStylePr w:type="band1Vert">
      <w:rPr>
        <w:rFonts w:ascii="Arial" w:hAnsi="Arial"/>
        <w:color w:val="404040"/>
        <w:sz w:val="22"/>
      </w:rPr>
      <w:pPr>
        <w:pBdr/>
        <w:spacing/>
        <w:ind/>
      </w:pPr>
      <w:tblPr>
        <w:tblBorders/>
      </w:tblPr>
      <w:tcPr>
        <w:shd w:val="clear" w:color="dce6f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fill="auto"/>
        <w:tcBorders>
          <w:top w:val="single" w:color="5d8ac2" w:sz="4" w:space="0"/>
          <w:left w:val="single" w:color="5d8ac2" w:sz="4" w:space="0"/>
          <w:bottom w:val="single" w:color="5d8ac2" w:sz="4" w:space="0"/>
          <w:right w:val="single" w:color="5d8ac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4 - Accent 2"/>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fill="auto"/>
        <w:tcBorders/>
      </w:tcPr>
    </w:tblStylePr>
    <w:tblStylePr w:type="band1Vert">
      <w:rPr>
        <w:rFonts w:ascii="Arial" w:hAnsi="Arial"/>
        <w:color w:val="404040"/>
        <w:sz w:val="22"/>
      </w:rPr>
      <w:pPr>
        <w:pBdr/>
        <w:spacing/>
        <w:ind/>
      </w:pPr>
      <w:tblPr>
        <w:tblBorders/>
      </w:tblPr>
      <w:tcPr>
        <w:shd w:val="clear" w:color="f2dc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auto"/>
        <w:tcBorders>
          <w:top w:val="single" w:color="d99695" w:sz="4" w:space="0"/>
          <w:left w:val="single" w:color="d99695" w:sz="4" w:space="0"/>
          <w:bottom w:val="single" w:color="d99695" w:sz="4" w:space="0"/>
          <w:right w:val="single" w:color="d9969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Grid Table 4 - Accent 3"/>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fill="auto"/>
        <w:tcBorders/>
      </w:tcPr>
    </w:tblStylePr>
    <w:tblStylePr w:type="band1Vert">
      <w:rPr>
        <w:rFonts w:ascii="Arial" w:hAnsi="Arial"/>
        <w:color w:val="404040"/>
        <w:sz w:val="22"/>
      </w:rPr>
      <w:pPr>
        <w:pBdr/>
        <w:spacing/>
        <w:ind/>
      </w:pPr>
      <w:tblPr>
        <w:tblBorders/>
      </w:tblPr>
      <w:tcPr>
        <w:shd w:val="clear" w:color="eaf1d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fill="auto"/>
        <w:tcBorders>
          <w:top w:val="single" w:color="9abb59" w:sz="4" w:space="0"/>
          <w:left w:val="single" w:color="9abb59" w:sz="4" w:space="0"/>
          <w:bottom w:val="single" w:color="9abb59" w:sz="4" w:space="0"/>
          <w:right w:val="single" w:color="9abb59"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Grid Table 4 - Accent 4"/>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fill="auto"/>
        <w:tcBorders/>
      </w:tcPr>
    </w:tblStylePr>
    <w:tblStylePr w:type="band1Vert">
      <w:rPr>
        <w:rFonts w:ascii="Arial" w:hAnsi="Arial"/>
        <w:color w:val="404040"/>
        <w:sz w:val="22"/>
      </w:rPr>
      <w:pPr>
        <w:pBdr/>
        <w:spacing/>
        <w:ind/>
      </w:pPr>
      <w:tblPr>
        <w:tblBorders/>
      </w:tblPr>
      <w:tcPr>
        <w:shd w:val="clear" w:color="e5dfec"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auto"/>
        <w:tcBorders>
          <w:top w:val="single" w:color="b2a1c6" w:sz="4" w:space="0"/>
          <w:left w:val="single" w:color="b2a1c6" w:sz="4" w:space="0"/>
          <w:bottom w:val="single" w:color="b2a1c6" w:sz="4" w:space="0"/>
          <w:right w:val="single" w:color="b2a1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Grid Table 4 - Accent 5"/>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fill="auto"/>
        <w:tcBorders/>
      </w:tcPr>
    </w:tblStylePr>
    <w:tblStylePr w:type="band1Vert">
      <w:rPr>
        <w:rFonts w:ascii="Arial" w:hAnsi="Arial"/>
        <w:color w:val="404040"/>
        <w:sz w:val="22"/>
      </w:rPr>
      <w:pPr>
        <w:pBdr/>
        <w:spacing/>
        <w:ind/>
      </w:pPr>
      <w:tblPr>
        <w:tblBorders/>
      </w:tblPr>
      <w:tcPr>
        <w:shd w:val="clear" w:color="daeef3"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auto"/>
        <w:tcBorders>
          <w:top w:val="single" w:color="4bacc6" w:sz="4" w:space="0"/>
          <w:left w:val="single" w:color="4bacc6" w:sz="4" w:space="0"/>
          <w:bottom w:val="single" w:color="4bacc6" w:sz="4" w:space="0"/>
          <w:right w:val="single" w:color="4bacc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Grid Table 4 - Accent 6"/>
    <w:uiPriority w:val="5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fill="auto"/>
        <w:tcBorders/>
      </w:tcPr>
    </w:tblStylePr>
    <w:tblStylePr w:type="band1Vert">
      <w:rPr>
        <w:rFonts w:ascii="Arial" w:hAnsi="Arial"/>
        <w:color w:val="404040"/>
        <w:sz w:val="22"/>
      </w:rPr>
      <w:pPr>
        <w:pBdr/>
        <w:spacing/>
        <w:ind/>
      </w:pPr>
      <w:tblPr>
        <w:tblBorders/>
      </w:tblPr>
      <w:tcPr>
        <w:shd w:val="clear" w:color="fde9d8"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auto"/>
        <w:tcBorders>
          <w:top w:val="single" w:color="f79646" w:sz="4" w:space="0"/>
          <w:left w:val="single" w:color="f79646" w:sz="4" w:space="0"/>
          <w:bottom w:val="single" w:color="f79646" w:sz="4" w:space="0"/>
          <w:right w:val="single" w:color="f7964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Grid Table 5 Dark-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auto"/>
      <w:tblCellMar>
        <w:left w:w="0" w:type="dxa"/>
        <w:top w:w="0" w:type="dxa"/>
        <w:right w:w="0" w:type="dxa"/>
        <w:bottom w:w="0" w:type="dxa"/>
      </w:tblCellMar>
    </w:tblPr>
    <w:tcPr>
      <w:tcBorders/>
    </w:tcPr>
    <w:tblStylePr w:type="band1Horz">
      <w:pPr>
        <w:pBdr/>
        <w:spacing/>
        <w:ind/>
      </w:pPr>
      <w:tblPr>
        <w:tblBorders/>
      </w:tblPr>
      <w:tcPr>
        <w:shd w:val="clear" w:color="aec4e0" w:fill="auto"/>
        <w:tcBorders/>
      </w:tcPr>
    </w:tblStylePr>
    <w:tblStylePr w:type="band1Vert">
      <w:pPr>
        <w:pBdr/>
        <w:spacing/>
        <w:ind/>
      </w:pPr>
      <w:tblPr>
        <w:tblBorders/>
      </w:tblPr>
      <w:tcPr>
        <w:shd w:val="clear" w:color="aec4e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fill="auto"/>
        <w:tcBorders/>
      </w:tcPr>
    </w:tblStylePr>
    <w:tblStylePr w:type="firstRow">
      <w:rPr>
        <w:rFonts w:ascii="Arial" w:hAnsi="Arial"/>
        <w:b/>
        <w:color w:val="ffffff"/>
        <w:sz w:val="22"/>
      </w:rPr>
      <w:pPr>
        <w:pBdr/>
        <w:spacing/>
        <w:ind/>
      </w:pPr>
      <w:tblPr>
        <w:tblBorders/>
      </w:tblPr>
      <w:tcPr>
        <w:shd w:val="clear" w:color="4f81bd" w:fill="auto"/>
        <w:tcBorders/>
      </w:tcPr>
    </w:tblStylePr>
    <w:tblStylePr w:type="lastCol">
      <w:rPr>
        <w:rFonts w:ascii="Arial" w:hAnsi="Arial"/>
        <w:b/>
        <w:color w:val="ffffff"/>
        <w:sz w:val="22"/>
      </w:rPr>
      <w:pPr>
        <w:pBdr/>
        <w:spacing/>
        <w:ind/>
      </w:pPr>
      <w:tblPr>
        <w:tblBorders/>
      </w:tblPr>
      <w:tcPr>
        <w:shd w:val="clear" w:color="4f81bd" w:fill="auto"/>
        <w:tcBorders/>
      </w:tcPr>
    </w:tblStylePr>
    <w:tblStylePr w:type="lastRow">
      <w:rPr>
        <w:rFonts w:ascii="Arial" w:hAnsi="Arial"/>
        <w:b/>
        <w:color w:val="ffffff"/>
        <w:sz w:val="22"/>
      </w:rPr>
      <w:pPr>
        <w:pBdr/>
        <w:spacing/>
        <w:ind/>
      </w:pPr>
      <w:tblPr>
        <w:tblBorders/>
      </w:tblPr>
      <w:tcPr>
        <w:shd w:val="clear" w:color="4f81bd"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Grid Table 5 Dark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auto"/>
      <w:tblCellMar>
        <w:left w:w="0" w:type="dxa"/>
        <w:top w:w="0" w:type="dxa"/>
        <w:right w:w="0" w:type="dxa"/>
        <w:bottom w:w="0" w:type="dxa"/>
      </w:tblCellMar>
    </w:tblPr>
    <w:tcPr>
      <w:tcBorders/>
    </w:tcPr>
    <w:tblStylePr w:type="band1Horz">
      <w:pPr>
        <w:pBdr/>
        <w:spacing/>
        <w:ind/>
      </w:pPr>
      <w:tblPr>
        <w:tblBorders/>
      </w:tblPr>
      <w:tcPr>
        <w:shd w:val="clear" w:color="e2aead" w:fill="auto"/>
        <w:tcBorders/>
      </w:tcPr>
    </w:tblStylePr>
    <w:tblStylePr w:type="band1Vert">
      <w:pPr>
        <w:pBdr/>
        <w:spacing/>
        <w:ind/>
      </w:pPr>
      <w:tblPr>
        <w:tblBorders/>
      </w:tblPr>
      <w:tcPr>
        <w:shd w:val="clear" w:color="e2aea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fill="auto"/>
        <w:tcBorders/>
      </w:tcPr>
    </w:tblStylePr>
    <w:tblStylePr w:type="firstRow">
      <w:rPr>
        <w:rFonts w:ascii="Arial" w:hAnsi="Arial"/>
        <w:b/>
        <w:color w:val="ffffff"/>
        <w:sz w:val="22"/>
      </w:rPr>
      <w:pPr>
        <w:pBdr/>
        <w:spacing/>
        <w:ind/>
      </w:pPr>
      <w:tblPr>
        <w:tblBorders/>
      </w:tblPr>
      <w:tcPr>
        <w:shd w:val="clear" w:color="c0504d" w:fill="auto"/>
        <w:tcBorders/>
      </w:tcPr>
    </w:tblStylePr>
    <w:tblStylePr w:type="lastCol">
      <w:rPr>
        <w:rFonts w:ascii="Arial" w:hAnsi="Arial"/>
        <w:b/>
        <w:color w:val="ffffff"/>
        <w:sz w:val="22"/>
      </w:rPr>
      <w:pPr>
        <w:pBdr/>
        <w:spacing/>
        <w:ind/>
      </w:pPr>
      <w:tblPr>
        <w:tblBorders/>
      </w:tblPr>
      <w:tcPr>
        <w:shd w:val="clear" w:color="c0504d" w:fill="auto"/>
        <w:tcBorders/>
      </w:tcPr>
    </w:tblStylePr>
    <w:tblStylePr w:type="lastRow">
      <w:rPr>
        <w:rFonts w:ascii="Arial" w:hAnsi="Arial"/>
        <w:b/>
        <w:color w:val="ffffff"/>
        <w:sz w:val="22"/>
      </w:rPr>
      <w:pPr>
        <w:pBdr/>
        <w:spacing/>
        <w:ind/>
      </w:pPr>
      <w:tblPr>
        <w:tblBorders/>
      </w:tblPr>
      <w:tcPr>
        <w:shd w:val="clear" w:color="c0504d"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Grid Table 5 Dark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auto"/>
      <w:tblCellMar>
        <w:left w:w="0" w:type="dxa"/>
        <w:top w:w="0" w:type="dxa"/>
        <w:right w:w="0" w:type="dxa"/>
        <w:bottom w:w="0" w:type="dxa"/>
      </w:tblCellMar>
    </w:tblPr>
    <w:tcPr>
      <w:tcBorders/>
    </w:tcPr>
    <w:tblStylePr w:type="band1Horz">
      <w:pPr>
        <w:pBdr/>
        <w:spacing/>
        <w:ind/>
      </w:pPr>
      <w:tblPr>
        <w:tblBorders/>
      </w:tblPr>
      <w:tcPr>
        <w:shd w:val="clear" w:color="d0dfb2" w:fill="auto"/>
        <w:tcBorders/>
      </w:tcPr>
    </w:tblStylePr>
    <w:tblStylePr w:type="band1Vert">
      <w:pPr>
        <w:pBdr/>
        <w:spacing/>
        <w:ind/>
      </w:pPr>
      <w:tblPr>
        <w:tblBorders/>
      </w:tblPr>
      <w:tcPr>
        <w:shd w:val="clear" w:color="d0dfb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fill="auto"/>
        <w:tcBorders/>
      </w:tcPr>
    </w:tblStylePr>
    <w:tblStylePr w:type="firstRow">
      <w:rPr>
        <w:rFonts w:ascii="Arial" w:hAnsi="Arial"/>
        <w:b/>
        <w:color w:val="ffffff"/>
        <w:sz w:val="22"/>
      </w:rPr>
      <w:pPr>
        <w:pBdr/>
        <w:spacing/>
        <w:ind/>
      </w:pPr>
      <w:tblPr>
        <w:tblBorders/>
      </w:tblPr>
      <w:tcPr>
        <w:shd w:val="clear" w:color="9bbb59" w:fill="auto"/>
        <w:tcBorders/>
      </w:tcPr>
    </w:tblStylePr>
    <w:tblStylePr w:type="lastCol">
      <w:rPr>
        <w:rFonts w:ascii="Arial" w:hAnsi="Arial"/>
        <w:b/>
        <w:color w:val="ffffff"/>
        <w:sz w:val="22"/>
      </w:rPr>
      <w:pPr>
        <w:pBdr/>
        <w:spacing/>
        <w:ind/>
      </w:pPr>
      <w:tblPr>
        <w:tblBorders/>
      </w:tblPr>
      <w:tcPr>
        <w:shd w:val="clear" w:color="9bbb59" w:fill="auto"/>
        <w:tcBorders/>
      </w:tcPr>
    </w:tblStylePr>
    <w:tblStylePr w:type="lastRow">
      <w:rPr>
        <w:rFonts w:ascii="Arial" w:hAnsi="Arial"/>
        <w:b/>
        <w:color w:val="ffffff"/>
        <w:sz w:val="22"/>
      </w:rPr>
      <w:pPr>
        <w:pBdr/>
        <w:spacing/>
        <w:ind/>
      </w:pPr>
      <w:tblPr>
        <w:tblBorders/>
      </w:tblPr>
      <w:tcPr>
        <w:shd w:val="clear" w:color="9bbb59"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Grid Table 5 Dark-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auto"/>
      <w:tblCellMar>
        <w:left w:w="0" w:type="dxa"/>
        <w:top w:w="0" w:type="dxa"/>
        <w:right w:w="0" w:type="dxa"/>
        <w:bottom w:w="0" w:type="dxa"/>
      </w:tblCellMar>
    </w:tblPr>
    <w:tcPr>
      <w:tcBorders/>
    </w:tcPr>
    <w:tblStylePr w:type="band1Horz">
      <w:pPr>
        <w:pBdr/>
        <w:spacing/>
        <w:ind/>
      </w:pPr>
      <w:tblPr>
        <w:tblBorders/>
      </w:tblPr>
      <w:tcPr>
        <w:shd w:val="clear" w:color="c4b7d4" w:fill="auto"/>
        <w:tcBorders/>
      </w:tcPr>
    </w:tblStylePr>
    <w:tblStylePr w:type="band1Vert">
      <w:pPr>
        <w:pBdr/>
        <w:spacing/>
        <w:ind/>
      </w:pPr>
      <w:tblPr>
        <w:tblBorders/>
      </w:tblPr>
      <w:tcPr>
        <w:shd w:val="clear" w:color="c4b7d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fill="auto"/>
        <w:tcBorders/>
      </w:tcPr>
    </w:tblStylePr>
    <w:tblStylePr w:type="firstRow">
      <w:rPr>
        <w:rFonts w:ascii="Arial" w:hAnsi="Arial"/>
        <w:b/>
        <w:color w:val="ffffff"/>
        <w:sz w:val="22"/>
      </w:rPr>
      <w:pPr>
        <w:pBdr/>
        <w:spacing/>
        <w:ind/>
      </w:pPr>
      <w:tblPr>
        <w:tblBorders/>
      </w:tblPr>
      <w:tcPr>
        <w:shd w:val="clear" w:color="8064a2" w:fill="auto"/>
        <w:tcBorders/>
      </w:tcPr>
    </w:tblStylePr>
    <w:tblStylePr w:type="lastCol">
      <w:rPr>
        <w:rFonts w:ascii="Arial" w:hAnsi="Arial"/>
        <w:b/>
        <w:color w:val="ffffff"/>
        <w:sz w:val="22"/>
      </w:rPr>
      <w:pPr>
        <w:pBdr/>
        <w:spacing/>
        <w:ind/>
      </w:pPr>
      <w:tblPr>
        <w:tblBorders/>
      </w:tblPr>
      <w:tcPr>
        <w:shd w:val="clear" w:color="8064a2" w:fill="auto"/>
        <w:tcBorders/>
      </w:tcPr>
    </w:tblStylePr>
    <w:tblStylePr w:type="lastRow">
      <w:rPr>
        <w:rFonts w:ascii="Arial" w:hAnsi="Arial"/>
        <w:b/>
        <w:color w:val="ffffff"/>
        <w:sz w:val="22"/>
      </w:rPr>
      <w:pPr>
        <w:pBdr/>
        <w:spacing/>
        <w:ind/>
      </w:pPr>
      <w:tblPr>
        <w:tblBorders/>
      </w:tblPr>
      <w:tcPr>
        <w:shd w:val="clear" w:color="8064a2"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Grid Table 5 Dark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auto"/>
      <w:tblCellMar>
        <w:left w:w="0" w:type="dxa"/>
        <w:top w:w="0" w:type="dxa"/>
        <w:right w:w="0" w:type="dxa"/>
        <w:bottom w:w="0" w:type="dxa"/>
      </w:tblCellMar>
    </w:tblPr>
    <w:tcPr>
      <w:tcBorders/>
    </w:tcPr>
    <w:tblStylePr w:type="band1Horz">
      <w:pPr>
        <w:pBdr/>
        <w:spacing/>
        <w:ind/>
      </w:pPr>
      <w:tblPr>
        <w:tblBorders/>
      </w:tblPr>
      <w:tcPr>
        <w:shd w:val="clear" w:color="acd8e4" w:fill="auto"/>
        <w:tcBorders/>
      </w:tcPr>
    </w:tblStylePr>
    <w:tblStylePr w:type="band1Vert">
      <w:pPr>
        <w:pBdr/>
        <w:spacing/>
        <w:ind/>
      </w:pPr>
      <w:tblPr>
        <w:tblBorders/>
      </w:tblPr>
      <w:tcPr>
        <w:shd w:val="clear" w:color="acd8e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fill="auto"/>
        <w:tcBorders/>
      </w:tcPr>
    </w:tblStylePr>
    <w:tblStylePr w:type="firstRow">
      <w:rPr>
        <w:rFonts w:ascii="Arial" w:hAnsi="Arial"/>
        <w:b/>
        <w:color w:val="ffffff"/>
        <w:sz w:val="22"/>
      </w:rPr>
      <w:pPr>
        <w:pBdr/>
        <w:spacing/>
        <w:ind/>
      </w:pPr>
      <w:tblPr>
        <w:tblBorders/>
      </w:tblPr>
      <w:tcPr>
        <w:shd w:val="clear" w:color="4bacc6" w:fill="auto"/>
        <w:tcBorders/>
      </w:tcPr>
    </w:tblStylePr>
    <w:tblStylePr w:type="lastCol">
      <w:rPr>
        <w:rFonts w:ascii="Arial" w:hAnsi="Arial"/>
        <w:b/>
        <w:color w:val="ffffff"/>
        <w:sz w:val="22"/>
      </w:rPr>
      <w:pPr>
        <w:pBdr/>
        <w:spacing/>
        <w:ind/>
      </w:pPr>
      <w:tblPr>
        <w:tblBorders/>
      </w:tblPr>
      <w:tcPr>
        <w:shd w:val="clear" w:color="4bacc6" w:fill="auto"/>
        <w:tcBorders/>
      </w:tcPr>
    </w:tblStylePr>
    <w:tblStylePr w:type="lastRow">
      <w:rPr>
        <w:rFonts w:ascii="Arial" w:hAnsi="Arial"/>
        <w:b/>
        <w:color w:val="ffffff"/>
        <w:sz w:val="22"/>
      </w:rPr>
      <w:pPr>
        <w:pBdr/>
        <w:spacing/>
        <w:ind/>
      </w:pPr>
      <w:tblPr>
        <w:tblBorders/>
      </w:tblPr>
      <w:tcPr>
        <w:shd w:val="clear" w:color="4bacc6"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Grid Table 5 Dark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auto"/>
      <w:tblCellMar>
        <w:left w:w="0" w:type="dxa"/>
        <w:top w:w="0" w:type="dxa"/>
        <w:right w:w="0" w:type="dxa"/>
        <w:bottom w:w="0" w:type="dxa"/>
      </w:tblCellMar>
    </w:tblPr>
    <w:tcPr>
      <w:tcBorders/>
    </w:tcPr>
    <w:tblStylePr w:type="band1Horz">
      <w:pPr>
        <w:pBdr/>
        <w:spacing/>
        <w:ind/>
      </w:pPr>
      <w:tblPr>
        <w:tblBorders/>
      </w:tblPr>
      <w:tcPr>
        <w:shd w:val="clear" w:color="fbceaa" w:fill="auto"/>
        <w:tcBorders/>
      </w:tcPr>
    </w:tblStylePr>
    <w:tblStylePr w:type="band1Vert">
      <w:pPr>
        <w:pBdr/>
        <w:spacing/>
        <w:ind/>
      </w:pPr>
      <w:tblPr>
        <w:tblBorders/>
      </w:tblPr>
      <w:tcPr>
        <w:shd w:val="clear" w:color="fbceaa"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fill="auto"/>
        <w:tcBorders/>
      </w:tcPr>
    </w:tblStylePr>
    <w:tblStylePr w:type="firstRow">
      <w:rPr>
        <w:rFonts w:ascii="Arial" w:hAnsi="Arial"/>
        <w:b/>
        <w:color w:val="ffffff"/>
        <w:sz w:val="22"/>
      </w:rPr>
      <w:pPr>
        <w:pBdr/>
        <w:spacing/>
        <w:ind/>
      </w:pPr>
      <w:tblPr>
        <w:tblBorders/>
      </w:tblPr>
      <w:tcPr>
        <w:shd w:val="clear" w:color="f79646" w:fill="auto"/>
        <w:tcBorders/>
      </w:tcPr>
    </w:tblStylePr>
    <w:tblStylePr w:type="lastCol">
      <w:rPr>
        <w:rFonts w:ascii="Arial" w:hAnsi="Arial"/>
        <w:b/>
        <w:color w:val="ffffff"/>
        <w:sz w:val="22"/>
      </w:rPr>
      <w:pPr>
        <w:pBdr/>
        <w:spacing/>
        <w:ind/>
      </w:pPr>
      <w:tblPr>
        <w:tblBorders/>
      </w:tblPr>
      <w:tcPr>
        <w:shd w:val="clear" w:color="f79646" w:fill="auto"/>
        <w:tcBorders/>
      </w:tcPr>
    </w:tblStylePr>
    <w:tblStylePr w:type="lastRow">
      <w:rPr>
        <w:rFonts w:ascii="Arial" w:hAnsi="Arial"/>
        <w:b/>
        <w:color w:val="ffffff"/>
        <w:sz w:val="22"/>
      </w:rPr>
      <w:pPr>
        <w:pBdr/>
        <w:spacing/>
        <w:ind/>
      </w:pPr>
      <w:tblPr>
        <w:tblBorders/>
      </w:tblPr>
      <w:tcPr>
        <w:shd w:val="clear" w:color="f79646" w:fill="auto"/>
        <w:tcBorders>
          <w:top w:val="single" w:color="fffff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Grid Table 6 Colorful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rPr>
        <w:rFonts w:ascii="Arial" w:hAnsi="Arial"/>
        <w:color w:val="a6bfdd"/>
        <w:sz w:val="22"/>
      </w:rPr>
      <w:pPr>
        <w:pBdr/>
        <w:spacing/>
        <w:ind/>
      </w:pPr>
      <w:tblPr>
        <w:tblBorders/>
      </w:tblPr>
      <w:tcPr>
        <w:shd w:val="clear" w:color="dae5f1" w:fill="auto"/>
        <w:tcBorders/>
      </w:tcPr>
    </w:tblStylePr>
    <w:tblStylePr w:type="band1Vert">
      <w:pPr>
        <w:pBdr/>
        <w:spacing/>
        <w:ind/>
      </w:pPr>
      <w:tblPr>
        <w:tblBorders/>
      </w:tblPr>
      <w:tcPr>
        <w:shd w:val="clear" w:color="dae5f1" w:fill="auto"/>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b/>
        <w:color w:val="a6bfdd"/>
      </w:rPr>
      <w:pPr>
        <w:pBdr/>
        <w:spacing/>
        <w:ind/>
      </w:pPr>
      <w:tblPr>
        <w:tblBorders/>
      </w:tblPr>
      <w:tcPr>
        <w:tcBorders/>
      </w:tcPr>
    </w:tblStylePr>
    <w:tblStylePr w:type="firstRow">
      <w:rPr>
        <w:b/>
        <w:color w:val="a6bfdd"/>
      </w:rPr>
      <w:pPr>
        <w:pBdr/>
        <w:spacing/>
        <w:ind/>
      </w:pPr>
      <w:tblPr>
        <w:tblBorders/>
      </w:tblPr>
      <w:tcPr>
        <w:tcBorders>
          <w:bottom w:val="single" w:color="a6bfdd" w:sz="12" w:space="0"/>
        </w:tcBorders>
      </w:tcPr>
    </w:tblStylePr>
    <w:tblStylePr w:type="lastCol">
      <w:rPr>
        <w:b/>
        <w:color w:val="a6bfdd"/>
      </w:rPr>
      <w:pPr>
        <w:pBdr/>
        <w:spacing/>
        <w:ind/>
      </w:pPr>
      <w:tblPr>
        <w:tblBorders/>
      </w:tblPr>
      <w:tcPr>
        <w:tcBorders/>
      </w:tcPr>
    </w:tblStylePr>
    <w:tblStylePr w:type="lastRow">
      <w:rPr>
        <w:b/>
        <w:color w:val="a6bfdd"/>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Grid Table 6 Colorful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rPr>
        <w:rFonts w:ascii="Arial" w:hAnsi="Arial"/>
        <w:color w:val="d99695"/>
        <w:sz w:val="22"/>
      </w:rPr>
      <w:pPr>
        <w:pBdr/>
        <w:spacing/>
        <w:ind/>
      </w:pPr>
      <w:tblPr>
        <w:tblBorders/>
      </w:tblPr>
      <w:tcPr>
        <w:shd w:val="clear" w:color="f2dcdc" w:fill="auto"/>
        <w:tcBorders/>
      </w:tcPr>
    </w:tblStylePr>
    <w:tblStylePr w:type="band1Vert">
      <w:pPr>
        <w:pBdr/>
        <w:spacing/>
        <w:ind/>
      </w:pPr>
      <w:tblPr>
        <w:tblBorders/>
      </w:tblPr>
      <w:tcPr>
        <w:shd w:val="clear" w:color="f2dcdc" w:fill="auto"/>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12"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Grid Table 6 Colorful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rPr>
        <w:rFonts w:ascii="Arial" w:hAnsi="Arial"/>
        <w:color w:val="9abb59"/>
        <w:sz w:val="22"/>
      </w:rPr>
      <w:pPr>
        <w:pBdr/>
        <w:spacing/>
        <w:ind/>
      </w:pPr>
      <w:tblPr>
        <w:tblBorders/>
      </w:tblPr>
      <w:tcPr>
        <w:shd w:val="clear" w:color="eaf1dc" w:fill="auto"/>
        <w:tcBorders/>
      </w:tcPr>
    </w:tblStylePr>
    <w:tblStylePr w:type="band1Vert">
      <w:pPr>
        <w:pBdr/>
        <w:spacing/>
        <w:ind/>
      </w:pPr>
      <w:tblPr>
        <w:tblBorders/>
      </w:tblPr>
      <w:tcPr>
        <w:shd w:val="clear" w:color="eaf1dc" w:fill="auto"/>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b/>
        <w:color w:val="9abb59"/>
      </w:rPr>
      <w:pPr>
        <w:pBdr/>
        <w:spacing/>
        <w:ind/>
      </w:pPr>
      <w:tblPr>
        <w:tblBorders/>
      </w:tblPr>
      <w:tcPr>
        <w:tcBorders/>
      </w:tcPr>
    </w:tblStylePr>
    <w:tblStylePr w:type="firstRow">
      <w:rPr>
        <w:b/>
        <w:color w:val="9abb59"/>
      </w:rPr>
      <w:pPr>
        <w:pBdr/>
        <w:spacing/>
        <w:ind/>
      </w:pPr>
      <w:tblPr>
        <w:tblBorders/>
      </w:tblPr>
      <w:tcPr>
        <w:tcBorders>
          <w:bottom w:val="single" w:color="9abb59" w:sz="12" w:space="0"/>
        </w:tcBorders>
      </w:tcPr>
    </w:tblStylePr>
    <w:tblStylePr w:type="lastCol">
      <w:rPr>
        <w:b/>
        <w:color w:val="9abb59"/>
      </w:rPr>
      <w:pPr>
        <w:pBdr/>
        <w:spacing/>
        <w:ind/>
      </w:pPr>
      <w:tblPr>
        <w:tblBorders/>
      </w:tblPr>
      <w:tcPr>
        <w:tcBorders/>
      </w:tcPr>
    </w:tblStylePr>
    <w:tblStylePr w:type="lastRow">
      <w:rPr>
        <w:b/>
        <w:color w:val="9abb5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Grid Table 6 Colorful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rPr>
        <w:rFonts w:ascii="Arial" w:hAnsi="Arial"/>
        <w:color w:val="b2a1c6"/>
        <w:sz w:val="22"/>
      </w:rPr>
      <w:pPr>
        <w:pBdr/>
        <w:spacing/>
        <w:ind/>
      </w:pPr>
      <w:tblPr>
        <w:tblBorders/>
      </w:tblPr>
      <w:tcPr>
        <w:shd w:val="clear" w:color="e5dfec" w:fill="auto"/>
        <w:tcBorders/>
      </w:tcPr>
    </w:tblStylePr>
    <w:tblStylePr w:type="band1Vert">
      <w:pPr>
        <w:pBdr/>
        <w:spacing/>
        <w:ind/>
      </w:pPr>
      <w:tblPr>
        <w:tblBorders/>
      </w:tblPr>
      <w:tcPr>
        <w:shd w:val="clear" w:color="e5dfec" w:fill="auto"/>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12"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Grid Table 6 Colorful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tcPr>
      <w:tcBorders/>
    </w:tcPr>
    <w:tblStylePr w:type="band1Horz">
      <w:rPr>
        <w:rFonts w:ascii="Arial" w:hAnsi="Arial"/>
        <w:color w:val="266779"/>
        <w:sz w:val="22"/>
      </w:rPr>
      <w:pPr>
        <w:pBdr/>
        <w:spacing/>
        <w:ind/>
      </w:pPr>
      <w:tblPr>
        <w:tblBorders/>
      </w:tblPr>
      <w:tcPr>
        <w:shd w:val="clear" w:color="daeef3" w:fill="auto"/>
        <w:tcBorders/>
      </w:tcPr>
    </w:tblStylePr>
    <w:tblStylePr w:type="band1Vert">
      <w:pPr>
        <w:pBdr/>
        <w:spacing/>
        <w:ind/>
      </w:pPr>
      <w:tblPr>
        <w:tblBorders/>
      </w:tblPr>
      <w:tcPr>
        <w:shd w:val="clear" w:color="daeef3" w:fill="auto"/>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4bacc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Grid Table 6 Colorful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tcPr>
      <w:tcBorders/>
    </w:tcPr>
    <w:tblStylePr w:type="band1Horz">
      <w:rPr>
        <w:rFonts w:ascii="Arial" w:hAnsi="Arial"/>
        <w:color w:val="266779"/>
        <w:sz w:val="22"/>
      </w:rPr>
      <w:pPr>
        <w:pBdr/>
        <w:spacing/>
        <w:ind/>
      </w:pPr>
      <w:tblPr>
        <w:tblBorders/>
      </w:tblPr>
      <w:tcPr>
        <w:shd w:val="clear" w:color="fde9d8" w:fill="auto"/>
        <w:tcBorders/>
      </w:tcPr>
    </w:tblStylePr>
    <w:tblStylePr w:type="band1Vert">
      <w:pPr>
        <w:pBdr/>
        <w:spacing/>
        <w:ind/>
      </w:pPr>
      <w:tblPr>
        <w:tblBorders/>
      </w:tblPr>
      <w:tcPr>
        <w:shd w:val="clear" w:color="fde9d8" w:fill="auto"/>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b/>
        <w:color w:val="266779"/>
      </w:rPr>
      <w:pPr>
        <w:pBdr/>
        <w:spacing/>
        <w:ind/>
      </w:pPr>
      <w:tblPr>
        <w:tblBorders/>
      </w:tblPr>
      <w:tcPr>
        <w:tcBorders/>
      </w:tcPr>
    </w:tblStylePr>
    <w:tblStylePr w:type="firstRow">
      <w:rPr>
        <w:b/>
        <w:color w:val="266779"/>
      </w:rPr>
      <w:pPr>
        <w:pBdr/>
        <w:spacing/>
        <w:ind/>
      </w:pPr>
      <w:tblPr>
        <w:tblBorders/>
      </w:tblPr>
      <w:tcPr>
        <w:tcBorders>
          <w:bottom w:val="single" w:color="f79646" w:sz="12" w:space="0"/>
        </w:tcBorders>
      </w:tcPr>
    </w:tblStylePr>
    <w:tblStylePr w:type="lastCol">
      <w:rPr>
        <w:b/>
        <w:color w:val="266779"/>
      </w:rPr>
      <w:pPr>
        <w:pBdr/>
        <w:spacing/>
        <w:ind/>
      </w:pPr>
      <w:tblPr>
        <w:tblBorders/>
      </w:tblPr>
      <w:tcPr>
        <w:tcBorders/>
      </w:tcPr>
    </w:tblStylePr>
    <w:tblStylePr w:type="lastRow">
      <w:rPr>
        <w:b/>
        <w:color w:val="266779"/>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Grid Table 7 Colorful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tcPr>
      <w:tcBorders/>
    </w:tcPr>
    <w:tblStylePr w:type="band1Horz">
      <w:rPr>
        <w:rFonts w:ascii="Arial" w:hAnsi="Arial"/>
        <w:color w:val="a6bfdd"/>
        <w:sz w:val="22"/>
      </w:rPr>
      <w:pPr>
        <w:pBdr/>
        <w:spacing/>
        <w:ind/>
      </w:pPr>
      <w:tblPr>
        <w:tblBorders/>
      </w:tblPr>
      <w:tcPr>
        <w:shd w:val="clear" w:color="dae5f1" w:fill="auto"/>
        <w:tcBorders/>
      </w:tcPr>
    </w:tblStylePr>
    <w:tblStylePr w:type="band1Vert">
      <w:pPr>
        <w:pBdr/>
        <w:spacing/>
        <w:ind/>
      </w:pPr>
      <w:tblPr>
        <w:tblBorders/>
      </w:tblPr>
      <w:tcPr>
        <w:shd w:val="clear" w:color="dae5f1" w:fill="auto"/>
        <w:tcBorders/>
      </w:tcPr>
    </w:tblStylePr>
    <w:tblStylePr w:type="band2Horz">
      <w:rPr>
        <w:rFonts w:ascii="Arial" w:hAnsi="Arial"/>
        <w:color w:val="a6bfdd"/>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pPr>
        <w:pBdr/>
        <w:spacing/>
        <w:ind/>
      </w:pPr>
      <w:tblPr>
        <w:tblBorders/>
      </w:tblPr>
      <w:tcPr>
        <w:shd w:val="clear" w:color="ffffff" w:fill="auto"/>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pPr>
        <w:pBdr/>
        <w:spacing/>
        <w:ind/>
      </w:pPr>
      <w:tblPr>
        <w:tblBorders/>
      </w:tbl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pPr>
        <w:pBdr/>
        <w:spacing/>
        <w:ind/>
      </w:pPr>
      <w:tblPr>
        <w:tblBorders/>
      </w:tblPr>
      <w:tcPr>
        <w:shd w:val="clear" w:color="ffffff" w:fill="auto"/>
        <w:tcBorders>
          <w:top w:val="single" w:color="a6bfd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Grid Table 7 Colorful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tcPr>
      <w:tcBorders/>
    </w:tcPr>
    <w:tblStylePr w:type="band1Horz">
      <w:rPr>
        <w:rFonts w:ascii="Arial" w:hAnsi="Arial"/>
        <w:color w:val="d99695"/>
        <w:sz w:val="22"/>
      </w:rPr>
      <w:pPr>
        <w:pBdr/>
        <w:spacing/>
        <w:ind/>
      </w:pPr>
      <w:tblPr>
        <w:tblBorders/>
      </w:tblPr>
      <w:tcPr>
        <w:shd w:val="clear" w:color="f2dcdc" w:fill="auto"/>
        <w:tcBorders/>
      </w:tcPr>
    </w:tblStylePr>
    <w:tblStylePr w:type="band1Vert">
      <w:pPr>
        <w:pBdr/>
        <w:spacing/>
        <w:ind/>
      </w:pPr>
      <w:tblPr>
        <w:tblBorders/>
      </w:tblPr>
      <w:tcPr>
        <w:shd w:val="clear" w:color="f2dcdc" w:fill="auto"/>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pPr>
        <w:pBdr/>
        <w:spacing/>
        <w:ind/>
      </w:pPr>
      <w:tblPr>
        <w:tblBorders/>
      </w:tblPr>
      <w:tcPr>
        <w:shd w:val="clear" w:color="ffffff" w:fill="auto"/>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Grid Table 7 Colorful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tcPr>
      <w:tcBorders/>
    </w:tcPr>
    <w:tblStylePr w:type="band1Horz">
      <w:rPr>
        <w:rFonts w:ascii="Arial" w:hAnsi="Arial"/>
        <w:color w:val="9abb59"/>
        <w:sz w:val="22"/>
      </w:rPr>
      <w:pPr>
        <w:pBdr/>
        <w:spacing/>
        <w:ind/>
      </w:pPr>
      <w:tblPr>
        <w:tblBorders/>
      </w:tblPr>
      <w:tcPr>
        <w:shd w:val="clear" w:color="eaf1dc" w:fill="auto"/>
        <w:tcBorders/>
      </w:tcPr>
    </w:tblStylePr>
    <w:tblStylePr w:type="band1Vert">
      <w:pPr>
        <w:pBdr/>
        <w:spacing/>
        <w:ind/>
      </w:pPr>
      <w:tblPr>
        <w:tblBorders/>
      </w:tblPr>
      <w:tcPr>
        <w:shd w:val="clear" w:color="eaf1dc" w:fill="auto"/>
        <w:tcBorders/>
      </w:tcPr>
    </w:tblStylePr>
    <w:tblStylePr w:type="band2Horz">
      <w:rPr>
        <w:rFonts w:ascii="Arial" w:hAnsi="Arial"/>
        <w:color w:val="9abb5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pPr>
        <w:pBdr/>
        <w:spacing/>
        <w:ind/>
      </w:pPr>
      <w:tblPr>
        <w:tblBorders/>
      </w:tblPr>
      <w:tcPr>
        <w:shd w:val="clear" w:color="ffffff" w:fill="auto"/>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pPr>
        <w:pBdr/>
        <w:spacing/>
        <w:ind/>
      </w:pPr>
      <w:tblPr>
        <w:tblBorders/>
      </w:tbl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pPr>
        <w:pBdr/>
        <w:spacing/>
        <w:ind/>
      </w:pPr>
      <w:tblPr>
        <w:tblBorders/>
      </w:tblPr>
      <w:tcPr>
        <w:shd w:val="clear" w:color="ffffff" w:fill="auto"/>
        <w:tcBorders>
          <w:top w:val="single" w:color="9a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Grid Table 7 Colorful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tcPr>
      <w:tcBorders/>
    </w:tcPr>
    <w:tblStylePr w:type="band1Horz">
      <w:rPr>
        <w:rFonts w:ascii="Arial" w:hAnsi="Arial"/>
        <w:color w:val="b2a1c6"/>
        <w:sz w:val="22"/>
      </w:rPr>
      <w:pPr>
        <w:pBdr/>
        <w:spacing/>
        <w:ind/>
      </w:pPr>
      <w:tblPr>
        <w:tblBorders/>
      </w:tblPr>
      <w:tcPr>
        <w:shd w:val="clear" w:color="e5dfec" w:fill="auto"/>
        <w:tcBorders/>
      </w:tcPr>
    </w:tblStylePr>
    <w:tblStylePr w:type="band1Vert">
      <w:pPr>
        <w:pBdr/>
        <w:spacing/>
        <w:ind/>
      </w:pPr>
      <w:tblPr>
        <w:tblBorders/>
      </w:tblPr>
      <w:tcPr>
        <w:shd w:val="clear" w:color="e5dfec" w:fill="auto"/>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pPr>
        <w:pBdr/>
        <w:spacing/>
        <w:ind/>
      </w:pPr>
      <w:tblPr>
        <w:tblBorders/>
      </w:tblPr>
      <w:tcPr>
        <w:shd w:val="clear" w:color="ffffff" w:fill="auto"/>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Grid Table 7 Colorful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tcPr>
      <w:tcBorders/>
    </w:tcPr>
    <w:tblStylePr w:type="band1Horz">
      <w:rPr>
        <w:rFonts w:ascii="Arial" w:hAnsi="Arial"/>
        <w:color w:val="266779"/>
        <w:sz w:val="22"/>
      </w:rPr>
      <w:pPr>
        <w:pBdr/>
        <w:spacing/>
        <w:ind/>
      </w:pPr>
      <w:tblPr>
        <w:tblBorders/>
      </w:tblPr>
      <w:tcPr>
        <w:shd w:val="clear" w:color="daeef3" w:fill="auto"/>
        <w:tcBorders/>
      </w:tcPr>
    </w:tblStylePr>
    <w:tblStylePr w:type="band1Vert">
      <w:pPr>
        <w:pBdr/>
        <w:spacing/>
        <w:ind/>
      </w:pPr>
      <w:tblPr>
        <w:tblBorders/>
      </w:tblPr>
      <w:tcPr>
        <w:shd w:val="clear" w:color="daeef3" w:fill="auto"/>
        <w:tcBorders/>
      </w:tcPr>
    </w:tblStylePr>
    <w:tblStylePr w:type="band2Horz">
      <w:rPr>
        <w:rFonts w:ascii="Arial" w:hAnsi="Arial"/>
        <w:color w:val="266779"/>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pPr>
        <w:pBdr/>
        <w:spacing/>
        <w:ind/>
      </w:pPr>
      <w:tblPr>
        <w:tblBorders/>
      </w:tblPr>
      <w:tcPr>
        <w:shd w:val="clear" w:color="ffffff" w:fill="auto"/>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pPr>
        <w:pBdr/>
        <w:spacing/>
        <w:ind/>
      </w:pPr>
      <w:tblPr>
        <w:tblBorders/>
      </w:tbl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pPr>
        <w:pBdr/>
        <w:spacing/>
        <w:ind/>
      </w:pPr>
      <w:tblPr>
        <w:tblBorders/>
      </w:tblPr>
      <w:tcPr>
        <w:shd w:val="clear" w:color="ffffff" w:fill="auto"/>
        <w:tcBorders>
          <w:top w:val="single" w:color="99d0d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Grid Table 7 Colorful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tcPr>
      <w:tcBorders/>
    </w:tcPr>
    <w:tblStylePr w:type="band1Horz">
      <w:rPr>
        <w:rFonts w:ascii="Arial" w:hAnsi="Arial"/>
        <w:color w:val="b15407"/>
        <w:sz w:val="22"/>
      </w:rPr>
      <w:pPr>
        <w:pBdr/>
        <w:spacing/>
        <w:ind/>
      </w:pPr>
      <w:tblPr>
        <w:tblBorders/>
      </w:tblPr>
      <w:tcPr>
        <w:shd w:val="clear" w:color="fde9d8" w:fill="auto"/>
        <w:tcBorders/>
      </w:tcPr>
    </w:tblStylePr>
    <w:tblStylePr w:type="band1Vert">
      <w:pPr>
        <w:pBdr/>
        <w:spacing/>
        <w:ind/>
      </w:pPr>
      <w:tblPr>
        <w:tblBorders/>
      </w:tblPr>
      <w:tcPr>
        <w:shd w:val="clear" w:color="fde9d8" w:fill="auto"/>
        <w:tcBorders/>
      </w:tcPr>
    </w:tblStylePr>
    <w:tblStylePr w:type="band2Horz">
      <w:rPr>
        <w:rFonts w:ascii="Arial" w:hAnsi="Arial"/>
        <w:color w:val="b15407"/>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pPr>
        <w:pBdr/>
        <w:spacing/>
        <w:ind/>
      </w:pPr>
      <w:tblPr>
        <w:tblBorders/>
      </w:tblPr>
      <w:tcPr>
        <w:shd w:val="clear" w:color="ffffff" w:fill="auto"/>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pPr>
        <w:pBdr/>
        <w:spacing/>
        <w:ind/>
      </w:pPr>
      <w:tblPr>
        <w:tblBorders/>
      </w:tbl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pPr>
        <w:pBdr/>
        <w:spacing/>
        <w:ind/>
      </w:pPr>
      <w:tblPr>
        <w:tblBorders/>
      </w:tblPr>
      <w:tcPr>
        <w:shd w:val="clear" w:color="ffffff" w:fill="auto"/>
        <w:tcBorders>
          <w:top w:val="single" w:color="fac39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1 Light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fill="auto"/>
        <w:tcBorders/>
      </w:tcPr>
    </w:tblStylePr>
    <w:tblStylePr w:type="band1Vert">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1 Light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fill="auto"/>
        <w:tcBorders/>
      </w:tcPr>
    </w:tblStylePr>
    <w:tblStylePr w:type="band1Vert">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1 Light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fill="auto"/>
        <w:tcBorders/>
      </w:tcPr>
    </w:tblStylePr>
    <w:tblStylePr w:type="band1Vert">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1 Light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fill="auto"/>
        <w:tcBorders/>
      </w:tcPr>
    </w:tblStylePr>
    <w:tblStylePr w:type="band1Vert">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1 Light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fill="auto"/>
        <w:tcBorders/>
      </w:tcPr>
    </w:tblStylePr>
    <w:tblStylePr w:type="band1Vert">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1 Light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fill="auto"/>
        <w:tcBorders/>
      </w:tcPr>
    </w:tblStylePr>
    <w:tblStylePr w:type="band1Vert">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2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fill="auto"/>
        <w:tcBorders/>
      </w:tcPr>
    </w:tblStylePr>
    <w:tblStylePr w:type="band1Vert">
      <w:rPr>
        <w:rFonts w:ascii="Arial" w:hAnsi="Arial"/>
        <w:color w:val="404040"/>
        <w:sz w:val="22"/>
      </w:rPr>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sz="4" w:space="0"/>
          <w:left w:val="none" w:color="000000" w:sz="4" w:space="0"/>
          <w:bottom w:val="single" w:color="9bb7d9"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2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fill="auto"/>
        <w:tcBorders/>
      </w:tcPr>
    </w:tblStylePr>
    <w:tblStylePr w:type="band1Vert">
      <w:rPr>
        <w:rFonts w:ascii="Arial" w:hAnsi="Arial"/>
        <w:color w:val="404040"/>
        <w:sz w:val="22"/>
      </w:rPr>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sz="4" w:space="0"/>
          <w:left w:val="none" w:color="000000" w:sz="4" w:space="0"/>
          <w:bottom w:val="single" w:color="db9b9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2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fill="auto"/>
        <w:tcBorders/>
      </w:tcPr>
    </w:tblStylePr>
    <w:tblStylePr w:type="band1Vert">
      <w:rPr>
        <w:rFonts w:ascii="Arial" w:hAnsi="Arial"/>
        <w:color w:val="404040"/>
        <w:sz w:val="22"/>
      </w:rPr>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sz="4" w:space="0"/>
          <w:left w:val="none" w:color="000000" w:sz="4" w:space="0"/>
          <w:bottom w:val="single" w:color="c6d8a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2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fill="auto"/>
        <w:tcBorders/>
      </w:tcPr>
    </w:tblStylePr>
    <w:tblStylePr w:type="band1Vert">
      <w:rPr>
        <w:rFonts w:ascii="Arial" w:hAnsi="Arial"/>
        <w:color w:val="404040"/>
        <w:sz w:val="22"/>
      </w:rPr>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sz="4" w:space="0"/>
          <w:left w:val="none" w:color="000000" w:sz="4" w:space="0"/>
          <w:bottom w:val="single" w:color="b7a7ca"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2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fill="auto"/>
        <w:tcBorders/>
      </w:tcPr>
    </w:tblStylePr>
    <w:tblStylePr w:type="band1Vert">
      <w:rPr>
        <w:rFonts w:ascii="Arial" w:hAnsi="Arial"/>
        <w:color w:val="404040"/>
        <w:sz w:val="22"/>
      </w:rPr>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sz="4" w:space="0"/>
          <w:left w:val="none" w:color="000000" w:sz="4" w:space="0"/>
          <w:bottom w:val="single" w:color="99d0de"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2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fill="auto"/>
        <w:tcBorders/>
      </w:tcPr>
    </w:tblStylePr>
    <w:tblStylePr w:type="band1Vert">
      <w:rPr>
        <w:rFonts w:ascii="Arial" w:hAnsi="Arial"/>
        <w:color w:val="404040"/>
        <w:sz w:val="22"/>
      </w:rPr>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sz="4" w:space="0"/>
          <w:left w:val="none" w:color="000000" w:sz="4" w:space="0"/>
          <w:bottom w:val="single" w:color="fac39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3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sz="4" w:space="0"/>
          <w:bottom w:val="single" w:color="4f81bd" w:sz="4" w:space="0"/>
        </w:tcBorders>
      </w:tcPr>
    </w:tblStylePr>
    <w:tblStylePr w:type="band1Vert">
      <w:rPr>
        <w:rFonts w:ascii="Arial" w:hAnsi="Arial"/>
        <w:color w:val="404040"/>
        <w:sz w:val="22"/>
      </w:rPr>
      <w:pPr>
        <w:pBdr/>
        <w:spacing/>
        <w:ind/>
      </w:pPr>
      <w:tblPr>
        <w:tblBorders/>
      </w:tblPr>
      <w:tcPr>
        <w:tcBorders>
          <w:left w:val="single" w:color="4f81bd" w:sz="4" w:space="0"/>
          <w:right w:val="single" w:color="4f81bd"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3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sz="4" w:space="0"/>
          <w:bottom w:val="single" w:color="d99695" w:sz="4" w:space="0"/>
        </w:tcBorders>
      </w:tcPr>
    </w:tblStylePr>
    <w:tblStylePr w:type="band1Vert">
      <w:rPr>
        <w:rFonts w:ascii="Arial" w:hAnsi="Arial"/>
        <w:color w:val="404040"/>
        <w:sz w:val="22"/>
      </w:rPr>
      <w:pPr>
        <w:pBdr/>
        <w:spacing/>
        <w:ind/>
      </w:pPr>
      <w:tblPr>
        <w:tblBorders/>
      </w:tblPr>
      <w:tcPr>
        <w:tcBorders>
          <w:left w:val="single" w:color="d99695" w:sz="4" w:space="0"/>
          <w:right w:val="single" w:color="d9969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3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sz="4" w:space="0"/>
          <w:bottom w:val="single" w:color="c3d69b" w:sz="4" w:space="0"/>
        </w:tcBorders>
      </w:tcPr>
    </w:tblStylePr>
    <w:tblStylePr w:type="band1Vert">
      <w:rPr>
        <w:rFonts w:ascii="Arial" w:hAnsi="Arial"/>
        <w:color w:val="404040"/>
        <w:sz w:val="22"/>
      </w:rPr>
      <w:pPr>
        <w:pBdr/>
        <w:spacing/>
        <w:ind/>
      </w:pPr>
      <w:tblPr>
        <w:tblBorders/>
      </w:tblPr>
      <w:tcPr>
        <w:tcBorders>
          <w:left w:val="single" w:color="c3d69b" w:sz="4" w:space="0"/>
          <w:right w:val="single" w:color="c3d69b"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3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sz="4" w:space="0"/>
          <w:bottom w:val="single" w:color="b2a1c6" w:sz="4" w:space="0"/>
        </w:tcBorders>
      </w:tcPr>
    </w:tblStylePr>
    <w:tblStylePr w:type="band1Vert">
      <w:rPr>
        <w:rFonts w:ascii="Arial" w:hAnsi="Arial"/>
        <w:color w:val="404040"/>
        <w:sz w:val="22"/>
      </w:rPr>
      <w:pPr>
        <w:pBdr/>
        <w:spacing/>
        <w:ind/>
      </w:pPr>
      <w:tblPr>
        <w:tblBorders/>
      </w:tblPr>
      <w:tcPr>
        <w:tcBorders>
          <w:left w:val="single" w:color="b2a1c6" w:sz="4" w:space="0"/>
          <w:right w:val="single" w:color="b2a1c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3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sz="4" w:space="0"/>
          <w:bottom w:val="single" w:color="92ccdc" w:sz="4" w:space="0"/>
        </w:tcBorders>
      </w:tcPr>
    </w:tblStylePr>
    <w:tblStylePr w:type="band1Vert">
      <w:rPr>
        <w:rFonts w:ascii="Arial" w:hAnsi="Arial"/>
        <w:color w:val="404040"/>
        <w:sz w:val="22"/>
      </w:rPr>
      <w:pPr>
        <w:pBdr/>
        <w:spacing/>
        <w:ind/>
      </w:pPr>
      <w:tblPr>
        <w:tblBorders/>
      </w:tblPr>
      <w:tcPr>
        <w:tcBorders>
          <w:left w:val="single" w:color="92ccdc" w:sz="4" w:space="0"/>
          <w:right w:val="single" w:color="92ccdc"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3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sz="4" w:space="0"/>
          <w:bottom w:val="single" w:color="fac090" w:sz="4" w:space="0"/>
        </w:tcBorders>
      </w:tcPr>
    </w:tblStylePr>
    <w:tblStylePr w:type="band1Vert">
      <w:rPr>
        <w:rFonts w:ascii="Arial" w:hAnsi="Arial"/>
        <w:color w:val="404040"/>
        <w:sz w:val="22"/>
      </w:rPr>
      <w:pPr>
        <w:pBdr/>
        <w:spacing/>
        <w:ind/>
      </w:pPr>
      <w:tblPr>
        <w:tblBorders/>
      </w:tblPr>
      <w:tcPr>
        <w:tcBorders>
          <w:left w:val="single" w:color="fac090" w:sz="4" w:space="0"/>
          <w:right w:val="single" w:color="fac09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4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fill="auto"/>
        <w:tcBorders/>
      </w:tcPr>
    </w:tblStylePr>
    <w:tblStylePr w:type="band1Vert">
      <w:rPr>
        <w:rFonts w:ascii="Arial" w:hAnsi="Arial"/>
        <w:color w:val="404040"/>
        <w:sz w:val="22"/>
      </w:rPr>
      <w:pPr>
        <w:pBdr/>
        <w:spacing/>
        <w:ind/>
      </w:pPr>
      <w:tblPr>
        <w:tblBorders/>
      </w:tblPr>
      <w:tcPr>
        <w:shd w:val="clear" w:color="d2dfee"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4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fill="auto"/>
        <w:tcBorders/>
      </w:tcPr>
    </w:tblStylePr>
    <w:tblStylePr w:type="band1Vert">
      <w:rPr>
        <w:rFonts w:ascii="Arial" w:hAnsi="Arial"/>
        <w:color w:val="404040"/>
        <w:sz w:val="22"/>
      </w:rPr>
      <w:pPr>
        <w:pBdr/>
        <w:spacing/>
        <w:ind/>
      </w:pPr>
      <w:tblPr>
        <w:tblBorders/>
      </w:tblPr>
      <w:tcPr>
        <w:shd w:val="clear" w:color="efd2d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4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fill="auto"/>
        <w:tcBorders/>
      </w:tcPr>
    </w:tblStylePr>
    <w:tblStylePr w:type="band1Vert">
      <w:rPr>
        <w:rFonts w:ascii="Arial" w:hAnsi="Arial"/>
        <w:color w:val="404040"/>
        <w:sz w:val="22"/>
      </w:rPr>
      <w:pPr>
        <w:pBdr/>
        <w:spacing/>
        <w:ind/>
      </w:pPr>
      <w:tblPr>
        <w:tblBorders/>
      </w:tblPr>
      <w:tcPr>
        <w:shd w:val="clear" w:color="e5eed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4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fill="auto"/>
        <w:tcBorders/>
      </w:tcPr>
    </w:tblStylePr>
    <w:tblStylePr w:type="band1Vert">
      <w:rPr>
        <w:rFonts w:ascii="Arial" w:hAnsi="Arial"/>
        <w:color w:val="404040"/>
        <w:sz w:val="22"/>
      </w:rPr>
      <w:pPr>
        <w:pBdr/>
        <w:spacing/>
        <w:ind/>
      </w:pPr>
      <w:tblPr>
        <w:tblBorders/>
      </w:tblPr>
      <w:tcPr>
        <w:shd w:val="clear" w:color="dfd8e7"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4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fill="auto"/>
        <w:tcBorders/>
      </w:tcPr>
    </w:tblStylePr>
    <w:tblStylePr w:type="band1Vert">
      <w:rPr>
        <w:rFonts w:ascii="Arial" w:hAnsi="Arial"/>
        <w:color w:val="404040"/>
        <w:sz w:val="22"/>
      </w:rPr>
      <w:pPr>
        <w:pBdr/>
        <w:spacing/>
        <w:ind/>
      </w:pPr>
      <w:tblPr>
        <w:tblBorders/>
      </w:tblPr>
      <w:tcPr>
        <w:shd w:val="clear" w:color="d1eaf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4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fill="auto"/>
        <w:tcBorders/>
      </w:tcPr>
    </w:tblStylePr>
    <w:tblStylePr w:type="band1Vert">
      <w:rPr>
        <w:rFonts w:ascii="Arial" w:hAnsi="Arial"/>
        <w:color w:val="404040"/>
        <w:sz w:val="22"/>
      </w:rPr>
      <w:pPr>
        <w:pBdr/>
        <w:spacing/>
        <w:ind/>
      </w:pPr>
      <w:tblPr>
        <w:tblBorders/>
      </w:tblPr>
      <w:tcPr>
        <w:shd w:val="clear" w:color="fde4d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5 Dark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4f81bd" w:fill="auto"/>
      <w:tblCellMar>
        <w:left w:w="0" w:type="dxa"/>
        <w:top w:w="0" w:type="dxa"/>
        <w:right w:w="0" w:type="dxa"/>
        <w:bottom w:w="0" w:type="dxa"/>
      </w:tblCellMar>
    </w:tblPr>
    <w:tcPr>
      <w:tcBorders/>
    </w:tcPr>
    <w:tblStylePr w:type="band1Horz">
      <w:pPr>
        <w:pBdr/>
        <w:spacing/>
        <w:ind/>
      </w:pPr>
      <w:tblPr>
        <w:tblBorders/>
      </w:tblPr>
      <w:tcPr>
        <w:shd w:val="clear" w:color="4f81bd" w:fill="auto"/>
        <w:tcBorders>
          <w:top w:val="single" w:color="ffffff" w:sz="4" w:space="0"/>
          <w:bottom w:val="single" w:color="ffffff" w:sz="4" w:space="0"/>
        </w:tcBorders>
      </w:tcPr>
    </w:tblStylePr>
    <w:tblStylePr w:type="band1Vert">
      <w:pPr>
        <w:pBdr/>
        <w:spacing/>
        <w:ind/>
      </w:pPr>
      <w:tblPr>
        <w:tblBorders/>
      </w:tblPr>
      <w:tcPr>
        <w:shd w:val="clear" w:color="4f81bd" w:fill="auto"/>
        <w:tcBorders>
          <w:left w:val="single" w:color="ffffff" w:sz="4" w:space="0"/>
          <w:right w:val="single" w:color="ffffff" w:sz="4" w:space="0"/>
        </w:tcBorders>
      </w:tcPr>
    </w:tblStylePr>
    <w:tblStylePr w:type="band2Horz">
      <w:pPr>
        <w:pBdr/>
        <w:spacing/>
        <w:ind/>
      </w:pPr>
      <w:tblPr>
        <w:tblBorders/>
      </w:tblPr>
      <w:tcPr>
        <w:shd w:val="clear" w:color="4f81bd"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4f81bd" w:sz="32" w:space="0"/>
          <w:right w:val="single" w:color="ffffff" w:sz="4" w:space="0"/>
        </w:tcBorders>
      </w:tcPr>
    </w:tblStylePr>
    <w:tblStylePr w:type="firstRow">
      <w:rPr>
        <w:rFonts w:ascii="Arial" w:hAnsi="Arial"/>
        <w:b/>
        <w:color w:val="ffffff"/>
        <w:sz w:val="22"/>
      </w:rPr>
      <w:pPr>
        <w:pBdr/>
        <w:spacing/>
        <w:ind/>
      </w:pPr>
      <w:tblPr>
        <w:tblBorders/>
      </w:tblPr>
      <w:tcPr>
        <w:shd w:val="clear" w:color="4f81bd" w:fill="auto"/>
        <w:tcBorders>
          <w:top w:val="single" w:color="4f81bd" w:sz="32" w:space="0"/>
          <w:bottom w:val="single" w:color="ffffff" w:sz="12" w:space="0"/>
        </w:tcBorders>
      </w:tcPr>
    </w:tblStylePr>
    <w:tblStylePr w:type="lastCol">
      <w:pPr>
        <w:pBdr/>
        <w:spacing/>
        <w:ind/>
      </w:pPr>
      <w:tblPr>
        <w:tblBorders/>
      </w:tblPr>
      <w:tcPr>
        <w:tcBorders>
          <w:left w:val="single" w:color="ffffff" w:sz="4" w:space="0"/>
          <w:right w:val="single" w:color="4f81bd"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5 Dark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d99695" w:fill="auto"/>
      <w:tblCellMar>
        <w:left w:w="0" w:type="dxa"/>
        <w:top w:w="0" w:type="dxa"/>
        <w:right w:w="0" w:type="dxa"/>
        <w:bottom w:w="0" w:type="dxa"/>
      </w:tblCellMar>
    </w:tblPr>
    <w:tcPr>
      <w:tcBorders/>
    </w:tcPr>
    <w:tblStylePr w:type="band1Horz">
      <w:pPr>
        <w:pBdr/>
        <w:spacing/>
        <w:ind/>
      </w:pPr>
      <w:tblPr>
        <w:tblBorders/>
      </w:tblPr>
      <w:tcPr>
        <w:shd w:val="clear" w:color="d99695" w:fill="auto"/>
        <w:tcBorders>
          <w:top w:val="single" w:color="ffffff" w:sz="4" w:space="0"/>
          <w:bottom w:val="single" w:color="ffffff" w:sz="4" w:space="0"/>
        </w:tcBorders>
      </w:tcPr>
    </w:tblStylePr>
    <w:tblStylePr w:type="band1Vert">
      <w:pPr>
        <w:pBdr/>
        <w:spacing/>
        <w:ind/>
      </w:pPr>
      <w:tblPr>
        <w:tblBorders/>
      </w:tblPr>
      <w:tcPr>
        <w:shd w:val="clear" w:color="d99695" w:fill="auto"/>
        <w:tcBorders>
          <w:left w:val="single" w:color="ffffff" w:sz="4" w:space="0"/>
          <w:right w:val="single" w:color="ffffff" w:sz="4" w:space="0"/>
        </w:tcBorders>
      </w:tcPr>
    </w:tblStylePr>
    <w:tblStylePr w:type="band2Horz">
      <w:pPr>
        <w:pBdr/>
        <w:spacing/>
        <w:ind/>
      </w:pPr>
      <w:tblPr>
        <w:tblBorders/>
      </w:tblPr>
      <w:tcPr>
        <w:shd w:val="clear" w:color="d99695"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d99695" w:sz="32" w:space="0"/>
          <w:right w:val="single" w:color="ffffff" w:sz="4" w:space="0"/>
        </w:tcBorders>
      </w:tcPr>
    </w:tblStylePr>
    <w:tblStylePr w:type="firstRow">
      <w:rPr>
        <w:rFonts w:ascii="Arial" w:hAnsi="Arial"/>
        <w:b/>
        <w:color w:val="ffffff"/>
        <w:sz w:val="22"/>
      </w:rPr>
      <w:pPr>
        <w:pBdr/>
        <w:spacing/>
        <w:ind/>
      </w:pPr>
      <w:tblPr>
        <w:tblBorders/>
      </w:tblPr>
      <w:tcPr>
        <w:shd w:val="clear" w:color="d99695" w:fill="auto"/>
        <w:tcBorders>
          <w:top w:val="single" w:color="d99695" w:sz="32" w:space="0"/>
          <w:bottom w:val="single" w:color="ffffff" w:sz="12" w:space="0"/>
        </w:tcBorders>
      </w:tcPr>
    </w:tblStylePr>
    <w:tblStylePr w:type="lastCol">
      <w:pPr>
        <w:pBdr/>
        <w:spacing/>
        <w:ind/>
      </w:pPr>
      <w:tblPr>
        <w:tblBorders/>
      </w:tblPr>
      <w:tcPr>
        <w:tcBorders>
          <w:left w:val="single" w:color="ffffff" w:sz="4" w:space="0"/>
          <w:right w:val="single" w:color="d99695"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5 Dark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c3d69b" w:fill="auto"/>
      <w:tblCellMar>
        <w:left w:w="0" w:type="dxa"/>
        <w:top w:w="0" w:type="dxa"/>
        <w:right w:w="0" w:type="dxa"/>
        <w:bottom w:w="0" w:type="dxa"/>
      </w:tblCellMar>
    </w:tblPr>
    <w:tcPr>
      <w:tcBorders/>
    </w:tcPr>
    <w:tblStylePr w:type="band1Horz">
      <w:pPr>
        <w:pBdr/>
        <w:spacing/>
        <w:ind/>
      </w:pPr>
      <w:tblPr>
        <w:tblBorders/>
      </w:tblPr>
      <w:tcPr>
        <w:shd w:val="clear" w:color="c3d69b" w:fill="auto"/>
        <w:tcBorders>
          <w:top w:val="single" w:color="ffffff" w:sz="4" w:space="0"/>
          <w:bottom w:val="single" w:color="ffffff" w:sz="4" w:space="0"/>
        </w:tcBorders>
      </w:tcPr>
    </w:tblStylePr>
    <w:tblStylePr w:type="band1Vert">
      <w:pPr>
        <w:pBdr/>
        <w:spacing/>
        <w:ind/>
      </w:pPr>
      <w:tblPr>
        <w:tblBorders/>
      </w:tblPr>
      <w:tcPr>
        <w:shd w:val="clear" w:color="c3d69b" w:fill="auto"/>
        <w:tcBorders>
          <w:left w:val="single" w:color="ffffff" w:sz="4" w:space="0"/>
          <w:right w:val="single" w:color="ffffff" w:sz="4" w:space="0"/>
        </w:tcBorders>
      </w:tcPr>
    </w:tblStylePr>
    <w:tblStylePr w:type="band2Horz">
      <w:pPr>
        <w:pBdr/>
        <w:spacing/>
        <w:ind/>
      </w:pPr>
      <w:tblPr>
        <w:tblBorders/>
      </w:tblPr>
      <w:tcPr>
        <w:shd w:val="clear" w:color="c3d69b"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c3d69b" w:sz="32" w:space="0"/>
          <w:right w:val="single" w:color="ffffff" w:sz="4" w:space="0"/>
        </w:tcBorders>
      </w:tcPr>
    </w:tblStylePr>
    <w:tblStylePr w:type="firstRow">
      <w:rPr>
        <w:rFonts w:ascii="Arial" w:hAnsi="Arial"/>
        <w:b/>
        <w:color w:val="ffffff"/>
        <w:sz w:val="22"/>
      </w:rPr>
      <w:pPr>
        <w:pBdr/>
        <w:spacing/>
        <w:ind/>
      </w:pPr>
      <w:tblPr>
        <w:tblBorders/>
      </w:tblPr>
      <w:tcPr>
        <w:shd w:val="clear" w:color="c3d69b" w:fill="auto"/>
        <w:tcBorders>
          <w:top w:val="single" w:color="c3d69b" w:sz="32" w:space="0"/>
          <w:bottom w:val="single" w:color="ffffff" w:sz="12" w:space="0"/>
        </w:tcBorders>
      </w:tcPr>
    </w:tblStylePr>
    <w:tblStylePr w:type="lastCol">
      <w:pPr>
        <w:pBdr/>
        <w:spacing/>
        <w:ind/>
      </w:pPr>
      <w:tblPr>
        <w:tblBorders/>
      </w:tblPr>
      <w:tcPr>
        <w:tcBorders>
          <w:left w:val="single" w:color="ffffff" w:sz="4" w:space="0"/>
          <w:right w:val="single" w:color="c3d69b"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st Table 5 Dark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b2a1c6" w:fill="auto"/>
      <w:tblCellMar>
        <w:left w:w="0" w:type="dxa"/>
        <w:top w:w="0" w:type="dxa"/>
        <w:right w:w="0" w:type="dxa"/>
        <w:bottom w:w="0" w:type="dxa"/>
      </w:tblCellMar>
    </w:tblPr>
    <w:tcPr>
      <w:tcBorders/>
    </w:tcPr>
    <w:tblStylePr w:type="band1Horz">
      <w:pPr>
        <w:pBdr/>
        <w:spacing/>
        <w:ind/>
      </w:pPr>
      <w:tblPr>
        <w:tblBorders/>
      </w:tblPr>
      <w:tcPr>
        <w:shd w:val="clear" w:color="b2a1c6" w:fill="auto"/>
        <w:tcBorders>
          <w:top w:val="single" w:color="ffffff" w:sz="4" w:space="0"/>
          <w:bottom w:val="single" w:color="ffffff" w:sz="4" w:space="0"/>
        </w:tcBorders>
      </w:tcPr>
    </w:tblStylePr>
    <w:tblStylePr w:type="band1Vert">
      <w:pPr>
        <w:pBdr/>
        <w:spacing/>
        <w:ind/>
      </w:pPr>
      <w:tblPr>
        <w:tblBorders/>
      </w:tblPr>
      <w:tcPr>
        <w:shd w:val="clear" w:color="b2a1c6" w:fill="auto"/>
        <w:tcBorders>
          <w:left w:val="single" w:color="ffffff" w:sz="4" w:space="0"/>
          <w:right w:val="single" w:color="ffffff" w:sz="4" w:space="0"/>
        </w:tcBorders>
      </w:tcPr>
    </w:tblStylePr>
    <w:tblStylePr w:type="band2Horz">
      <w:pPr>
        <w:pBdr/>
        <w:spacing/>
        <w:ind/>
      </w:pPr>
      <w:tblPr>
        <w:tblBorders/>
      </w:tblPr>
      <w:tcPr>
        <w:shd w:val="clear" w:color="b2a1c6"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b2a1c6" w:sz="32" w:space="0"/>
          <w:right w:val="single" w:color="ffffff" w:sz="4" w:space="0"/>
        </w:tcBorders>
      </w:tcPr>
    </w:tblStylePr>
    <w:tblStylePr w:type="firstRow">
      <w:rPr>
        <w:rFonts w:ascii="Arial" w:hAnsi="Arial"/>
        <w:b/>
        <w:color w:val="ffffff"/>
        <w:sz w:val="22"/>
      </w:rPr>
      <w:pPr>
        <w:pBdr/>
        <w:spacing/>
        <w:ind/>
      </w:pPr>
      <w:tblPr>
        <w:tblBorders/>
      </w:tblPr>
      <w:tcPr>
        <w:shd w:val="clear" w:color="b2a1c6" w:fill="auto"/>
        <w:tcBorders>
          <w:top w:val="single" w:color="b2a1c6" w:sz="32" w:space="0"/>
          <w:bottom w:val="single" w:color="ffffff" w:sz="12" w:space="0"/>
        </w:tcBorders>
      </w:tcPr>
    </w:tblStylePr>
    <w:tblStylePr w:type="lastCol">
      <w:pPr>
        <w:pBdr/>
        <w:spacing/>
        <w:ind/>
      </w:pPr>
      <w:tblPr>
        <w:tblBorders/>
      </w:tblPr>
      <w:tcPr>
        <w:tcBorders>
          <w:left w:val="single" w:color="ffffff" w:sz="4" w:space="0"/>
          <w:right w:val="single" w:color="b2a1c6"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st Table 5 Dark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92ccdc" w:fill="auto"/>
      <w:tblCellMar>
        <w:left w:w="0" w:type="dxa"/>
        <w:top w:w="0" w:type="dxa"/>
        <w:right w:w="0" w:type="dxa"/>
        <w:bottom w:w="0" w:type="dxa"/>
      </w:tblCellMar>
    </w:tblPr>
    <w:tcPr>
      <w:tcBorders/>
    </w:tcPr>
    <w:tblStylePr w:type="band1Horz">
      <w:pPr>
        <w:pBdr/>
        <w:spacing/>
        <w:ind/>
      </w:pPr>
      <w:tblPr>
        <w:tblBorders/>
      </w:tblPr>
      <w:tcPr>
        <w:shd w:val="clear" w:color="92ccdc" w:fill="auto"/>
        <w:tcBorders>
          <w:top w:val="single" w:color="ffffff" w:sz="4" w:space="0"/>
          <w:bottom w:val="single" w:color="ffffff" w:sz="4" w:space="0"/>
        </w:tcBorders>
      </w:tcPr>
    </w:tblStylePr>
    <w:tblStylePr w:type="band1Vert">
      <w:pPr>
        <w:pBdr/>
        <w:spacing/>
        <w:ind/>
      </w:pPr>
      <w:tblPr>
        <w:tblBorders/>
      </w:tblPr>
      <w:tcPr>
        <w:shd w:val="clear" w:color="92ccdc" w:fill="auto"/>
        <w:tcBorders>
          <w:left w:val="single" w:color="ffffff" w:sz="4" w:space="0"/>
          <w:right w:val="single" w:color="ffffff" w:sz="4" w:space="0"/>
        </w:tcBorders>
      </w:tcPr>
    </w:tblStylePr>
    <w:tblStylePr w:type="band2Horz">
      <w:pPr>
        <w:pBdr/>
        <w:spacing/>
        <w:ind/>
      </w:pPr>
      <w:tblPr>
        <w:tblBorders/>
      </w:tblPr>
      <w:tcPr>
        <w:shd w:val="clear" w:color="92ccdc"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92ccdc" w:sz="32" w:space="0"/>
          <w:right w:val="single" w:color="ffffff" w:sz="4" w:space="0"/>
        </w:tcBorders>
      </w:tcPr>
    </w:tblStylePr>
    <w:tblStylePr w:type="firstRow">
      <w:rPr>
        <w:rFonts w:ascii="Arial" w:hAnsi="Arial"/>
        <w:b/>
        <w:color w:val="ffffff"/>
        <w:sz w:val="22"/>
      </w:rPr>
      <w:pPr>
        <w:pBdr/>
        <w:spacing/>
        <w:ind/>
      </w:pPr>
      <w:tblPr>
        <w:tblBorders/>
      </w:tblPr>
      <w:tcPr>
        <w:shd w:val="clear" w:color="92ccdc" w:fill="auto"/>
        <w:tcBorders>
          <w:top w:val="single" w:color="92ccdc" w:sz="32" w:space="0"/>
          <w:bottom w:val="single" w:color="ffffff" w:sz="12" w:space="0"/>
        </w:tcBorders>
      </w:tcPr>
    </w:tblStylePr>
    <w:tblStylePr w:type="lastCol">
      <w:pPr>
        <w:pBdr/>
        <w:spacing/>
        <w:ind/>
      </w:pPr>
      <w:tblPr>
        <w:tblBorders/>
      </w:tblPr>
      <w:tcPr>
        <w:tcBorders>
          <w:left w:val="single" w:color="ffffff" w:sz="4" w:space="0"/>
          <w:right w:val="single" w:color="92ccdc"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st Table 5 Dark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fac090" w:fill="auto"/>
      <w:tblCellMar>
        <w:left w:w="0" w:type="dxa"/>
        <w:top w:w="0" w:type="dxa"/>
        <w:right w:w="0" w:type="dxa"/>
        <w:bottom w:w="0" w:type="dxa"/>
      </w:tblCellMar>
    </w:tblPr>
    <w:tcPr>
      <w:tcBorders/>
    </w:tcPr>
    <w:tblStylePr w:type="band1Horz">
      <w:pPr>
        <w:pBdr/>
        <w:spacing/>
        <w:ind/>
      </w:pPr>
      <w:tblPr>
        <w:tblBorders/>
      </w:tblPr>
      <w:tcPr>
        <w:shd w:val="clear" w:color="fac090" w:fill="auto"/>
        <w:tcBorders>
          <w:top w:val="single" w:color="ffffff" w:sz="4" w:space="0"/>
          <w:bottom w:val="single" w:color="ffffff" w:sz="4" w:space="0"/>
        </w:tcBorders>
      </w:tcPr>
    </w:tblStylePr>
    <w:tblStylePr w:type="band1Vert">
      <w:pPr>
        <w:pBdr/>
        <w:spacing/>
        <w:ind/>
      </w:pPr>
      <w:tblPr>
        <w:tblBorders/>
      </w:tblPr>
      <w:tcPr>
        <w:shd w:val="clear" w:color="fac090" w:fill="auto"/>
        <w:tcBorders>
          <w:left w:val="single" w:color="ffffff" w:sz="4" w:space="0"/>
          <w:right w:val="single" w:color="ffffff" w:sz="4" w:space="0"/>
        </w:tcBorders>
      </w:tcPr>
    </w:tblStylePr>
    <w:tblStylePr w:type="band2Horz">
      <w:pPr>
        <w:pBdr/>
        <w:spacing/>
        <w:ind/>
      </w:pPr>
      <w:tblPr>
        <w:tblBorders/>
      </w:tblPr>
      <w:tcPr>
        <w:shd w:val="clear" w:color="fac090" w:fill="auto"/>
        <w:tcBorders>
          <w:top w:val="single" w:color="ffffff" w:sz="4" w:space="0"/>
          <w:bottom w:val="single" w:color="ffffff" w:sz="4" w:space="0"/>
        </w:tcBorders>
      </w:tcPr>
    </w:tblStylePr>
    <w:tblStylePr w:type="band2Vert">
      <w:pPr>
        <w:pBdr/>
        <w:spacing/>
        <w:ind/>
      </w:pPr>
      <w:tblPr>
        <w:tblBorders/>
      </w:tblPr>
      <w:tcPr>
        <w:tcBorders>
          <w:left w:val="single" w:color="ffffff" w:sz="4" w:space="0"/>
          <w:right w:val="single" w:color="ffffff" w:sz="4" w:space="0"/>
        </w:tcBorders>
      </w:tcPr>
    </w:tblStylePr>
    <w:tblStylePr w:type="firstCol">
      <w:rPr>
        <w:rFonts w:ascii="Arial" w:hAnsi="Arial"/>
        <w:b/>
        <w:color w:val="ffffff"/>
        <w:sz w:val="22"/>
      </w:rPr>
      <w:pPr>
        <w:pBdr/>
        <w:spacing/>
        <w:ind/>
      </w:pPr>
      <w:tblPr>
        <w:tblBorders/>
      </w:tblPr>
      <w:tcPr>
        <w:tcBorders>
          <w:left w:val="single" w:color="fac090" w:sz="32" w:space="0"/>
          <w:right w:val="single" w:color="ffffff" w:sz="4" w:space="0"/>
        </w:tcBorders>
      </w:tcPr>
    </w:tblStylePr>
    <w:tblStylePr w:type="firstRow">
      <w:rPr>
        <w:rFonts w:ascii="Arial" w:hAnsi="Arial"/>
        <w:b/>
        <w:color w:val="ffffff"/>
        <w:sz w:val="22"/>
      </w:rPr>
      <w:pPr>
        <w:pBdr/>
        <w:spacing/>
        <w:ind/>
      </w:pPr>
      <w:tblPr>
        <w:tblBorders/>
      </w:tblPr>
      <w:tcPr>
        <w:shd w:val="clear" w:color="fac090" w:fill="auto"/>
        <w:tcBorders>
          <w:top w:val="single" w:color="fac090" w:sz="32" w:space="0"/>
          <w:bottom w:val="single" w:color="ffffff" w:sz="12" w:space="0"/>
        </w:tcBorders>
      </w:tcPr>
    </w:tblStylePr>
    <w:tblStylePr w:type="lastCol">
      <w:pPr>
        <w:pBdr/>
        <w:spacing/>
        <w:ind/>
      </w:pPr>
      <w:tblPr>
        <w:tblBorders/>
      </w:tblPr>
      <w:tcPr>
        <w:tcBorders>
          <w:left w:val="single" w:color="ffffff" w:sz="4" w:space="0"/>
          <w:right w:val="single" w:color="fac090" w:sz="32" w:space="0"/>
        </w:tcBorders>
      </w:tcPr>
    </w:tblStylePr>
    <w:tblStylePr w:type="lastRow">
      <w:rPr>
        <w:rFonts w:ascii="Arial" w:hAnsi="Arial"/>
        <w:b/>
        <w:color w:val="ffffff"/>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st Table 6 Colorful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tcPr>
      <w:tcBorders/>
    </w:tcPr>
    <w:tblStylePr w:type="band1Horz">
      <w:rPr>
        <w:rFonts w:ascii="Arial" w:hAnsi="Arial"/>
        <w:color w:val="2a4a71"/>
        <w:sz w:val="22"/>
      </w:rPr>
      <w:pPr>
        <w:pBdr/>
        <w:spacing/>
        <w:ind/>
      </w:pPr>
      <w:tblPr>
        <w:tblBorders/>
      </w:tblPr>
      <w:tcPr>
        <w:shd w:val="clear" w:color="d2dfee" w:fill="auto"/>
        <w:tcBorders/>
      </w:tcPr>
    </w:tblStylePr>
    <w:tblStylePr w:type="band1Vert">
      <w:pPr>
        <w:pBdr/>
        <w:spacing/>
        <w:ind/>
      </w:pPr>
      <w:tblPr>
        <w:tblBorders/>
      </w:tblPr>
      <w:tcPr>
        <w:shd w:val="clear" w:color="d2dfee" w:fill="auto"/>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b/>
        <w:color w:val="2a4a71"/>
      </w:rPr>
      <w:pPr>
        <w:pBdr/>
        <w:spacing/>
        <w:ind/>
      </w:pPr>
      <w:tblPr>
        <w:tblBorders/>
      </w:tblPr>
      <w:tcPr>
        <w:tcBorders/>
      </w:tcPr>
    </w:tblStylePr>
    <w:tblStylePr w:type="firstRow">
      <w:rPr>
        <w:b/>
        <w:color w:val="2a4a71"/>
      </w:rPr>
      <w:pPr>
        <w:pBdr/>
        <w:spacing/>
        <w:ind/>
      </w:pPr>
      <w:tblPr>
        <w:tblBorders/>
      </w:tblPr>
      <w:tcPr>
        <w:tcBorders>
          <w:bottom w:val="single" w:color="4f81bd" w:sz="4" w:space="0"/>
        </w:tcBorders>
      </w:tcPr>
    </w:tblStylePr>
    <w:tblStylePr w:type="lastCol">
      <w:rPr>
        <w:b/>
        <w:color w:val="2a4a71"/>
      </w:rPr>
      <w:pPr>
        <w:pBdr/>
        <w:spacing/>
        <w:ind/>
      </w:pPr>
      <w:tblPr>
        <w:tblBorders/>
      </w:tblPr>
      <w:tcPr>
        <w:tcBorders/>
      </w:tcPr>
    </w:tblStylePr>
    <w:tblStylePr w:type="lastRow">
      <w:rPr>
        <w:b/>
        <w:color w:val="2a4a71"/>
      </w:rPr>
      <w:pPr>
        <w:pBdr/>
        <w:spacing/>
        <w:ind/>
      </w:pPr>
      <w:tblPr>
        <w:tblBorders/>
      </w:tblPr>
      <w:tcPr>
        <w:tcBorders>
          <w:top w:val="single" w:color="4f81bd"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st Table 6 Colorful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tcPr>
      <w:tcBorders/>
    </w:tcPr>
    <w:tblStylePr w:type="band1Horz">
      <w:rPr>
        <w:rFonts w:ascii="Arial" w:hAnsi="Arial"/>
        <w:color w:val="d99695"/>
        <w:sz w:val="22"/>
      </w:rPr>
      <w:pPr>
        <w:pBdr/>
        <w:spacing/>
        <w:ind/>
      </w:pPr>
      <w:tblPr>
        <w:tblBorders/>
      </w:tblPr>
      <w:tcPr>
        <w:shd w:val="clear" w:color="efd2d2" w:fill="auto"/>
        <w:tcBorders/>
      </w:tcPr>
    </w:tblStylePr>
    <w:tblStylePr w:type="band1Vert">
      <w:pPr>
        <w:pBdr/>
        <w:spacing/>
        <w:ind/>
      </w:pPr>
      <w:tblPr>
        <w:tblBorders/>
      </w:tblPr>
      <w:tcPr>
        <w:shd w:val="clear" w:color="efd2d2" w:fill="auto"/>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rPr>
      <w:pPr>
        <w:pBdr/>
        <w:spacing/>
        <w:ind/>
      </w:pPr>
      <w:tblPr>
        <w:tblBorders/>
      </w:tblPr>
      <w:tcPr>
        <w:tcBorders/>
      </w:tcPr>
    </w:tblStylePr>
    <w:tblStylePr w:type="firstRow">
      <w:rPr>
        <w:b/>
        <w:color w:val="d99695"/>
      </w:rPr>
      <w:pPr>
        <w:pBdr/>
        <w:spacing/>
        <w:ind/>
      </w:pPr>
      <w:tblPr>
        <w:tblBorders/>
      </w:tblPr>
      <w:tcPr>
        <w:tcBorders>
          <w:bottom w:val="single" w:color="d99695" w:sz="4" w:space="0"/>
        </w:tcBorders>
      </w:tcPr>
    </w:tblStylePr>
    <w:tblStylePr w:type="lastCol">
      <w:rPr>
        <w:b/>
        <w:color w:val="d99695"/>
      </w:rPr>
      <w:pPr>
        <w:pBdr/>
        <w:spacing/>
        <w:ind/>
      </w:pPr>
      <w:tblPr>
        <w:tblBorders/>
      </w:tblPr>
      <w:tcPr>
        <w:tcBorders/>
      </w:tcPr>
    </w:tblStylePr>
    <w:tblStylePr w:type="lastRow">
      <w:rPr>
        <w:b/>
        <w:color w:val="d99695"/>
      </w:rPr>
      <w:pPr>
        <w:pBdr/>
        <w:spacing/>
        <w:ind/>
      </w:pPr>
      <w:tblPr>
        <w:tblBorders/>
      </w:tblPr>
      <w:tcPr>
        <w:tcBorders>
          <w:top w:val="single" w:color="d9969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st Table 6 Colorful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tcPr>
      <w:tcBorders/>
    </w:tcPr>
    <w:tblStylePr w:type="band1Horz">
      <w:rPr>
        <w:rFonts w:ascii="Arial" w:hAnsi="Arial"/>
        <w:color w:val="c3d69b"/>
        <w:sz w:val="22"/>
      </w:rPr>
      <w:pPr>
        <w:pBdr/>
        <w:spacing/>
        <w:ind/>
      </w:pPr>
      <w:tblPr>
        <w:tblBorders/>
      </w:tblPr>
      <w:tcPr>
        <w:shd w:val="clear" w:color="e5eed5" w:fill="auto"/>
        <w:tcBorders/>
      </w:tcPr>
    </w:tblStylePr>
    <w:tblStylePr w:type="band1Vert">
      <w:pPr>
        <w:pBdr/>
        <w:spacing/>
        <w:ind/>
      </w:pPr>
      <w:tblPr>
        <w:tblBorders/>
      </w:tblPr>
      <w:tcPr>
        <w:shd w:val="clear" w:color="e5eed5" w:fill="auto"/>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b/>
        <w:color w:val="c3d69b"/>
      </w:rPr>
      <w:pPr>
        <w:pBdr/>
        <w:spacing/>
        <w:ind/>
      </w:pPr>
      <w:tblPr>
        <w:tblBorders/>
      </w:tblPr>
      <w:tcPr>
        <w:tcBorders/>
      </w:tcPr>
    </w:tblStylePr>
    <w:tblStylePr w:type="firstRow">
      <w:rPr>
        <w:b/>
        <w:color w:val="c3d69b"/>
      </w:rPr>
      <w:pPr>
        <w:pBdr/>
        <w:spacing/>
        <w:ind/>
      </w:pPr>
      <w:tblPr>
        <w:tblBorders/>
      </w:tblPr>
      <w:tcPr>
        <w:tcBorders>
          <w:bottom w:val="single" w:color="c3d69b" w:sz="4" w:space="0"/>
        </w:tcBorders>
      </w:tcPr>
    </w:tblStylePr>
    <w:tblStylePr w:type="lastCol">
      <w:rPr>
        <w:b/>
        <w:color w:val="c3d69b"/>
      </w:rPr>
      <w:pPr>
        <w:pBdr/>
        <w:spacing/>
        <w:ind/>
      </w:pPr>
      <w:tblPr>
        <w:tblBorders/>
      </w:tblPr>
      <w:tcPr>
        <w:tcBorders/>
      </w:tcPr>
    </w:tblStylePr>
    <w:tblStylePr w:type="lastRow">
      <w:rPr>
        <w:b/>
        <w:color w:val="c3d69b"/>
      </w:rPr>
      <w:pPr>
        <w:pBdr/>
        <w:spacing/>
        <w:ind/>
      </w:pPr>
      <w:tblPr>
        <w:tblBorders/>
      </w:tblPr>
      <w:tcPr>
        <w:tcBorders>
          <w:top w:val="single" w:color="c3d69b"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st Table 6 Colorful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tcPr>
      <w:tcBorders/>
    </w:tcPr>
    <w:tblStylePr w:type="band1Horz">
      <w:rPr>
        <w:rFonts w:ascii="Arial" w:hAnsi="Arial"/>
        <w:color w:val="b2a1c6"/>
        <w:sz w:val="22"/>
      </w:rPr>
      <w:pPr>
        <w:pBdr/>
        <w:spacing/>
        <w:ind/>
      </w:pPr>
      <w:tblPr>
        <w:tblBorders/>
      </w:tblPr>
      <w:tcPr>
        <w:shd w:val="clear" w:color="dfd8e7" w:fill="auto"/>
        <w:tcBorders/>
      </w:tcPr>
    </w:tblStylePr>
    <w:tblStylePr w:type="band1Vert">
      <w:pPr>
        <w:pBdr/>
        <w:spacing/>
        <w:ind/>
      </w:pPr>
      <w:tblPr>
        <w:tblBorders/>
      </w:tblPr>
      <w:tcPr>
        <w:shd w:val="clear" w:color="dfd8e7" w:fill="auto"/>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b/>
        <w:color w:val="b2a1c6"/>
      </w:rPr>
      <w:pPr>
        <w:pBdr/>
        <w:spacing/>
        <w:ind/>
      </w:pPr>
      <w:tblPr>
        <w:tblBorders/>
      </w:tblPr>
      <w:tcPr>
        <w:tcBorders/>
      </w:tcPr>
    </w:tblStylePr>
    <w:tblStylePr w:type="firstRow">
      <w:rPr>
        <w:b/>
        <w:color w:val="b2a1c6"/>
      </w:rPr>
      <w:pPr>
        <w:pBdr/>
        <w:spacing/>
        <w:ind/>
      </w:pPr>
      <w:tblPr>
        <w:tblBorders/>
      </w:tblPr>
      <w:tcPr>
        <w:tcBorders>
          <w:bottom w:val="single" w:color="b2a1c6" w:sz="4" w:space="0"/>
        </w:tcBorders>
      </w:tcPr>
    </w:tblStylePr>
    <w:tblStylePr w:type="lastCol">
      <w:rPr>
        <w:b/>
        <w:color w:val="b2a1c6"/>
      </w:rPr>
      <w:pPr>
        <w:pBdr/>
        <w:spacing/>
        <w:ind/>
      </w:pPr>
      <w:tblPr>
        <w:tblBorders/>
      </w:tblPr>
      <w:tcPr>
        <w:tcBorders/>
      </w:tcPr>
    </w:tblStylePr>
    <w:tblStylePr w:type="lastRow">
      <w:rPr>
        <w:b/>
        <w:color w:val="b2a1c6"/>
      </w:rPr>
      <w:pPr>
        <w:pBdr/>
        <w:spacing/>
        <w:ind/>
      </w:pPr>
      <w:tblPr>
        <w:tblBorders/>
      </w:tblPr>
      <w:tcPr>
        <w:tcBorders>
          <w:top w:val="single" w:color="b2a1c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List Table 6 Colorful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tcPr>
      <w:tcBorders/>
    </w:tcPr>
    <w:tblStylePr w:type="band1Horz">
      <w:rPr>
        <w:rFonts w:ascii="Arial" w:hAnsi="Arial"/>
        <w:color w:val="92ccdc"/>
        <w:sz w:val="22"/>
      </w:rPr>
      <w:pPr>
        <w:pBdr/>
        <w:spacing/>
        <w:ind/>
      </w:pPr>
      <w:tblPr>
        <w:tblBorders/>
      </w:tblPr>
      <w:tcPr>
        <w:shd w:val="clear" w:color="d1eaf0" w:fill="auto"/>
        <w:tcBorders/>
      </w:tcPr>
    </w:tblStylePr>
    <w:tblStylePr w:type="band1Vert">
      <w:pPr>
        <w:pBdr/>
        <w:spacing/>
        <w:ind/>
      </w:pPr>
      <w:tblPr>
        <w:tblBorders/>
      </w:tblPr>
      <w:tcPr>
        <w:shd w:val="clear" w:color="d1eaf0" w:fill="auto"/>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b/>
        <w:color w:val="92ccdc"/>
      </w:rPr>
      <w:pPr>
        <w:pBdr/>
        <w:spacing/>
        <w:ind/>
      </w:pPr>
      <w:tblPr>
        <w:tblBorders/>
      </w:tblPr>
      <w:tcPr>
        <w:tcBorders/>
      </w:tcPr>
    </w:tblStylePr>
    <w:tblStylePr w:type="firstRow">
      <w:rPr>
        <w:b/>
        <w:color w:val="92ccdc"/>
      </w:rPr>
      <w:pPr>
        <w:pBdr/>
        <w:spacing/>
        <w:ind/>
      </w:pPr>
      <w:tblPr>
        <w:tblBorders/>
      </w:tblPr>
      <w:tcPr>
        <w:tcBorders>
          <w:bottom w:val="single" w:color="92ccdc" w:sz="4" w:space="0"/>
        </w:tcBorders>
      </w:tcPr>
    </w:tblStylePr>
    <w:tblStylePr w:type="lastCol">
      <w:rPr>
        <w:b/>
        <w:color w:val="92ccdc"/>
      </w:rPr>
      <w:pPr>
        <w:pBdr/>
        <w:spacing/>
        <w:ind/>
      </w:pPr>
      <w:tblPr>
        <w:tblBorders/>
      </w:tblPr>
      <w:tcPr>
        <w:tcBorders/>
      </w:tcPr>
    </w:tblStylePr>
    <w:tblStylePr w:type="lastRow">
      <w:rPr>
        <w:b/>
        <w:color w:val="92ccdc"/>
      </w:rPr>
      <w:pPr>
        <w:pBdr/>
        <w:spacing/>
        <w:ind/>
      </w:pPr>
      <w:tblPr>
        <w:tblBorders/>
      </w:tblPr>
      <w:tcPr>
        <w:tcBorders>
          <w:top w:val="single" w:color="92ccdc"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List Table 6 Colorful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tcPr>
      <w:tcBorders/>
    </w:tcPr>
    <w:tblStylePr w:type="band1Horz">
      <w:rPr>
        <w:rFonts w:ascii="Arial" w:hAnsi="Arial"/>
        <w:color w:val="fac090"/>
        <w:sz w:val="22"/>
      </w:rPr>
      <w:pPr>
        <w:pBdr/>
        <w:spacing/>
        <w:ind/>
      </w:pPr>
      <w:tblPr>
        <w:tblBorders/>
      </w:tblPr>
      <w:tcPr>
        <w:shd w:val="clear" w:color="fde4d0" w:fill="auto"/>
        <w:tcBorders/>
      </w:tcPr>
    </w:tblStylePr>
    <w:tblStylePr w:type="band1Vert">
      <w:pPr>
        <w:pBdr/>
        <w:spacing/>
        <w:ind/>
      </w:pPr>
      <w:tblPr>
        <w:tblBorders/>
      </w:tblPr>
      <w:tcPr>
        <w:shd w:val="clear" w:color="fde4d0" w:fill="auto"/>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b/>
        <w:color w:val="fac090"/>
      </w:rPr>
      <w:pPr>
        <w:pBdr/>
        <w:spacing/>
        <w:ind/>
      </w:pPr>
      <w:tblPr>
        <w:tblBorders/>
      </w:tblPr>
      <w:tcPr>
        <w:tcBorders/>
      </w:tcPr>
    </w:tblStylePr>
    <w:tblStylePr w:type="firstRow">
      <w:rPr>
        <w:b/>
        <w:color w:val="fac090"/>
      </w:rPr>
      <w:pPr>
        <w:pBdr/>
        <w:spacing/>
        <w:ind/>
      </w:pPr>
      <w:tblPr>
        <w:tblBorders/>
      </w:tblPr>
      <w:tcPr>
        <w:tcBorders>
          <w:bottom w:val="single" w:color="fac090" w:sz="4" w:space="0"/>
        </w:tcBorders>
      </w:tcPr>
    </w:tblStylePr>
    <w:tblStylePr w:type="lastCol">
      <w:rPr>
        <w:b/>
        <w:color w:val="fac090"/>
      </w:rPr>
      <w:pPr>
        <w:pBdr/>
        <w:spacing/>
        <w:ind/>
      </w:pPr>
      <w:tblPr>
        <w:tblBorders/>
      </w:tblPr>
      <w:tcPr>
        <w:tcBorders/>
      </w:tcPr>
    </w:tblStylePr>
    <w:tblStylePr w:type="lastRow">
      <w:rPr>
        <w:b/>
        <w:color w:val="fac090"/>
      </w:rPr>
      <w:pPr>
        <w:pBdr/>
        <w:spacing/>
        <w:ind/>
      </w:pPr>
      <w:tblPr>
        <w:tblBorders/>
      </w:tblPr>
      <w:tcPr>
        <w:tcBorders>
          <w:top w:val="single" w:color="fac09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List Table 7 Colorful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4f81bd" w:sz="4" w:space="0"/>
      </w:tblBorders>
      <w:tblCellMar>
        <w:left w:w="0" w:type="dxa"/>
        <w:top w:w="0" w:type="dxa"/>
        <w:right w:w="0" w:type="dxa"/>
        <w:bottom w:w="0" w:type="dxa"/>
      </w:tblCellMar>
    </w:tblPr>
    <w:tcPr>
      <w:tcBorders/>
    </w:tcPr>
    <w:tblStylePr w:type="band1Horz">
      <w:rPr>
        <w:rFonts w:ascii="Arial" w:hAnsi="Arial"/>
        <w:color w:val="2a4a71"/>
        <w:sz w:val="22"/>
      </w:rPr>
      <w:pPr>
        <w:pBdr/>
        <w:spacing/>
        <w:ind/>
      </w:pPr>
      <w:tblPr>
        <w:tblBorders/>
      </w:tblPr>
      <w:tcPr>
        <w:shd w:val="clear" w:color="d2dfee" w:fill="auto"/>
        <w:tcBorders/>
      </w:tcPr>
    </w:tblStylePr>
    <w:tblStylePr w:type="band1Vert">
      <w:pPr>
        <w:pBdr/>
        <w:spacing/>
        <w:ind/>
      </w:pPr>
      <w:tblPr>
        <w:tblBorders/>
      </w:tblPr>
      <w:tcPr>
        <w:shd w:val="clear" w:color="d2dfee" w:fill="auto"/>
        <w:tcBorders/>
      </w:tcPr>
    </w:tblStylePr>
    <w:tblStylePr w:type="band2Horz">
      <w:rPr>
        <w:rFonts w:ascii="Arial" w:hAnsi="Arial"/>
        <w:color w:val="2a4a71"/>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pPr>
        <w:pBdr/>
        <w:spacing/>
        <w:ind/>
      </w:pPr>
      <w:tblPr>
        <w:tblBorders/>
      </w:tblPr>
      <w:tcPr>
        <w:shd w:val="clear" w:color="ffffff" w:fill="auto"/>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pPr>
        <w:pBdr/>
        <w:spacing/>
        <w:ind/>
      </w:pPr>
      <w:tblPr>
        <w:tblBorders/>
      </w:tbl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pPr>
        <w:pBdr/>
        <w:spacing/>
        <w:ind/>
      </w:pPr>
      <w:tblPr>
        <w:tblBorders/>
      </w:tblPr>
      <w:tcPr>
        <w:shd w:val="clear" w:color="ffffff" w:fill="auto"/>
        <w:tcBorders>
          <w:top w:val="single" w:color="4f81bd"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List Table 7 Colorful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d99695" w:sz="4" w:space="0"/>
      </w:tblBorders>
      <w:tblCellMar>
        <w:left w:w="0" w:type="dxa"/>
        <w:top w:w="0" w:type="dxa"/>
        <w:right w:w="0" w:type="dxa"/>
        <w:bottom w:w="0" w:type="dxa"/>
      </w:tblCellMar>
    </w:tblPr>
    <w:tcPr>
      <w:tcBorders/>
    </w:tcPr>
    <w:tblStylePr w:type="band1Horz">
      <w:rPr>
        <w:rFonts w:ascii="Arial" w:hAnsi="Arial"/>
        <w:color w:val="d99695"/>
        <w:sz w:val="22"/>
      </w:rPr>
      <w:pPr>
        <w:pBdr/>
        <w:spacing/>
        <w:ind/>
      </w:pPr>
      <w:tblPr>
        <w:tblBorders/>
      </w:tblPr>
      <w:tcPr>
        <w:shd w:val="clear" w:color="efd2d2" w:fill="auto"/>
        <w:tcBorders/>
      </w:tcPr>
    </w:tblStylePr>
    <w:tblStylePr w:type="band1Vert">
      <w:pPr>
        <w:pBdr/>
        <w:spacing/>
        <w:ind/>
      </w:pPr>
      <w:tblPr>
        <w:tblBorders/>
      </w:tblPr>
      <w:tcPr>
        <w:shd w:val="clear" w:color="efd2d2" w:fill="auto"/>
        <w:tcBorders/>
      </w:tcPr>
    </w:tblStylePr>
    <w:tblStylePr w:type="band2Horz">
      <w:rPr>
        <w:rFonts w:ascii="Arial" w:hAnsi="Arial"/>
        <w:color w:val="d996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pPr>
        <w:pBdr/>
        <w:spacing/>
        <w:ind/>
      </w:pPr>
      <w:tblPr>
        <w:tblBorders/>
      </w:tblPr>
      <w:tcPr>
        <w:shd w:val="clear" w:color="ffffff" w:fill="auto"/>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pPr>
        <w:pBdr/>
        <w:spacing/>
        <w:ind/>
      </w:pPr>
      <w:tblPr>
        <w:tblBorders/>
      </w:tbl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pPr>
        <w:pBdr/>
        <w:spacing/>
        <w:ind/>
      </w:pPr>
      <w:tblPr>
        <w:tblBorders/>
      </w:tblPr>
      <w:tcPr>
        <w:shd w:val="clear" w:color="ffffff" w:fill="auto"/>
        <w:tcBorders>
          <w:top w:val="single" w:color="d996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List Table 7 Colorful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c3d69b" w:sz="4" w:space="0"/>
      </w:tblBorders>
      <w:tblCellMar>
        <w:left w:w="0" w:type="dxa"/>
        <w:top w:w="0" w:type="dxa"/>
        <w:right w:w="0" w:type="dxa"/>
        <w:bottom w:w="0" w:type="dxa"/>
      </w:tblCellMar>
    </w:tblPr>
    <w:tcPr>
      <w:tcBorders/>
    </w:tcPr>
    <w:tblStylePr w:type="band1Horz">
      <w:rPr>
        <w:rFonts w:ascii="Arial" w:hAnsi="Arial"/>
        <w:color w:val="c3d69b"/>
        <w:sz w:val="22"/>
      </w:rPr>
      <w:pPr>
        <w:pBdr/>
        <w:spacing/>
        <w:ind/>
      </w:pPr>
      <w:tblPr>
        <w:tblBorders/>
      </w:tblPr>
      <w:tcPr>
        <w:shd w:val="clear" w:color="e5eed5" w:fill="auto"/>
        <w:tcBorders/>
      </w:tcPr>
    </w:tblStylePr>
    <w:tblStylePr w:type="band1Vert">
      <w:pPr>
        <w:pBdr/>
        <w:spacing/>
        <w:ind/>
      </w:pPr>
      <w:tblPr>
        <w:tblBorders/>
      </w:tblPr>
      <w:tcPr>
        <w:shd w:val="clear" w:color="e5eed5" w:fill="auto"/>
        <w:tcBorders/>
      </w:tcPr>
    </w:tblStylePr>
    <w:tblStylePr w:type="band2Horz">
      <w:rPr>
        <w:rFonts w:ascii="Arial" w:hAnsi="Arial"/>
        <w:color w:val="c3d69b"/>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pPr>
        <w:pBdr/>
        <w:spacing/>
        <w:ind/>
      </w:pPr>
      <w:tblPr>
        <w:tblBorders/>
      </w:tblPr>
      <w:tcPr>
        <w:shd w:val="clear" w:color="ffffff" w:fill="auto"/>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pPr>
        <w:pBdr/>
        <w:spacing/>
        <w:ind/>
      </w:pPr>
      <w:tblPr>
        <w:tblBorders/>
      </w:tbl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pPr>
        <w:pBdr/>
        <w:spacing/>
        <w:ind/>
      </w:pPr>
      <w:tblPr>
        <w:tblBorders/>
      </w:tblPr>
      <w:tcPr>
        <w:shd w:val="clear" w:color="ffffff" w:fill="auto"/>
        <w:tcBorders>
          <w:top w:val="single" w:color="c3d69b"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List Table 7 Colorful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b2a1c6" w:sz="4" w:space="0"/>
      </w:tblBorders>
      <w:tblCellMar>
        <w:left w:w="0" w:type="dxa"/>
        <w:top w:w="0" w:type="dxa"/>
        <w:right w:w="0" w:type="dxa"/>
        <w:bottom w:w="0" w:type="dxa"/>
      </w:tblCellMar>
    </w:tblPr>
    <w:tcPr>
      <w:tcBorders/>
    </w:tcPr>
    <w:tblStylePr w:type="band1Horz">
      <w:rPr>
        <w:rFonts w:ascii="Arial" w:hAnsi="Arial"/>
        <w:color w:val="b2a1c6"/>
        <w:sz w:val="22"/>
      </w:rPr>
      <w:pPr>
        <w:pBdr/>
        <w:spacing/>
        <w:ind/>
      </w:pPr>
      <w:tblPr>
        <w:tblBorders/>
      </w:tblPr>
      <w:tcPr>
        <w:shd w:val="clear" w:color="dfd8e7" w:fill="auto"/>
        <w:tcBorders/>
      </w:tcPr>
    </w:tblStylePr>
    <w:tblStylePr w:type="band1Vert">
      <w:pPr>
        <w:pBdr/>
        <w:spacing/>
        <w:ind/>
      </w:pPr>
      <w:tblPr>
        <w:tblBorders/>
      </w:tblPr>
      <w:tcPr>
        <w:shd w:val="clear" w:color="dfd8e7" w:fill="auto"/>
        <w:tcBorders/>
      </w:tcPr>
    </w:tblStylePr>
    <w:tblStylePr w:type="band2Horz">
      <w:rPr>
        <w:rFonts w:ascii="Arial" w:hAnsi="Arial"/>
        <w:color w:val="b2a1c6"/>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pPr>
        <w:pBdr/>
        <w:spacing/>
        <w:ind/>
      </w:pPr>
      <w:tblPr>
        <w:tblBorders/>
      </w:tblPr>
      <w:tcPr>
        <w:shd w:val="clear" w:color="ffffff" w:fill="auto"/>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pPr>
        <w:pBdr/>
        <w:spacing/>
        <w:ind/>
      </w:pPr>
      <w:tblPr>
        <w:tblBorders/>
      </w:tbl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pPr>
        <w:pBdr/>
        <w:spacing/>
        <w:ind/>
      </w:pPr>
      <w:tblPr>
        <w:tblBorders/>
      </w:tblPr>
      <w:tcPr>
        <w:shd w:val="clear" w:color="ffffff" w:fill="auto"/>
        <w:tcBorders>
          <w:top w:val="single" w:color="b2a1c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List Table 7 Colorful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92ccdc" w:sz="4" w:space="0"/>
      </w:tblBorders>
      <w:tblCellMar>
        <w:left w:w="0" w:type="dxa"/>
        <w:top w:w="0" w:type="dxa"/>
        <w:right w:w="0" w:type="dxa"/>
        <w:bottom w:w="0" w:type="dxa"/>
      </w:tblCellMar>
    </w:tblPr>
    <w:tcPr>
      <w:tcBorders/>
    </w:tcPr>
    <w:tblStylePr w:type="band1Horz">
      <w:rPr>
        <w:rFonts w:ascii="Arial" w:hAnsi="Arial"/>
        <w:color w:val="92ccdc"/>
        <w:sz w:val="22"/>
      </w:rPr>
      <w:pPr>
        <w:pBdr/>
        <w:spacing/>
        <w:ind/>
      </w:pPr>
      <w:tblPr>
        <w:tblBorders/>
      </w:tblPr>
      <w:tcPr>
        <w:shd w:val="clear" w:color="d1eaf0" w:fill="auto"/>
        <w:tcBorders/>
      </w:tcPr>
    </w:tblStylePr>
    <w:tblStylePr w:type="band1Vert">
      <w:pPr>
        <w:pBdr/>
        <w:spacing/>
        <w:ind/>
      </w:pPr>
      <w:tblPr>
        <w:tblBorders/>
      </w:tblPr>
      <w:tcPr>
        <w:shd w:val="clear" w:color="d1eaf0" w:fill="auto"/>
        <w:tcBorders/>
      </w:tcPr>
    </w:tblStylePr>
    <w:tblStylePr w:type="band2Horz">
      <w:rPr>
        <w:rFonts w:ascii="Arial" w:hAnsi="Arial"/>
        <w:color w:val="92ccdc"/>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pPr>
        <w:pBdr/>
        <w:spacing/>
        <w:ind/>
      </w:pPr>
      <w:tblPr>
        <w:tblBorders/>
      </w:tblPr>
      <w:tcPr>
        <w:shd w:val="clear" w:color="ffffff" w:fill="auto"/>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pPr>
        <w:pBdr/>
        <w:spacing/>
        <w:ind/>
      </w:pPr>
      <w:tblPr>
        <w:tblBorders/>
      </w:tbl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pPr>
        <w:pBdr/>
        <w:spacing/>
        <w:ind/>
      </w:pPr>
      <w:tblPr>
        <w:tblBorders/>
      </w:tblPr>
      <w:tcPr>
        <w:shd w:val="clear" w:color="ffffff" w:fill="auto"/>
        <w:tcBorders>
          <w:top w:val="single" w:color="92ccdc"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List Table 7 Colorful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right w:val="single" w:color="fac090" w:sz="4" w:space="0"/>
      </w:tblBorders>
      <w:tblCellMar>
        <w:left w:w="0" w:type="dxa"/>
        <w:top w:w="0" w:type="dxa"/>
        <w:right w:w="0" w:type="dxa"/>
        <w:bottom w:w="0" w:type="dxa"/>
      </w:tblCellMar>
    </w:tblPr>
    <w:tcPr>
      <w:tcBorders/>
    </w:tcPr>
    <w:tblStylePr w:type="band1Horz">
      <w:rPr>
        <w:rFonts w:ascii="Arial" w:hAnsi="Arial"/>
        <w:color w:val="fac090"/>
        <w:sz w:val="22"/>
      </w:rPr>
      <w:pPr>
        <w:pBdr/>
        <w:spacing/>
        <w:ind/>
      </w:pPr>
      <w:tblPr>
        <w:tblBorders/>
      </w:tblPr>
      <w:tcPr>
        <w:shd w:val="clear" w:color="fde4d0" w:fill="auto"/>
        <w:tcBorders/>
      </w:tcPr>
    </w:tblStylePr>
    <w:tblStylePr w:type="band1Vert">
      <w:pPr>
        <w:pBdr/>
        <w:spacing/>
        <w:ind/>
      </w:pPr>
      <w:tblPr>
        <w:tblBorders/>
      </w:tblPr>
      <w:tcPr>
        <w:shd w:val="clear" w:color="fde4d0" w:fill="auto"/>
        <w:tcBorders/>
      </w:tcPr>
    </w:tblStylePr>
    <w:tblStylePr w:type="band2Horz">
      <w:rPr>
        <w:rFonts w:ascii="Arial" w:hAnsi="Arial"/>
        <w:color w:val="fac09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pPr>
        <w:pBdr/>
        <w:spacing/>
        <w:ind/>
      </w:pPr>
      <w:tblPr>
        <w:tblBorders/>
      </w:tblPr>
      <w:tcPr>
        <w:shd w:val="clear" w:color="ffffff" w:fill="auto"/>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pPr>
        <w:pBdr/>
        <w:spacing/>
        <w:ind/>
      </w:pPr>
      <w:tblPr>
        <w:tblBorders/>
      </w:tbl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pPr>
        <w:pBdr/>
        <w:spacing/>
        <w:ind/>
      </w:pPr>
      <w:tblPr>
        <w:tblBorders/>
      </w:tblPr>
      <w:tcPr>
        <w:shd w:val="clear" w:color="ffffff" w:fill="auto"/>
        <w:tcBorders>
          <w:top w:val="single" w:color="fac0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Lined - Accent"/>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auto"/>
        <w:tcBorders/>
      </w:tcPr>
    </w:tblStylePr>
    <w:tblStylePr w:type="band2Vert">
      <w:rPr>
        <w:rFonts w:ascii="Arial" w:hAnsi="Arial"/>
        <w:color w:val="404040"/>
        <w:sz w:val="22"/>
      </w:rPr>
      <w:pPr>
        <w:pBdr/>
        <w:spacing/>
        <w:ind/>
      </w:pPr>
      <w:tblPr>
        <w:tblBorders/>
      </w:tblPr>
      <w:tcPr>
        <w:shd w:val="clear" w:color="f2f2f2" w:fill="auto"/>
        <w:tcBorders/>
      </w:tcPr>
    </w:tblStylePr>
    <w:tblStylePr w:type="firstCol">
      <w:rPr>
        <w:rFonts w:ascii="Arial" w:hAnsi="Arial"/>
        <w:color w:val="f2f2f2"/>
        <w:sz w:val="22"/>
      </w:rPr>
      <w:pPr>
        <w:pBdr/>
        <w:spacing/>
        <w:ind/>
      </w:pPr>
      <w:tblPr>
        <w:tblBorders/>
      </w:tblPr>
      <w:tcPr>
        <w:shd w:val="clear" w:color="7f7f7f" w:fill="auto"/>
        <w:tcBorders/>
      </w:tcPr>
    </w:tblStylePr>
    <w:tblStylePr w:type="firstRow">
      <w:rPr>
        <w:rFonts w:ascii="Arial" w:hAnsi="Arial"/>
        <w:color w:val="f2f2f2"/>
        <w:sz w:val="22"/>
      </w:rPr>
      <w:pPr>
        <w:pBdr/>
        <w:spacing/>
        <w:ind/>
      </w:pPr>
      <w:tblPr>
        <w:tblBorders/>
      </w:tblPr>
      <w:tcPr>
        <w:shd w:val="clear" w:color="7f7f7f" w:fill="auto"/>
        <w:tcBorders/>
      </w:tcPr>
    </w:tblStylePr>
    <w:tblStylePr w:type="lastCol">
      <w:rPr>
        <w:rFonts w:ascii="Arial" w:hAnsi="Arial"/>
        <w:color w:val="f2f2f2"/>
        <w:sz w:val="22"/>
      </w:rPr>
      <w:pPr>
        <w:pBdr/>
        <w:spacing/>
        <w:ind/>
      </w:pPr>
      <w:tblPr>
        <w:tblBorders/>
      </w:tblPr>
      <w:tcPr>
        <w:shd w:val="clear" w:color="7f7f7f" w:fill="auto"/>
        <w:tcBorders/>
      </w:tcPr>
    </w:tblStylePr>
    <w:tblStylePr w:type="lastRow">
      <w:rPr>
        <w:rFonts w:ascii="Arial" w:hAnsi="Arial"/>
        <w:color w:val="f2f2f2"/>
        <w:sz w:val="22"/>
      </w:rPr>
      <w:pPr>
        <w:pBdr/>
        <w:spacing/>
        <w:ind/>
      </w:pPr>
      <w:tblPr>
        <w:tblBorders/>
      </w:tblPr>
      <w:tcPr>
        <w:shd w:val="clear" w:color="7f7f7f"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Lined - Accent 1"/>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auto"/>
        <w:tcBorders/>
      </w:tcPr>
    </w:tblStylePr>
    <w:tblStylePr w:type="band2Vert">
      <w:rPr>
        <w:rFonts w:ascii="Arial" w:hAnsi="Arial"/>
        <w:color w:val="404040"/>
        <w:sz w:val="22"/>
      </w:rPr>
      <w:pPr>
        <w:pBdr/>
        <w:spacing/>
        <w:ind/>
      </w:pPr>
      <w:tblPr>
        <w:tblBorders/>
      </w:tblPr>
      <w:tcPr>
        <w:shd w:val="clear" w:color="c7d7ea" w:fill="auto"/>
        <w:tcBorders/>
      </w:tcPr>
    </w:tblStylePr>
    <w:tblStylePr w:type="firstCol">
      <w:rPr>
        <w:rFonts w:ascii="Arial" w:hAnsi="Arial"/>
        <w:color w:val="f2f2f2"/>
        <w:sz w:val="22"/>
      </w:rPr>
      <w:pPr>
        <w:pBdr/>
        <w:spacing/>
        <w:ind/>
      </w:pPr>
      <w:tblPr>
        <w:tblBorders/>
      </w:tblPr>
      <w:tcPr>
        <w:shd w:val="clear" w:color="5d8ac2" w:fill="auto"/>
        <w:tcBorders/>
      </w:tcPr>
    </w:tblStylePr>
    <w:tblStylePr w:type="firstRow">
      <w:rPr>
        <w:rFonts w:ascii="Arial" w:hAnsi="Arial"/>
        <w:color w:val="f2f2f2"/>
        <w:sz w:val="22"/>
      </w:rPr>
      <w:pPr>
        <w:pBdr/>
        <w:spacing/>
        <w:ind/>
      </w:pPr>
      <w:tblPr>
        <w:tblBorders/>
      </w:tblPr>
      <w:tcPr>
        <w:shd w:val="clear" w:color="5d8ac2" w:fill="auto"/>
        <w:tcBorders/>
      </w:tcPr>
    </w:tblStylePr>
    <w:tblStylePr w:type="lastCol">
      <w:rPr>
        <w:rFonts w:ascii="Arial" w:hAnsi="Arial"/>
        <w:color w:val="f2f2f2"/>
        <w:sz w:val="22"/>
      </w:rPr>
      <w:pPr>
        <w:pBdr/>
        <w:spacing/>
        <w:ind/>
      </w:pPr>
      <w:tblPr>
        <w:tblBorders/>
      </w:tblPr>
      <w:tcPr>
        <w:shd w:val="clear" w:color="5d8ac2" w:fill="auto"/>
        <w:tcBorders/>
      </w:tcPr>
    </w:tblStylePr>
    <w:tblStylePr w:type="lastRow">
      <w:rPr>
        <w:rFonts w:ascii="Arial" w:hAnsi="Arial"/>
        <w:color w:val="f2f2f2"/>
        <w:sz w:val="22"/>
      </w:rPr>
      <w:pPr>
        <w:pBdr/>
        <w:spacing/>
        <w:ind/>
      </w:pPr>
      <w:tblPr>
        <w:tblBorders/>
      </w:tblPr>
      <w:tcPr>
        <w:shd w:val="clear" w:color="5d8ac2"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Lined - Accent 2"/>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auto"/>
        <w:tcBorders/>
      </w:tcPr>
    </w:tblStylePr>
    <w:tblStylePr w:type="band2Vert">
      <w:rPr>
        <w:rFonts w:ascii="Arial" w:hAnsi="Arial"/>
        <w:color w:val="404040"/>
        <w:sz w:val="22"/>
      </w:rPr>
      <w:pPr>
        <w:pBdr/>
        <w:spacing/>
        <w:ind/>
      </w:pPr>
      <w:tblPr>
        <w:tblBorders/>
      </w:tblPr>
      <w:tcPr>
        <w:shd w:val="clear" w:color="f2dcdc" w:fill="auto"/>
        <w:tcBorders/>
      </w:tcPr>
    </w:tblStylePr>
    <w:tblStylePr w:type="firstCol">
      <w:rPr>
        <w:rFonts w:ascii="Arial" w:hAnsi="Arial"/>
        <w:color w:val="f2f2f2"/>
        <w:sz w:val="22"/>
      </w:rPr>
      <w:pPr>
        <w:pBdr/>
        <w:spacing/>
        <w:ind/>
      </w:pPr>
      <w:tblPr>
        <w:tblBorders/>
      </w:tblPr>
      <w:tcPr>
        <w:shd w:val="clear" w:color="d99695" w:fill="auto"/>
        <w:tcBorders/>
      </w:tcPr>
    </w:tblStylePr>
    <w:tblStylePr w:type="firstRow">
      <w:rPr>
        <w:rFonts w:ascii="Arial" w:hAnsi="Arial"/>
        <w:color w:val="f2f2f2"/>
        <w:sz w:val="22"/>
      </w:rPr>
      <w:pPr>
        <w:pBdr/>
        <w:spacing/>
        <w:ind/>
      </w:pPr>
      <w:tblPr>
        <w:tblBorders/>
      </w:tblPr>
      <w:tcPr>
        <w:shd w:val="clear" w:color="d99695" w:fill="auto"/>
        <w:tcBorders/>
      </w:tcPr>
    </w:tblStylePr>
    <w:tblStylePr w:type="lastCol">
      <w:rPr>
        <w:rFonts w:ascii="Arial" w:hAnsi="Arial"/>
        <w:color w:val="f2f2f2"/>
        <w:sz w:val="22"/>
      </w:rPr>
      <w:pPr>
        <w:pBdr/>
        <w:spacing/>
        <w:ind/>
      </w:pPr>
      <w:tblPr>
        <w:tblBorders/>
      </w:tblPr>
      <w:tcPr>
        <w:shd w:val="clear" w:color="d99695" w:fill="auto"/>
        <w:tcBorders/>
      </w:tcPr>
    </w:tblStylePr>
    <w:tblStylePr w:type="lastRow">
      <w:rPr>
        <w:rFonts w:ascii="Arial" w:hAnsi="Arial"/>
        <w:color w:val="f2f2f2"/>
        <w:sz w:val="22"/>
      </w:rPr>
      <w:pPr>
        <w:pBdr/>
        <w:spacing/>
        <w:ind/>
      </w:pPr>
      <w:tblPr>
        <w:tblBorders/>
      </w:tblPr>
      <w:tcPr>
        <w:shd w:val="clear" w:color="d9969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Lined - Accent 3"/>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auto"/>
        <w:tcBorders/>
      </w:tcPr>
    </w:tblStylePr>
    <w:tblStylePr w:type="band2Vert">
      <w:rPr>
        <w:rFonts w:ascii="Arial" w:hAnsi="Arial"/>
        <w:color w:val="404040"/>
        <w:sz w:val="22"/>
      </w:rPr>
      <w:pPr>
        <w:pBdr/>
        <w:spacing/>
        <w:ind/>
      </w:pPr>
      <w:tblPr>
        <w:tblBorders/>
      </w:tblPr>
      <w:tcPr>
        <w:shd w:val="clear" w:color="eaf1dc" w:fill="auto"/>
        <w:tcBorders/>
      </w:tcPr>
    </w:tblStylePr>
    <w:tblStylePr w:type="firstCol">
      <w:rPr>
        <w:rFonts w:ascii="Arial" w:hAnsi="Arial"/>
        <w:color w:val="f2f2f2"/>
        <w:sz w:val="22"/>
      </w:rPr>
      <w:pPr>
        <w:pBdr/>
        <w:spacing/>
        <w:ind/>
      </w:pPr>
      <w:tblPr>
        <w:tblBorders/>
      </w:tblPr>
      <w:tcPr>
        <w:shd w:val="clear" w:color="9abb59" w:fill="auto"/>
        <w:tcBorders/>
      </w:tcPr>
    </w:tblStylePr>
    <w:tblStylePr w:type="firstRow">
      <w:rPr>
        <w:rFonts w:ascii="Arial" w:hAnsi="Arial"/>
        <w:color w:val="f2f2f2"/>
        <w:sz w:val="22"/>
      </w:rPr>
      <w:pPr>
        <w:pBdr/>
        <w:spacing/>
        <w:ind/>
      </w:pPr>
      <w:tblPr>
        <w:tblBorders/>
      </w:tblPr>
      <w:tcPr>
        <w:shd w:val="clear" w:color="9abb59" w:fill="auto"/>
        <w:tcBorders/>
      </w:tcPr>
    </w:tblStylePr>
    <w:tblStylePr w:type="lastCol">
      <w:rPr>
        <w:rFonts w:ascii="Arial" w:hAnsi="Arial"/>
        <w:color w:val="f2f2f2"/>
        <w:sz w:val="22"/>
      </w:rPr>
      <w:pPr>
        <w:pBdr/>
        <w:spacing/>
        <w:ind/>
      </w:pPr>
      <w:tblPr>
        <w:tblBorders/>
      </w:tblPr>
      <w:tcPr>
        <w:shd w:val="clear" w:color="9abb59" w:fill="auto"/>
        <w:tcBorders/>
      </w:tcPr>
    </w:tblStylePr>
    <w:tblStylePr w:type="lastRow">
      <w:rPr>
        <w:rFonts w:ascii="Arial" w:hAnsi="Arial"/>
        <w:color w:val="f2f2f2"/>
        <w:sz w:val="22"/>
      </w:rPr>
      <w:pPr>
        <w:pBdr/>
        <w:spacing/>
        <w:ind/>
      </w:pPr>
      <w:tblPr>
        <w:tblBorders/>
      </w:tblPr>
      <w:tcPr>
        <w:shd w:val="clear" w:color="9abb59"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Lined - Accent 4"/>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auto"/>
        <w:tcBorders/>
      </w:tcPr>
    </w:tblStylePr>
    <w:tblStylePr w:type="band2Vert">
      <w:rPr>
        <w:rFonts w:ascii="Arial" w:hAnsi="Arial"/>
        <w:color w:val="404040"/>
        <w:sz w:val="22"/>
      </w:rPr>
      <w:pPr>
        <w:pBdr/>
        <w:spacing/>
        <w:ind/>
      </w:pPr>
      <w:tblPr>
        <w:tblBorders/>
      </w:tblPr>
      <w:tcPr>
        <w:shd w:val="clear" w:color="e5dfec" w:fill="auto"/>
        <w:tcBorders/>
      </w:tcPr>
    </w:tblStylePr>
    <w:tblStylePr w:type="firstCol">
      <w:rPr>
        <w:rFonts w:ascii="Arial" w:hAnsi="Arial"/>
        <w:color w:val="f2f2f2"/>
        <w:sz w:val="22"/>
      </w:rPr>
      <w:pPr>
        <w:pBdr/>
        <w:spacing/>
        <w:ind/>
      </w:pPr>
      <w:tblPr>
        <w:tblBorders/>
      </w:tblPr>
      <w:tcPr>
        <w:shd w:val="clear" w:color="b2a1c6" w:fill="auto"/>
        <w:tcBorders/>
      </w:tcPr>
    </w:tblStylePr>
    <w:tblStylePr w:type="firstRow">
      <w:rPr>
        <w:rFonts w:ascii="Arial" w:hAnsi="Arial"/>
        <w:color w:val="f2f2f2"/>
        <w:sz w:val="22"/>
      </w:rPr>
      <w:pPr>
        <w:pBdr/>
        <w:spacing/>
        <w:ind/>
      </w:pPr>
      <w:tblPr>
        <w:tblBorders/>
      </w:tblPr>
      <w:tcPr>
        <w:shd w:val="clear" w:color="b2a1c6" w:fill="auto"/>
        <w:tcBorders/>
      </w:tcPr>
    </w:tblStylePr>
    <w:tblStylePr w:type="lastCol">
      <w:rPr>
        <w:rFonts w:ascii="Arial" w:hAnsi="Arial"/>
        <w:color w:val="f2f2f2"/>
        <w:sz w:val="22"/>
      </w:rPr>
      <w:pPr>
        <w:pBdr/>
        <w:spacing/>
        <w:ind/>
      </w:pPr>
      <w:tblPr>
        <w:tblBorders/>
      </w:tblPr>
      <w:tcPr>
        <w:shd w:val="clear" w:color="b2a1c6" w:fill="auto"/>
        <w:tcBorders/>
      </w:tcPr>
    </w:tblStylePr>
    <w:tblStylePr w:type="lastRow">
      <w:rPr>
        <w:rFonts w:ascii="Arial" w:hAnsi="Arial"/>
        <w:color w:val="f2f2f2"/>
        <w:sz w:val="22"/>
      </w:rPr>
      <w:pPr>
        <w:pBdr/>
        <w:spacing/>
        <w:ind/>
      </w:pPr>
      <w:tblPr>
        <w:tblBorders/>
      </w:tblPr>
      <w:tcPr>
        <w:shd w:val="clear" w:color="b2a1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Lined - Accent 5"/>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auto"/>
        <w:tcBorders/>
      </w:tcPr>
    </w:tblStylePr>
    <w:tblStylePr w:type="band2Vert">
      <w:rPr>
        <w:rFonts w:ascii="Arial" w:hAnsi="Arial"/>
        <w:color w:val="404040"/>
        <w:sz w:val="22"/>
      </w:rPr>
      <w:pPr>
        <w:pBdr/>
        <w:spacing/>
        <w:ind/>
      </w:pPr>
      <w:tblPr>
        <w:tblBorders/>
      </w:tblPr>
      <w:tcPr>
        <w:shd w:val="clear" w:color="daeef3" w:fill="auto"/>
        <w:tcBorders/>
      </w:tcPr>
    </w:tblStylePr>
    <w:tblStylePr w:type="firstCol">
      <w:rPr>
        <w:rFonts w:ascii="Arial" w:hAnsi="Arial"/>
        <w:color w:val="f2f2f2"/>
        <w:sz w:val="22"/>
      </w:rPr>
      <w:pPr>
        <w:pBdr/>
        <w:spacing/>
        <w:ind/>
      </w:pPr>
      <w:tblPr>
        <w:tblBorders/>
      </w:tblPr>
      <w:tcPr>
        <w:shd w:val="clear" w:color="4bacc6" w:fill="auto"/>
        <w:tcBorders/>
      </w:tcPr>
    </w:tblStylePr>
    <w:tblStylePr w:type="firstRow">
      <w:rPr>
        <w:rFonts w:ascii="Arial" w:hAnsi="Arial"/>
        <w:color w:val="f2f2f2"/>
        <w:sz w:val="22"/>
      </w:rPr>
      <w:pPr>
        <w:pBdr/>
        <w:spacing/>
        <w:ind/>
      </w:pPr>
      <w:tblPr>
        <w:tblBorders/>
      </w:tblPr>
      <w:tcPr>
        <w:shd w:val="clear" w:color="4bacc6" w:fill="auto"/>
        <w:tcBorders/>
      </w:tcPr>
    </w:tblStylePr>
    <w:tblStylePr w:type="lastCol">
      <w:rPr>
        <w:rFonts w:ascii="Arial" w:hAnsi="Arial"/>
        <w:color w:val="f2f2f2"/>
        <w:sz w:val="22"/>
      </w:rPr>
      <w:pPr>
        <w:pBdr/>
        <w:spacing/>
        <w:ind/>
      </w:pPr>
      <w:tblPr>
        <w:tblBorders/>
      </w:tblPr>
      <w:tcPr>
        <w:shd w:val="clear" w:color="4bacc6" w:fill="auto"/>
        <w:tcBorders/>
      </w:tcPr>
    </w:tblStylePr>
    <w:tblStylePr w:type="lastRow">
      <w:rPr>
        <w:rFonts w:ascii="Arial" w:hAnsi="Arial"/>
        <w:color w:val="f2f2f2"/>
        <w:sz w:val="22"/>
      </w:rPr>
      <w:pPr>
        <w:pBdr/>
        <w:spacing/>
        <w:ind/>
      </w:pPr>
      <w:tblPr>
        <w:tblBorders/>
      </w:tblPr>
      <w:tcPr>
        <w:shd w:val="clear" w:color="4bac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Lined - Accent 6"/>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auto"/>
        <w:tcBorders/>
      </w:tcPr>
    </w:tblStylePr>
    <w:tblStylePr w:type="band2Vert">
      <w:rPr>
        <w:rFonts w:ascii="Arial" w:hAnsi="Arial"/>
        <w:color w:val="404040"/>
        <w:sz w:val="22"/>
      </w:rPr>
      <w:pPr>
        <w:pBdr/>
        <w:spacing/>
        <w:ind/>
      </w:pPr>
      <w:tblPr>
        <w:tblBorders/>
      </w:tblPr>
      <w:tcPr>
        <w:shd w:val="clear" w:color="fde9d8" w:fill="auto"/>
        <w:tcBorders/>
      </w:tcPr>
    </w:tblStylePr>
    <w:tblStylePr w:type="firstCol">
      <w:rPr>
        <w:rFonts w:ascii="Arial" w:hAnsi="Arial"/>
        <w:color w:val="f2f2f2"/>
        <w:sz w:val="22"/>
      </w:rPr>
      <w:pPr>
        <w:pBdr/>
        <w:spacing/>
        <w:ind/>
      </w:pPr>
      <w:tblPr>
        <w:tblBorders/>
      </w:tblPr>
      <w:tcPr>
        <w:shd w:val="clear" w:color="f79646" w:fill="auto"/>
        <w:tcBorders/>
      </w:tcPr>
    </w:tblStylePr>
    <w:tblStylePr w:type="firstRow">
      <w:rPr>
        <w:rFonts w:ascii="Arial" w:hAnsi="Arial"/>
        <w:color w:val="f2f2f2"/>
        <w:sz w:val="22"/>
      </w:rPr>
      <w:pPr>
        <w:pBdr/>
        <w:spacing/>
        <w:ind/>
      </w:pPr>
      <w:tblPr>
        <w:tblBorders/>
      </w:tblPr>
      <w:tcPr>
        <w:shd w:val="clear" w:color="f79646" w:fill="auto"/>
        <w:tcBorders/>
      </w:tcPr>
    </w:tblStylePr>
    <w:tblStylePr w:type="lastCol">
      <w:rPr>
        <w:rFonts w:ascii="Arial" w:hAnsi="Arial"/>
        <w:color w:val="f2f2f2"/>
        <w:sz w:val="22"/>
      </w:rPr>
      <w:pPr>
        <w:pBdr/>
        <w:spacing/>
        <w:ind/>
      </w:pPr>
      <w:tblPr>
        <w:tblBorders/>
      </w:tblPr>
      <w:tcPr>
        <w:shd w:val="clear" w:color="f79646" w:fill="auto"/>
        <w:tcBorders/>
      </w:tcPr>
    </w:tblStylePr>
    <w:tblStylePr w:type="lastRow">
      <w:rPr>
        <w:rFonts w:ascii="Arial" w:hAnsi="Arial"/>
        <w:color w:val="f2f2f2"/>
        <w:sz w:val="22"/>
      </w:rPr>
      <w:pPr>
        <w:pBdr/>
        <w:spacing/>
        <w:ind/>
      </w:pPr>
      <w:tblPr>
        <w:tblBorders/>
      </w:tblPr>
      <w:tcPr>
        <w:shd w:val="clear" w:color="f7964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Bordered &amp; Lined - Accent"/>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fill="auto"/>
        <w:tcBorders/>
      </w:tcPr>
    </w:tblStylePr>
    <w:tblStylePr w:type="band2Vert">
      <w:rPr>
        <w:rFonts w:ascii="Arial" w:hAnsi="Arial"/>
        <w:color w:val="404040"/>
        <w:sz w:val="22"/>
      </w:rPr>
      <w:pPr>
        <w:pBdr/>
        <w:spacing/>
        <w:ind/>
      </w:pPr>
      <w:tblPr>
        <w:tblBorders/>
      </w:tblPr>
      <w:tcPr>
        <w:shd w:val="clear" w:color="f2f2f2" w:fill="auto"/>
        <w:tcBorders/>
      </w:tcPr>
    </w:tblStylePr>
    <w:tblStylePr w:type="firstCol">
      <w:rPr>
        <w:rFonts w:ascii="Arial" w:hAnsi="Arial"/>
        <w:color w:val="f2f2f2"/>
        <w:sz w:val="22"/>
      </w:rPr>
      <w:pPr>
        <w:pBdr/>
        <w:spacing/>
        <w:ind/>
      </w:pPr>
      <w:tblPr>
        <w:tblBorders/>
      </w:tblPr>
      <w:tcPr>
        <w:shd w:val="clear" w:color="7f7f7f" w:fill="auto"/>
        <w:tcBorders/>
      </w:tcPr>
    </w:tblStylePr>
    <w:tblStylePr w:type="firstRow">
      <w:rPr>
        <w:rFonts w:ascii="Arial" w:hAnsi="Arial"/>
        <w:color w:val="f2f2f2"/>
        <w:sz w:val="22"/>
      </w:rPr>
      <w:pPr>
        <w:pBdr/>
        <w:spacing/>
        <w:ind/>
      </w:pPr>
      <w:tblPr>
        <w:tblBorders/>
      </w:tblPr>
      <w:tcPr>
        <w:shd w:val="clear" w:color="7f7f7f" w:fill="auto"/>
        <w:tcBorders/>
      </w:tcPr>
    </w:tblStylePr>
    <w:tblStylePr w:type="lastCol">
      <w:rPr>
        <w:rFonts w:ascii="Arial" w:hAnsi="Arial"/>
        <w:color w:val="f2f2f2"/>
        <w:sz w:val="22"/>
      </w:rPr>
      <w:pPr>
        <w:pBdr/>
        <w:spacing/>
        <w:ind/>
      </w:pPr>
      <w:tblPr>
        <w:tblBorders/>
      </w:tblPr>
      <w:tcPr>
        <w:shd w:val="clear" w:color="7f7f7f" w:fill="auto"/>
        <w:tcBorders/>
      </w:tcPr>
    </w:tblStylePr>
    <w:tblStylePr w:type="lastRow">
      <w:rPr>
        <w:rFonts w:ascii="Arial" w:hAnsi="Arial"/>
        <w:color w:val="f2f2f2"/>
        <w:sz w:val="22"/>
      </w:rPr>
      <w:pPr>
        <w:pBdr/>
        <w:spacing/>
        <w:ind/>
      </w:pPr>
      <w:tblPr>
        <w:tblBorders/>
      </w:tblPr>
      <w:tcPr>
        <w:shd w:val="clear" w:color="7f7f7f"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Bordered &amp; Lined - Accent 1"/>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fill="auto"/>
        <w:tcBorders/>
      </w:tcPr>
    </w:tblStylePr>
    <w:tblStylePr w:type="band2Vert">
      <w:rPr>
        <w:rFonts w:ascii="Arial" w:hAnsi="Arial"/>
        <w:color w:val="404040"/>
        <w:sz w:val="22"/>
      </w:rPr>
      <w:pPr>
        <w:pBdr/>
        <w:spacing/>
        <w:ind/>
      </w:pPr>
      <w:tblPr>
        <w:tblBorders/>
      </w:tblPr>
      <w:tcPr>
        <w:shd w:val="clear" w:color="c7d7ea" w:fill="auto"/>
        <w:tcBorders/>
      </w:tcPr>
    </w:tblStylePr>
    <w:tblStylePr w:type="firstCol">
      <w:rPr>
        <w:rFonts w:ascii="Arial" w:hAnsi="Arial"/>
        <w:color w:val="f2f2f2"/>
        <w:sz w:val="22"/>
      </w:rPr>
      <w:pPr>
        <w:pBdr/>
        <w:spacing/>
        <w:ind/>
      </w:pPr>
      <w:tblPr>
        <w:tblBorders/>
      </w:tblPr>
      <w:tcPr>
        <w:shd w:val="clear" w:color="5d8ac2" w:fill="auto"/>
        <w:tcBorders/>
      </w:tcPr>
    </w:tblStylePr>
    <w:tblStylePr w:type="firstRow">
      <w:rPr>
        <w:rFonts w:ascii="Arial" w:hAnsi="Arial"/>
        <w:color w:val="f2f2f2"/>
        <w:sz w:val="22"/>
      </w:rPr>
      <w:pPr>
        <w:pBdr/>
        <w:spacing/>
        <w:ind/>
      </w:pPr>
      <w:tblPr>
        <w:tblBorders/>
      </w:tblPr>
      <w:tcPr>
        <w:shd w:val="clear" w:color="5d8ac2" w:fill="auto"/>
        <w:tcBorders/>
      </w:tcPr>
    </w:tblStylePr>
    <w:tblStylePr w:type="lastCol">
      <w:rPr>
        <w:rFonts w:ascii="Arial" w:hAnsi="Arial"/>
        <w:color w:val="f2f2f2"/>
        <w:sz w:val="22"/>
      </w:rPr>
      <w:pPr>
        <w:pBdr/>
        <w:spacing/>
        <w:ind/>
      </w:pPr>
      <w:tblPr>
        <w:tblBorders/>
      </w:tblPr>
      <w:tcPr>
        <w:shd w:val="clear" w:color="5d8ac2" w:fill="auto"/>
        <w:tcBorders/>
      </w:tcPr>
    </w:tblStylePr>
    <w:tblStylePr w:type="lastRow">
      <w:rPr>
        <w:rFonts w:ascii="Arial" w:hAnsi="Arial"/>
        <w:color w:val="f2f2f2"/>
        <w:sz w:val="22"/>
      </w:rPr>
      <w:pPr>
        <w:pBdr/>
        <w:spacing/>
        <w:ind/>
      </w:pPr>
      <w:tblPr>
        <w:tblBorders/>
      </w:tblPr>
      <w:tcPr>
        <w:shd w:val="clear" w:color="5d8ac2"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Bordered &amp; Lined - Accent 2"/>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fill="auto"/>
        <w:tcBorders/>
      </w:tcPr>
    </w:tblStylePr>
    <w:tblStylePr w:type="band2Vert">
      <w:rPr>
        <w:rFonts w:ascii="Arial" w:hAnsi="Arial"/>
        <w:color w:val="404040"/>
        <w:sz w:val="22"/>
      </w:rPr>
      <w:pPr>
        <w:pBdr/>
        <w:spacing/>
        <w:ind/>
      </w:pPr>
      <w:tblPr>
        <w:tblBorders/>
      </w:tblPr>
      <w:tcPr>
        <w:shd w:val="clear" w:color="f2dcdc" w:fill="auto"/>
        <w:tcBorders/>
      </w:tcPr>
    </w:tblStylePr>
    <w:tblStylePr w:type="firstCol">
      <w:rPr>
        <w:rFonts w:ascii="Arial" w:hAnsi="Arial"/>
        <w:color w:val="f2f2f2"/>
        <w:sz w:val="22"/>
      </w:rPr>
      <w:pPr>
        <w:pBdr/>
        <w:spacing/>
        <w:ind/>
      </w:pPr>
      <w:tblPr>
        <w:tblBorders/>
      </w:tblPr>
      <w:tcPr>
        <w:shd w:val="clear" w:color="d99695" w:fill="auto"/>
        <w:tcBorders/>
      </w:tcPr>
    </w:tblStylePr>
    <w:tblStylePr w:type="firstRow">
      <w:rPr>
        <w:rFonts w:ascii="Arial" w:hAnsi="Arial"/>
        <w:color w:val="f2f2f2"/>
        <w:sz w:val="22"/>
      </w:rPr>
      <w:pPr>
        <w:pBdr/>
        <w:spacing/>
        <w:ind/>
      </w:pPr>
      <w:tblPr>
        <w:tblBorders/>
      </w:tblPr>
      <w:tcPr>
        <w:shd w:val="clear" w:color="d99695" w:fill="auto"/>
        <w:tcBorders/>
      </w:tcPr>
    </w:tblStylePr>
    <w:tblStylePr w:type="lastCol">
      <w:rPr>
        <w:rFonts w:ascii="Arial" w:hAnsi="Arial"/>
        <w:color w:val="f2f2f2"/>
        <w:sz w:val="22"/>
      </w:rPr>
      <w:pPr>
        <w:pBdr/>
        <w:spacing/>
        <w:ind/>
      </w:pPr>
      <w:tblPr>
        <w:tblBorders/>
      </w:tblPr>
      <w:tcPr>
        <w:shd w:val="clear" w:color="d99695" w:fill="auto"/>
        <w:tcBorders/>
      </w:tcPr>
    </w:tblStylePr>
    <w:tblStylePr w:type="lastRow">
      <w:rPr>
        <w:rFonts w:ascii="Arial" w:hAnsi="Arial"/>
        <w:color w:val="f2f2f2"/>
        <w:sz w:val="22"/>
      </w:rPr>
      <w:pPr>
        <w:pBdr/>
        <w:spacing/>
        <w:ind/>
      </w:pPr>
      <w:tblPr>
        <w:tblBorders/>
      </w:tblPr>
      <w:tcPr>
        <w:shd w:val="clear" w:color="d9969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Bordered &amp; Lined - Accent 3"/>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fill="auto"/>
        <w:tcBorders/>
      </w:tcPr>
    </w:tblStylePr>
    <w:tblStylePr w:type="band2Vert">
      <w:rPr>
        <w:rFonts w:ascii="Arial" w:hAnsi="Arial"/>
        <w:color w:val="404040"/>
        <w:sz w:val="22"/>
      </w:rPr>
      <w:pPr>
        <w:pBdr/>
        <w:spacing/>
        <w:ind/>
      </w:pPr>
      <w:tblPr>
        <w:tblBorders/>
      </w:tblPr>
      <w:tcPr>
        <w:shd w:val="clear" w:color="eaf1dc" w:fill="auto"/>
        <w:tcBorders/>
      </w:tcPr>
    </w:tblStylePr>
    <w:tblStylePr w:type="firstCol">
      <w:rPr>
        <w:rFonts w:ascii="Arial" w:hAnsi="Arial"/>
        <w:color w:val="f2f2f2"/>
        <w:sz w:val="22"/>
      </w:rPr>
      <w:pPr>
        <w:pBdr/>
        <w:spacing/>
        <w:ind/>
      </w:pPr>
      <w:tblPr>
        <w:tblBorders/>
      </w:tblPr>
      <w:tcPr>
        <w:shd w:val="clear" w:color="9abb59" w:fill="auto"/>
        <w:tcBorders/>
      </w:tcPr>
    </w:tblStylePr>
    <w:tblStylePr w:type="firstRow">
      <w:rPr>
        <w:rFonts w:ascii="Arial" w:hAnsi="Arial"/>
        <w:color w:val="f2f2f2"/>
        <w:sz w:val="22"/>
      </w:rPr>
      <w:pPr>
        <w:pBdr/>
        <w:spacing/>
        <w:ind/>
      </w:pPr>
      <w:tblPr>
        <w:tblBorders/>
      </w:tblPr>
      <w:tcPr>
        <w:shd w:val="clear" w:color="9abb59" w:fill="auto"/>
        <w:tcBorders/>
      </w:tcPr>
    </w:tblStylePr>
    <w:tblStylePr w:type="lastCol">
      <w:rPr>
        <w:rFonts w:ascii="Arial" w:hAnsi="Arial"/>
        <w:color w:val="f2f2f2"/>
        <w:sz w:val="22"/>
      </w:rPr>
      <w:pPr>
        <w:pBdr/>
        <w:spacing/>
        <w:ind/>
      </w:pPr>
      <w:tblPr>
        <w:tblBorders/>
      </w:tblPr>
      <w:tcPr>
        <w:shd w:val="clear" w:color="9abb59" w:fill="auto"/>
        <w:tcBorders/>
      </w:tcPr>
    </w:tblStylePr>
    <w:tblStylePr w:type="lastRow">
      <w:rPr>
        <w:rFonts w:ascii="Arial" w:hAnsi="Arial"/>
        <w:color w:val="f2f2f2"/>
        <w:sz w:val="22"/>
      </w:rPr>
      <w:pPr>
        <w:pBdr/>
        <w:spacing/>
        <w:ind/>
      </w:pPr>
      <w:tblPr>
        <w:tblBorders/>
      </w:tblPr>
      <w:tcPr>
        <w:shd w:val="clear" w:color="9abb59"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Bordered &amp; Lined - Accent 4"/>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fill="auto"/>
        <w:tcBorders/>
      </w:tcPr>
    </w:tblStylePr>
    <w:tblStylePr w:type="band2Vert">
      <w:rPr>
        <w:rFonts w:ascii="Arial" w:hAnsi="Arial"/>
        <w:color w:val="404040"/>
        <w:sz w:val="22"/>
      </w:rPr>
      <w:pPr>
        <w:pBdr/>
        <w:spacing/>
        <w:ind/>
      </w:pPr>
      <w:tblPr>
        <w:tblBorders/>
      </w:tblPr>
      <w:tcPr>
        <w:shd w:val="clear" w:color="e5dfec" w:fill="auto"/>
        <w:tcBorders/>
      </w:tcPr>
    </w:tblStylePr>
    <w:tblStylePr w:type="firstCol">
      <w:rPr>
        <w:rFonts w:ascii="Arial" w:hAnsi="Arial"/>
        <w:color w:val="f2f2f2"/>
        <w:sz w:val="22"/>
      </w:rPr>
      <w:pPr>
        <w:pBdr/>
        <w:spacing/>
        <w:ind/>
      </w:pPr>
      <w:tblPr>
        <w:tblBorders/>
      </w:tblPr>
      <w:tcPr>
        <w:shd w:val="clear" w:color="b2a1c6" w:fill="auto"/>
        <w:tcBorders/>
      </w:tcPr>
    </w:tblStylePr>
    <w:tblStylePr w:type="firstRow">
      <w:rPr>
        <w:rFonts w:ascii="Arial" w:hAnsi="Arial"/>
        <w:color w:val="f2f2f2"/>
        <w:sz w:val="22"/>
      </w:rPr>
      <w:pPr>
        <w:pBdr/>
        <w:spacing/>
        <w:ind/>
      </w:pPr>
      <w:tblPr>
        <w:tblBorders/>
      </w:tblPr>
      <w:tcPr>
        <w:shd w:val="clear" w:color="b2a1c6" w:fill="auto"/>
        <w:tcBorders/>
      </w:tcPr>
    </w:tblStylePr>
    <w:tblStylePr w:type="lastCol">
      <w:rPr>
        <w:rFonts w:ascii="Arial" w:hAnsi="Arial"/>
        <w:color w:val="f2f2f2"/>
        <w:sz w:val="22"/>
      </w:rPr>
      <w:pPr>
        <w:pBdr/>
        <w:spacing/>
        <w:ind/>
      </w:pPr>
      <w:tblPr>
        <w:tblBorders/>
      </w:tblPr>
      <w:tcPr>
        <w:shd w:val="clear" w:color="b2a1c6" w:fill="auto"/>
        <w:tcBorders/>
      </w:tcPr>
    </w:tblStylePr>
    <w:tblStylePr w:type="lastRow">
      <w:rPr>
        <w:rFonts w:ascii="Arial" w:hAnsi="Arial"/>
        <w:color w:val="f2f2f2"/>
        <w:sz w:val="22"/>
      </w:rPr>
      <w:pPr>
        <w:pBdr/>
        <w:spacing/>
        <w:ind/>
      </w:pPr>
      <w:tblPr>
        <w:tblBorders/>
      </w:tblPr>
      <w:tcPr>
        <w:shd w:val="clear" w:color="b2a1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Bordered &amp; Lined - Accent 5"/>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fill="auto"/>
        <w:tcBorders/>
      </w:tcPr>
    </w:tblStylePr>
    <w:tblStylePr w:type="band2Vert">
      <w:rPr>
        <w:rFonts w:ascii="Arial" w:hAnsi="Arial"/>
        <w:color w:val="404040"/>
        <w:sz w:val="22"/>
      </w:rPr>
      <w:pPr>
        <w:pBdr/>
        <w:spacing/>
        <w:ind/>
      </w:pPr>
      <w:tblPr>
        <w:tblBorders/>
      </w:tblPr>
      <w:tcPr>
        <w:shd w:val="clear" w:color="daeef3" w:fill="auto"/>
        <w:tcBorders/>
      </w:tcPr>
    </w:tblStylePr>
    <w:tblStylePr w:type="firstCol">
      <w:rPr>
        <w:rFonts w:ascii="Arial" w:hAnsi="Arial"/>
        <w:color w:val="f2f2f2"/>
        <w:sz w:val="22"/>
      </w:rPr>
      <w:pPr>
        <w:pBdr/>
        <w:spacing/>
        <w:ind/>
      </w:pPr>
      <w:tblPr>
        <w:tblBorders/>
      </w:tblPr>
      <w:tcPr>
        <w:shd w:val="clear" w:color="4bacc6" w:fill="auto"/>
        <w:tcBorders/>
      </w:tcPr>
    </w:tblStylePr>
    <w:tblStylePr w:type="firstRow">
      <w:rPr>
        <w:rFonts w:ascii="Arial" w:hAnsi="Arial"/>
        <w:color w:val="f2f2f2"/>
        <w:sz w:val="22"/>
      </w:rPr>
      <w:pPr>
        <w:pBdr/>
        <w:spacing/>
        <w:ind/>
      </w:pPr>
      <w:tblPr>
        <w:tblBorders/>
      </w:tblPr>
      <w:tcPr>
        <w:shd w:val="clear" w:color="4bacc6" w:fill="auto"/>
        <w:tcBorders/>
      </w:tcPr>
    </w:tblStylePr>
    <w:tblStylePr w:type="lastCol">
      <w:rPr>
        <w:rFonts w:ascii="Arial" w:hAnsi="Arial"/>
        <w:color w:val="f2f2f2"/>
        <w:sz w:val="22"/>
      </w:rPr>
      <w:pPr>
        <w:pBdr/>
        <w:spacing/>
        <w:ind/>
      </w:pPr>
      <w:tblPr>
        <w:tblBorders/>
      </w:tblPr>
      <w:tcPr>
        <w:shd w:val="clear" w:color="4bacc6" w:fill="auto"/>
        <w:tcBorders/>
      </w:tcPr>
    </w:tblStylePr>
    <w:tblStylePr w:type="lastRow">
      <w:rPr>
        <w:rFonts w:ascii="Arial" w:hAnsi="Arial"/>
        <w:color w:val="f2f2f2"/>
        <w:sz w:val="22"/>
      </w:rPr>
      <w:pPr>
        <w:pBdr/>
        <w:spacing/>
        <w:ind/>
      </w:pPr>
      <w:tblPr>
        <w:tblBorders/>
      </w:tblPr>
      <w:tcPr>
        <w:shd w:val="clear" w:color="4bacc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Bordered &amp; Lined - Accent 6"/>
    <w:uiPriority w:val="99"/>
    <w:pPr>
      <w:pBdr/>
      <w:spacing w:after="0" w:line="240" w:lineRule="auto"/>
      <w:ind/>
    </w:pPr>
    <w:rPr>
      <w:rFonts w:ascii="Times New Roman" w:hAnsi="Times New Roman" w:eastAsia="Times New Roman" w:cs="Times New Roman"/>
      <w:color w:val="404040"/>
      <w:sz w:val="20"/>
      <w:szCs w:val="20"/>
      <w:lang w:eastAsia="ru-RU"/>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fill="auto"/>
        <w:tcBorders/>
      </w:tcPr>
    </w:tblStylePr>
    <w:tblStylePr w:type="band2Vert">
      <w:rPr>
        <w:rFonts w:ascii="Arial" w:hAnsi="Arial"/>
        <w:color w:val="404040"/>
        <w:sz w:val="22"/>
      </w:rPr>
      <w:pPr>
        <w:pBdr/>
        <w:spacing/>
        <w:ind/>
      </w:pPr>
      <w:tblPr>
        <w:tblBorders/>
      </w:tblPr>
      <w:tcPr>
        <w:shd w:val="clear" w:color="fde9d8" w:fill="auto"/>
        <w:tcBorders/>
      </w:tcPr>
    </w:tblStylePr>
    <w:tblStylePr w:type="firstCol">
      <w:rPr>
        <w:rFonts w:ascii="Arial" w:hAnsi="Arial"/>
        <w:color w:val="f2f2f2"/>
        <w:sz w:val="22"/>
      </w:rPr>
      <w:pPr>
        <w:pBdr/>
        <w:spacing/>
        <w:ind/>
      </w:pPr>
      <w:tblPr>
        <w:tblBorders/>
      </w:tblPr>
      <w:tcPr>
        <w:shd w:val="clear" w:color="f79646" w:fill="auto"/>
        <w:tcBorders/>
      </w:tcPr>
    </w:tblStylePr>
    <w:tblStylePr w:type="firstRow">
      <w:rPr>
        <w:rFonts w:ascii="Arial" w:hAnsi="Arial"/>
        <w:color w:val="f2f2f2"/>
        <w:sz w:val="22"/>
      </w:rPr>
      <w:pPr>
        <w:pBdr/>
        <w:spacing/>
        <w:ind/>
      </w:pPr>
      <w:tblPr>
        <w:tblBorders/>
      </w:tblPr>
      <w:tcPr>
        <w:shd w:val="clear" w:color="f79646" w:fill="auto"/>
        <w:tcBorders/>
      </w:tcPr>
    </w:tblStylePr>
    <w:tblStylePr w:type="lastCol">
      <w:rPr>
        <w:rFonts w:ascii="Arial" w:hAnsi="Arial"/>
        <w:color w:val="f2f2f2"/>
        <w:sz w:val="22"/>
      </w:rPr>
      <w:pPr>
        <w:pBdr/>
        <w:spacing/>
        <w:ind/>
      </w:pPr>
      <w:tblPr>
        <w:tblBorders/>
      </w:tblPr>
      <w:tcPr>
        <w:shd w:val="clear" w:color="f79646" w:fill="auto"/>
        <w:tcBorders/>
      </w:tcPr>
    </w:tblStylePr>
    <w:tblStylePr w:type="lastRow">
      <w:rPr>
        <w:rFonts w:ascii="Arial" w:hAnsi="Arial"/>
        <w:color w:val="f2f2f2"/>
        <w:sz w:val="22"/>
      </w:rPr>
      <w:pPr>
        <w:pBdr/>
        <w:spacing/>
        <w:ind/>
      </w:pPr>
      <w:tblPr>
        <w:tblBorders/>
      </w:tblPr>
      <w:tcPr>
        <w:shd w:val="clear" w:color="f7964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Bordered"/>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Bordered - Accent 1"/>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sz="4" w:space="0"/>
          <w:left w:val="single" w:color="b7cbe4" w:sz="4" w:space="0"/>
          <w:bottom w:val="single" w:color="b7cbe4" w:sz="4" w:space="0"/>
          <w:right w:val="single" w:color="b7cb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Bordered - Accent 2"/>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sz="4" w:space="0"/>
          <w:left w:val="single" w:color="e5b7b6" w:sz="4" w:space="0"/>
          <w:bottom w:val="single" w:color="e5b7b6" w:sz="4" w:space="0"/>
          <w:right w:val="single" w:color="e5b7b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sz="12" w:space="0"/>
        </w:tcBorders>
      </w:tcPr>
    </w:tblStylePr>
    <w:tblStylePr w:type="lastCol">
      <w:rPr>
        <w:rFonts w:ascii="Arial" w:hAnsi="Arial"/>
        <w:color w:val="404040"/>
        <w:sz w:val="22"/>
      </w:rPr>
      <w:pPr>
        <w:pBdr/>
        <w:spacing/>
        <w:ind/>
      </w:pPr>
      <w:tblPr>
        <w:tblBorders/>
      </w:tblPr>
      <w:tcPr>
        <w:tcBorders>
          <w:left w:val="single" w:color="d99695" w:sz="12" w:space="0"/>
        </w:tcBorders>
      </w:tcPr>
    </w:tblStylePr>
    <w:tblStylePr w:type="lastRow">
      <w:rPr>
        <w:rFonts w:ascii="Arial" w:hAnsi="Arial"/>
        <w:color w:val="404040"/>
        <w:sz w:val="22"/>
      </w:rPr>
      <w:pPr>
        <w:pBdr/>
        <w:spacing/>
        <w:ind/>
      </w:pPr>
      <w:tblPr>
        <w:tblBorders/>
      </w:tblPr>
      <w:tcPr>
        <w:tcBorders>
          <w:top w:val="single" w:color="d9969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Bordered - Accent 3"/>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sz="4" w:space="0"/>
          <w:left w:val="single" w:color="d6e3bb" w:sz="4" w:space="0"/>
          <w:bottom w:val="single" w:color="d6e3bb" w:sz="4" w:space="0"/>
          <w:right w:val="single" w:color="d6e3bb"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sz="12" w:space="0"/>
        </w:tcBorders>
      </w:tcPr>
    </w:tblStylePr>
    <w:tblStylePr w:type="lastCol">
      <w:rPr>
        <w:rFonts w:ascii="Arial" w:hAnsi="Arial"/>
        <w:color w:val="404040"/>
        <w:sz w:val="22"/>
      </w:rPr>
      <w:pPr>
        <w:pBdr/>
        <w:spacing/>
        <w:ind/>
      </w:pPr>
      <w:tblPr>
        <w:tblBorders/>
      </w:tblPr>
      <w:tcPr>
        <w:tcBorders>
          <w:left w:val="single" w:color="c3d69b" w:sz="12" w:space="0"/>
        </w:tcBorders>
      </w:tcPr>
    </w:tblStylePr>
    <w:tblStylePr w:type="lastRow">
      <w:rPr>
        <w:rFonts w:ascii="Arial" w:hAnsi="Arial"/>
        <w:color w:val="404040"/>
        <w:sz w:val="22"/>
      </w:rPr>
      <w:pPr>
        <w:pBdr/>
        <w:spacing/>
        <w:ind/>
      </w:pPr>
      <w:tblPr>
        <w:tblBorders/>
      </w:tblPr>
      <w:tcPr>
        <w:tcBorders>
          <w:top w:val="single" w:color="c3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Bordered - Accent 4"/>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sz="4" w:space="0"/>
          <w:left w:val="single" w:color="cbc0d9" w:sz="4" w:space="0"/>
          <w:bottom w:val="single" w:color="cbc0d9" w:sz="4" w:space="0"/>
          <w:right w:val="single" w:color="cb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sz="12" w:space="0"/>
        </w:tcBorders>
      </w:tcPr>
    </w:tblStylePr>
    <w:tblStylePr w:type="lastCol">
      <w:rPr>
        <w:rFonts w:ascii="Arial" w:hAnsi="Arial"/>
        <w:color w:val="404040"/>
        <w:sz w:val="22"/>
      </w:rPr>
      <w:pPr>
        <w:pBdr/>
        <w:spacing/>
        <w:ind/>
      </w:pPr>
      <w:tblPr>
        <w:tblBorders/>
      </w:tblPr>
      <w:tcPr>
        <w:tcBorders>
          <w:left w:val="single" w:color="b2a1c6" w:sz="12" w:space="0"/>
        </w:tcBorders>
      </w:tcPr>
    </w:tblStylePr>
    <w:tblStylePr w:type="lastRow">
      <w:rPr>
        <w:rFonts w:ascii="Arial" w:hAnsi="Arial"/>
        <w:color w:val="404040"/>
        <w:sz w:val="22"/>
      </w:rPr>
      <w:pPr>
        <w:pBdr/>
        <w:spacing/>
        <w:ind/>
      </w:pPr>
      <w:tblPr>
        <w:tblBorders/>
      </w:tblPr>
      <w:tcPr>
        <w:tcBorders>
          <w:top w:val="single" w:color="b2a1c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Bordered - Accent 5"/>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sz="12" w:space="0"/>
        </w:tcBorders>
      </w:tcPr>
    </w:tblStylePr>
    <w:tblStylePr w:type="lastCol">
      <w:rPr>
        <w:rFonts w:ascii="Arial" w:hAnsi="Arial"/>
        <w:color w:val="404040"/>
        <w:sz w:val="22"/>
      </w:rPr>
      <w:pPr>
        <w:pBdr/>
        <w:spacing/>
        <w:ind/>
      </w:pPr>
      <w:tblPr>
        <w:tblBorders/>
      </w:tblPr>
      <w:tcPr>
        <w:tcBorders>
          <w:left w:val="single" w:color="92ccdc" w:sz="12" w:space="0"/>
        </w:tcBorders>
      </w:tcPr>
    </w:tblStylePr>
    <w:tblStylePr w:type="lastRow">
      <w:rPr>
        <w:rFonts w:ascii="Arial" w:hAnsi="Arial"/>
        <w:color w:val="404040"/>
        <w:sz w:val="22"/>
      </w:rPr>
      <w:pPr>
        <w:pBdr/>
        <w:spacing/>
        <w:ind/>
      </w:pPr>
      <w:tblPr>
        <w:tblBorders/>
      </w:tblPr>
      <w:tcPr>
        <w:tcBorders>
          <w:top w:val="single" w:color="92cc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Bordered - Accent 6"/>
    <w:uiPriority w:val="99"/>
    <w:pPr>
      <w:pBdr/>
      <w:spacing w:after="0" w:line="240" w:lineRule="auto"/>
      <w:ind/>
    </w:pPr>
    <w:rPr>
      <w:rFonts w:ascii="Times New Roman" w:hAnsi="Times New Roman" w:eastAsia="Times New Roman" w:cs="Times New Roman"/>
      <w:sz w:val="20"/>
      <w:szCs w:val="20"/>
      <w:lang w:val="ru-RU" w:eastAsia="zh-CN"/>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sz="12" w:space="0"/>
        </w:tcBorders>
      </w:tcPr>
    </w:tblStylePr>
    <w:tblStylePr w:type="lastCol">
      <w:rPr>
        <w:rFonts w:ascii="Arial" w:hAnsi="Arial"/>
        <w:color w:val="404040"/>
        <w:sz w:val="22"/>
      </w:rPr>
      <w:pPr>
        <w:pBdr/>
        <w:spacing/>
        <w:ind/>
      </w:pPr>
      <w:tblPr>
        <w:tblBorders/>
      </w:tblPr>
      <w:tcPr>
        <w:tcBorders>
          <w:left w:val="single" w:color="fac090" w:sz="12" w:space="0"/>
        </w:tcBorders>
      </w:tcPr>
    </w:tblStylePr>
    <w:tblStylePr w:type="lastRow">
      <w:rPr>
        <w:rFonts w:ascii="Arial" w:hAnsi="Arial"/>
        <w:color w:val="404040"/>
        <w:sz w:val="22"/>
      </w:rPr>
      <w:pPr>
        <w:pBdr/>
        <w:spacing/>
        <w:ind/>
      </w:pPr>
      <w:tblPr>
        <w:tblBorders/>
      </w:tblPr>
      <w:tcPr>
        <w:tcBorders>
          <w:top w:val="single" w:color="fac09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0">
    <w:name w:val="Hyperlink"/>
    <w:pPr>
      <w:pBdr/>
      <w:spacing/>
      <w:ind/>
    </w:pPr>
    <w:rPr>
      <w:color w:val="0000ff"/>
      <w:u w:val="single"/>
    </w:rPr>
  </w:style>
  <w:style w:type="paragraph" w:styleId="981">
    <w:name w:val="footnote text"/>
    <w:link w:val="982"/>
    <w:uiPriority w:val="99"/>
    <w:semiHidden/>
    <w:unhideWhenUsed/>
    <w:pPr>
      <w:pBdr/>
      <w:spacing w:after="40" w:line="240" w:lineRule="auto"/>
      <w:ind/>
    </w:pPr>
    <w:rPr>
      <w:rFonts w:ascii="Times New Roman" w:hAnsi="Times New Roman" w:eastAsia="Times New Roman" w:cs="Times New Roman"/>
      <w:sz w:val="18"/>
      <w:szCs w:val="20"/>
      <w:lang w:val="ru-RU" w:eastAsia="zh-CN"/>
    </w:rPr>
  </w:style>
  <w:style w:type="character" w:styleId="982" w:customStyle="1">
    <w:name w:val="Текст виноски Знак"/>
    <w:basedOn w:val="775"/>
    <w:link w:val="981"/>
    <w:uiPriority w:val="99"/>
    <w:semiHidden/>
    <w:pPr>
      <w:pBdr/>
      <w:spacing/>
      <w:ind/>
    </w:pPr>
    <w:rPr>
      <w:rFonts w:ascii="Times New Roman" w:hAnsi="Times New Roman" w:eastAsia="Times New Roman" w:cs="Times New Roman"/>
      <w:sz w:val="18"/>
      <w:szCs w:val="20"/>
      <w:lang w:val="ru-RU" w:eastAsia="zh-CN"/>
    </w:rPr>
  </w:style>
  <w:style w:type="character" w:styleId="983">
    <w:name w:val="footnote reference"/>
    <w:uiPriority w:val="99"/>
    <w:unhideWhenUsed/>
    <w:pPr>
      <w:pBdr/>
      <w:spacing/>
      <w:ind/>
    </w:pPr>
    <w:rPr>
      <w:vertAlign w:val="superscript"/>
    </w:rPr>
  </w:style>
  <w:style w:type="paragraph" w:styleId="984">
    <w:name w:val="endnote text"/>
    <w:link w:val="985"/>
    <w:uiPriority w:val="99"/>
    <w:semiHidden/>
    <w:unhideWhenUsed/>
    <w:pPr>
      <w:pBdr/>
      <w:spacing w:after="0" w:line="240" w:lineRule="auto"/>
      <w:ind/>
    </w:pPr>
    <w:rPr>
      <w:rFonts w:ascii="Times New Roman" w:hAnsi="Times New Roman" w:eastAsia="Times New Roman" w:cs="Times New Roman"/>
      <w:sz w:val="20"/>
      <w:szCs w:val="20"/>
      <w:lang w:val="ru-RU" w:eastAsia="zh-CN"/>
    </w:rPr>
  </w:style>
  <w:style w:type="character" w:styleId="985" w:customStyle="1">
    <w:name w:val="Текст кінцевої виноски Знак"/>
    <w:basedOn w:val="775"/>
    <w:link w:val="984"/>
    <w:uiPriority w:val="99"/>
    <w:semiHidden/>
    <w:pPr>
      <w:pBdr/>
      <w:spacing/>
      <w:ind/>
    </w:pPr>
    <w:rPr>
      <w:rFonts w:ascii="Times New Roman" w:hAnsi="Times New Roman" w:eastAsia="Times New Roman" w:cs="Times New Roman"/>
      <w:sz w:val="20"/>
      <w:szCs w:val="20"/>
      <w:lang w:val="ru-RU" w:eastAsia="zh-CN"/>
    </w:rPr>
  </w:style>
  <w:style w:type="character" w:styleId="986">
    <w:name w:val="endnote reference"/>
    <w:uiPriority w:val="99"/>
    <w:semiHidden/>
    <w:unhideWhenUsed/>
    <w:pPr>
      <w:pBdr/>
      <w:spacing/>
      <w:ind/>
    </w:pPr>
    <w:rPr>
      <w:vertAlign w:val="superscript"/>
    </w:rPr>
  </w:style>
  <w:style w:type="paragraph" w:styleId="987">
    <w:name w:val="toc 1"/>
    <w:uiPriority w:val="39"/>
    <w:unhideWhenUsed/>
    <w:pPr>
      <w:pBdr/>
      <w:spacing w:after="57" w:line="240" w:lineRule="auto"/>
      <w:ind/>
    </w:pPr>
    <w:rPr>
      <w:rFonts w:ascii="Times New Roman" w:hAnsi="Times New Roman" w:eastAsia="Times New Roman" w:cs="Times New Roman"/>
      <w:sz w:val="20"/>
      <w:szCs w:val="20"/>
      <w:lang w:val="ru-RU" w:eastAsia="zh-CN"/>
    </w:rPr>
  </w:style>
  <w:style w:type="paragraph" w:styleId="988">
    <w:name w:val="toc 2"/>
    <w:uiPriority w:val="39"/>
    <w:unhideWhenUsed/>
    <w:pPr>
      <w:pBdr/>
      <w:spacing w:after="57" w:line="240" w:lineRule="auto"/>
      <w:ind w:left="283"/>
    </w:pPr>
    <w:rPr>
      <w:rFonts w:ascii="Times New Roman" w:hAnsi="Times New Roman" w:eastAsia="Times New Roman" w:cs="Times New Roman"/>
      <w:sz w:val="20"/>
      <w:szCs w:val="20"/>
      <w:lang w:val="ru-RU" w:eastAsia="zh-CN"/>
    </w:rPr>
  </w:style>
  <w:style w:type="paragraph" w:styleId="989">
    <w:name w:val="toc 3"/>
    <w:uiPriority w:val="39"/>
    <w:unhideWhenUsed/>
    <w:pPr>
      <w:pBdr/>
      <w:spacing w:after="57" w:line="240" w:lineRule="auto"/>
      <w:ind w:left="567"/>
    </w:pPr>
    <w:rPr>
      <w:rFonts w:ascii="Times New Roman" w:hAnsi="Times New Roman" w:eastAsia="Times New Roman" w:cs="Times New Roman"/>
      <w:sz w:val="20"/>
      <w:szCs w:val="20"/>
      <w:lang w:val="ru-RU" w:eastAsia="zh-CN"/>
    </w:rPr>
  </w:style>
  <w:style w:type="paragraph" w:styleId="990">
    <w:name w:val="toc 4"/>
    <w:uiPriority w:val="39"/>
    <w:unhideWhenUsed/>
    <w:pPr>
      <w:pBdr/>
      <w:spacing w:after="57" w:line="240" w:lineRule="auto"/>
      <w:ind w:left="850"/>
    </w:pPr>
    <w:rPr>
      <w:rFonts w:ascii="Times New Roman" w:hAnsi="Times New Roman" w:eastAsia="Times New Roman" w:cs="Times New Roman"/>
      <w:sz w:val="20"/>
      <w:szCs w:val="20"/>
      <w:lang w:val="ru-RU" w:eastAsia="zh-CN"/>
    </w:rPr>
  </w:style>
  <w:style w:type="paragraph" w:styleId="991">
    <w:name w:val="toc 5"/>
    <w:uiPriority w:val="39"/>
    <w:unhideWhenUsed/>
    <w:pPr>
      <w:pBdr/>
      <w:spacing w:after="57" w:line="240" w:lineRule="auto"/>
      <w:ind w:left="1134"/>
    </w:pPr>
    <w:rPr>
      <w:rFonts w:ascii="Times New Roman" w:hAnsi="Times New Roman" w:eastAsia="Times New Roman" w:cs="Times New Roman"/>
      <w:sz w:val="20"/>
      <w:szCs w:val="20"/>
      <w:lang w:val="ru-RU" w:eastAsia="zh-CN"/>
    </w:rPr>
  </w:style>
  <w:style w:type="paragraph" w:styleId="992">
    <w:name w:val="toc 6"/>
    <w:uiPriority w:val="39"/>
    <w:unhideWhenUsed/>
    <w:pPr>
      <w:pBdr/>
      <w:spacing w:after="57" w:line="240" w:lineRule="auto"/>
      <w:ind w:left="1417"/>
    </w:pPr>
    <w:rPr>
      <w:rFonts w:ascii="Times New Roman" w:hAnsi="Times New Roman" w:eastAsia="Times New Roman" w:cs="Times New Roman"/>
      <w:sz w:val="20"/>
      <w:szCs w:val="20"/>
      <w:lang w:val="ru-RU" w:eastAsia="zh-CN"/>
    </w:rPr>
  </w:style>
  <w:style w:type="paragraph" w:styleId="993">
    <w:name w:val="toc 7"/>
    <w:uiPriority w:val="39"/>
    <w:unhideWhenUsed/>
    <w:pPr>
      <w:pBdr/>
      <w:spacing w:after="57" w:line="240" w:lineRule="auto"/>
      <w:ind w:left="1701"/>
    </w:pPr>
    <w:rPr>
      <w:rFonts w:ascii="Times New Roman" w:hAnsi="Times New Roman" w:eastAsia="Times New Roman" w:cs="Times New Roman"/>
      <w:sz w:val="20"/>
      <w:szCs w:val="20"/>
      <w:lang w:val="ru-RU" w:eastAsia="zh-CN"/>
    </w:rPr>
  </w:style>
  <w:style w:type="paragraph" w:styleId="994">
    <w:name w:val="toc 8"/>
    <w:uiPriority w:val="39"/>
    <w:unhideWhenUsed/>
    <w:pPr>
      <w:pBdr/>
      <w:spacing w:after="57" w:line="240" w:lineRule="auto"/>
      <w:ind w:left="1984"/>
    </w:pPr>
    <w:rPr>
      <w:rFonts w:ascii="Times New Roman" w:hAnsi="Times New Roman" w:eastAsia="Times New Roman" w:cs="Times New Roman"/>
      <w:sz w:val="20"/>
      <w:szCs w:val="20"/>
      <w:lang w:val="ru-RU" w:eastAsia="zh-CN"/>
    </w:rPr>
  </w:style>
  <w:style w:type="paragraph" w:styleId="995">
    <w:name w:val="toc 9"/>
    <w:uiPriority w:val="39"/>
    <w:unhideWhenUsed/>
    <w:pPr>
      <w:pBdr/>
      <w:spacing w:after="57" w:line="240" w:lineRule="auto"/>
      <w:ind w:left="2268"/>
    </w:pPr>
    <w:rPr>
      <w:rFonts w:ascii="Times New Roman" w:hAnsi="Times New Roman" w:eastAsia="Times New Roman" w:cs="Times New Roman"/>
      <w:sz w:val="20"/>
      <w:szCs w:val="20"/>
      <w:lang w:val="ru-RU" w:eastAsia="zh-CN"/>
    </w:rPr>
  </w:style>
  <w:style w:type="paragraph" w:styleId="996">
    <w:name w:val="TOC Heading"/>
    <w:uiPriority w:val="39"/>
    <w:unhideWhenUsed/>
    <w:pPr>
      <w:pBdr/>
      <w:spacing w:after="0" w:line="240" w:lineRule="auto"/>
      <w:ind/>
    </w:pPr>
    <w:rPr>
      <w:rFonts w:ascii="Times New Roman" w:hAnsi="Times New Roman" w:eastAsia="Times New Roman" w:cs="Times New Roman"/>
      <w:sz w:val="20"/>
      <w:szCs w:val="20"/>
      <w:lang w:val="ru-RU" w:eastAsia="zh-CN"/>
    </w:rPr>
  </w:style>
  <w:style w:type="paragraph" w:styleId="997">
    <w:name w:val="table of figures"/>
    <w:uiPriority w:val="99"/>
    <w:unhideWhenUsed/>
    <w:pPr>
      <w:pBdr/>
      <w:spacing w:after="0" w:line="240" w:lineRule="auto"/>
      <w:ind/>
    </w:pPr>
    <w:rPr>
      <w:rFonts w:ascii="Times New Roman" w:hAnsi="Times New Roman" w:eastAsia="Times New Roman" w:cs="Times New Roman"/>
      <w:sz w:val="20"/>
      <w:szCs w:val="20"/>
      <w:lang w:val="ru-RU" w:eastAsia="zh-CN"/>
    </w:rPr>
  </w:style>
  <w:style w:type="paragraph" w:styleId="998">
    <w:name w:val="List Paragraph"/>
    <w:basedOn w:val="765"/>
    <w:uiPriority w:val="34"/>
    <w:qFormat/>
    <w:pPr>
      <w:pBdr/>
      <w:spacing w:after="0" w:line="240" w:lineRule="auto"/>
      <w:ind w:left="720"/>
    </w:pPr>
    <w:rPr>
      <w:rFonts w:ascii="Times New Roman" w:hAnsi="Times New Roman" w:eastAsia="Times New Roman" w:cs="Times New Roman"/>
      <w:sz w:val="20"/>
      <w:szCs w:val="20"/>
      <w:lang w:val="ru-RU" w:eastAsia="zh-CN"/>
    </w:rPr>
  </w:style>
  <w:style w:type="paragraph" w:styleId="999">
    <w:name w:val="Normal (Web)"/>
    <w:basedOn w:val="765"/>
    <w:uiPriority w:val="99"/>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1000">
    <w:name w:val="Footer"/>
    <w:basedOn w:val="765"/>
    <w:link w:val="1001"/>
    <w:pPr>
      <w:pBdr/>
      <w:tabs>
        <w:tab w:val="center" w:leader="none" w:pos="4677"/>
        <w:tab w:val="right" w:leader="none" w:pos="9355"/>
      </w:tabs>
      <w:spacing w:after="0" w:line="240" w:lineRule="auto"/>
      <w:ind/>
    </w:pPr>
    <w:rPr>
      <w:rFonts w:ascii="Times New Roman" w:hAnsi="Times New Roman" w:eastAsia="Times New Roman" w:cs="Times New Roman"/>
      <w:sz w:val="20"/>
      <w:szCs w:val="20"/>
      <w:lang w:val="ru-RU" w:eastAsia="zh-CN"/>
    </w:rPr>
  </w:style>
  <w:style w:type="character" w:styleId="1001" w:customStyle="1">
    <w:name w:val="Нижній колонтитул Знак"/>
    <w:basedOn w:val="775"/>
    <w:link w:val="1000"/>
    <w:pPr>
      <w:pBdr/>
      <w:spacing/>
      <w:ind/>
    </w:pPr>
    <w:rPr>
      <w:rFonts w:ascii="Times New Roman" w:hAnsi="Times New Roman" w:eastAsia="Times New Roman" w:cs="Times New Roman"/>
      <w:sz w:val="20"/>
      <w:szCs w:val="20"/>
      <w:lang w:val="ru-RU" w:eastAsia="zh-CN"/>
    </w:rPr>
  </w:style>
  <w:style w:type="character" w:styleId="1002">
    <w:name w:val="page number"/>
    <w:basedOn w:val="775"/>
    <w:pPr>
      <w:pBdr/>
      <w:spacing/>
      <w:ind/>
    </w:pPr>
  </w:style>
  <w:style w:type="paragraph" w:styleId="1003" w:customStyle="1">
    <w:name w:val="rvps2"/>
    <w:basedOn w:val="76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1004">
    <w:name w:val="Header"/>
    <w:basedOn w:val="765"/>
    <w:link w:val="1005"/>
    <w:pPr>
      <w:pBdr/>
      <w:tabs>
        <w:tab w:val="center" w:leader="none" w:pos="4677"/>
        <w:tab w:val="right" w:leader="none" w:pos="9355"/>
      </w:tabs>
      <w:spacing w:after="0" w:line="240" w:lineRule="auto"/>
      <w:ind/>
    </w:pPr>
    <w:rPr>
      <w:rFonts w:ascii="Times New Roman" w:hAnsi="Times New Roman" w:eastAsia="Times New Roman" w:cs="Times New Roman"/>
      <w:sz w:val="20"/>
      <w:szCs w:val="20"/>
      <w:lang w:val="en-US" w:eastAsia="zh-CN"/>
    </w:rPr>
  </w:style>
  <w:style w:type="character" w:styleId="1005" w:customStyle="1">
    <w:name w:val="Верхній колонтитул Знак"/>
    <w:basedOn w:val="775"/>
    <w:link w:val="1004"/>
    <w:pPr>
      <w:pBdr/>
      <w:spacing/>
      <w:ind/>
    </w:pPr>
    <w:rPr>
      <w:rFonts w:ascii="Times New Roman" w:hAnsi="Times New Roman" w:eastAsia="Times New Roman" w:cs="Times New Roman"/>
      <w:sz w:val="20"/>
      <w:szCs w:val="20"/>
      <w:lang w:val="en-US" w:eastAsia="zh-CN"/>
    </w:rPr>
  </w:style>
  <w:style w:type="character" w:styleId="1006">
    <w:name w:val="Emphasis"/>
    <w:pPr>
      <w:pBdr/>
      <w:spacing/>
      <w:ind/>
    </w:pPr>
    <w:rPr>
      <w:i/>
      <w:iCs/>
    </w:rPr>
  </w:style>
  <w:style w:type="character" w:styleId="1007" w:customStyle="1">
    <w:name w:val="rvts46"/>
    <w:pPr>
      <w:pBdr/>
      <w:spacing/>
      <w:ind/>
    </w:pPr>
  </w:style>
  <w:style w:type="paragraph" w:styleId="1008" w:customStyle="1">
    <w:name w:val="pptdata;10208;iaaaaemazgbxadiadabgagmazgb5agmabwbsaguauwbuaheargbqahgawablaesaeqbrafoarwayafqazaa0agiasacqwwqcek4iaqcaaabdag8abgb0aguabgb0amancqaatquaaabyaaaa+guig/z/cph8awd7aacaaad6akcgaqd7agcaaad6avgcaad7axcaaaacegaaaaanaaaaaqgaaad6apebwgii+wqmaaaaawc"/>
    <w:basedOn w:val="76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paragraph" w:styleId="1009"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76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1010" w:customStyle="1">
    <w:name w:val="1610;baiaagaaboqcaaadgaqaaawobaaaaaaaaaaaaaaaaaaaaaaaaaaaaaaaaaaaaaaaaaaaaaaaaaaaaaaaaaaaaaaaaaaaaaaaaaaaaaaaaaaaaaaaaaaaaaaaaaaaaaaaaaaaaaaaaaaaaaaaaaaaaaaaaaaaaaaaaaaaaaaaaaaaaaaaaaaaaaaaaaaaaaaaaaaaaaaaaaaaaaaaaaaaaaaaaaaaaaaaaaaaaaaa"/>
    <w:basedOn w:val="775"/>
    <w:pPr>
      <w:pBdr/>
      <w:spacing/>
      <w:ind/>
    </w:pPr>
  </w:style>
  <w:style w:type="paragraph" w:styleId="1011" w:customStyle="1">
    <w:name w:val="docdata"/>
    <w:basedOn w:val="765"/>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character" w:styleId="1012" w:customStyle="1">
    <w:name w:val="2335"/>
    <w:basedOn w:val="775"/>
    <w:pPr>
      <w:pBdr/>
      <w:spacing/>
      <w:ind/>
    </w:pPr>
  </w:style>
  <w:style w:type="character" w:styleId="1013" w:customStyle="1">
    <w:name w:val="rvts9"/>
    <w:basedOn w:val="775"/>
    <w:pPr>
      <w:pBdr/>
      <w:spacing/>
      <w:ind/>
    </w:pPr>
  </w:style>
  <w:style w:type="paragraph" w:styleId="1014" w:customStyle="1">
    <w:name w:val="rvps7"/>
    <w:basedOn w:val="765"/>
    <w:pPr>
      <w:pBdr/>
      <w:spacing w:after="100" w:afterAutospacing="1" w:before="100" w:beforeAutospacing="1" w:line="240" w:lineRule="auto"/>
      <w:ind/>
    </w:pPr>
    <w:rPr>
      <w:rFonts w:ascii="Times New Roman" w:hAnsi="Times New Roman" w:eastAsia="Times New Roman" w:cs="Times New Roman"/>
      <w:sz w:val="24"/>
      <w:szCs w:val="24"/>
      <w:lang w:eastAsia="uk-UA"/>
    </w:rPr>
  </w:style>
  <w:style w:type="character" w:styleId="1015" w:customStyle="1">
    <w:name w:val="rvts15"/>
    <w:basedOn w:val="775"/>
    <w:pPr>
      <w:pBdr/>
      <w:spacing/>
      <w:ind/>
    </w:pPr>
  </w:style>
  <w:style w:type="character" w:styleId="1016" w:customStyle="1">
    <w:name w:val="rvts11"/>
    <w:basedOn w:val="775"/>
    <w:pPr>
      <w:pBdr/>
      <w:spacing/>
      <w:ind/>
    </w:pPr>
  </w:style>
  <w:style w:type="paragraph" w:styleId="1017" w:customStyle="1">
    <w:name w:val="Нормальний текст"/>
    <w:basedOn w:val="765"/>
    <w:pPr>
      <w:pBdr/>
      <w:spacing w:after="0" w:before="120" w:line="240" w:lineRule="auto"/>
      <w:ind w:firstLine="567"/>
    </w:pPr>
    <w:rPr>
      <w:rFonts w:ascii="antiqua" w:hAnsi="antiqua" w:eastAsia="Times New Roman" w:cs="Times New Roman"/>
      <w:sz w:val="26"/>
      <w:szCs w:val="20"/>
      <w:lang w:eastAsia="ru-RU"/>
    </w:rPr>
  </w:style>
  <w:style w:type="paragraph" w:styleId="1018" w:customStyle="1">
    <w:name w:val="pptdata"/>
    <w:basedOn w:val="765"/>
    <w:uiPriority w:val="99"/>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15" Type="http://schemas.openxmlformats.org/officeDocument/2006/relationships/hyperlink" Target="https://zakon.rada.gov.ua/laws/show/3788-20" TargetMode="External"/><Relationship Id="rId16" Type="http://schemas.openxmlformats.org/officeDocument/2006/relationships/hyperlink" Target="https://zakon.rada.gov.ua/laws/show/2145-19" TargetMode="External"/><Relationship Id="rId17"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20" Type="http://schemas.openxmlformats.org/officeDocument/2006/relationships/hyperlink" Target="https://zakon.rada.gov.ua/laws/show/381-2025-%D0%BF" TargetMode="External"/><Relationship Id="rId21" Type="http://schemas.openxmlformats.org/officeDocument/2006/relationships/hyperlink" Target="https://zakon.rada.gov.ua/laws/show/851-15" TargetMode="External"/><Relationship Id="rId22" Type="http://schemas.openxmlformats.org/officeDocument/2006/relationships/hyperlink" Target="https://zakon.rada.gov.ua/laws/show/2155-19" TargetMode="External"/><Relationship Id="rId23" Type="http://schemas.openxmlformats.org/officeDocument/2006/relationships/hyperlink" Target="https://zakon.rada.gov.ua/laws/show/z0681-12" TargetMode="External"/><Relationship Id="rId24" Type="http://schemas.openxmlformats.org/officeDocument/2006/relationships/hyperlink" Target="https://zakon.rada.gov.ua/laws/show/2109-14" TargetMode="External"/><Relationship Id="rId25" Type="http://schemas.openxmlformats.org/officeDocument/2006/relationships/hyperlink" Target="https://zakon.rada.gov.ua/laws/show/851-15" TargetMode="External"/><Relationship Id="rId26" Type="http://schemas.openxmlformats.org/officeDocument/2006/relationships/hyperlink" Target="https://zakon.rada.gov.ua/laws/show/2155-19" TargetMode="External"/><Relationship Id="rId27" Type="http://schemas.openxmlformats.org/officeDocument/2006/relationships/hyperlink" Target="https://zakon.rada.gov.ua/laws/show/3788-20" TargetMode="External"/><Relationship Id="rId28" Type="http://schemas.openxmlformats.org/officeDocument/2006/relationships/hyperlink" Target="https://zakon.rada.gov.ua/laws/show/2073-20" TargetMode="External"/><Relationship Id="rId29"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1" Type="http://schemas.openxmlformats.org/officeDocument/2006/relationships/hyperlink" Target="https://zakon.rada.gov.ua/laws/show/2145-19" TargetMode="External"/><Relationship Id="rId32" Type="http://schemas.openxmlformats.org/officeDocument/2006/relationships/hyperlink" Target="https://zakon.rada.gov.ua/laws/show/116-2011-%D0%BF" TargetMode="External"/><Relationship Id="rId33" Type="http://schemas.openxmlformats.org/officeDocument/2006/relationships/hyperlink" Target="https://zakon.rada.gov.ua/laws/show/z0523-06" TargetMode="External"/><Relationship Id="rId34" Type="http://schemas.openxmlformats.org/officeDocument/2006/relationships/hyperlink" Target="https://zakon.rada.gov.ua/laws/show/3788-20" TargetMode="External"/><Relationship Id="rId35" Type="http://schemas.openxmlformats.org/officeDocument/2006/relationships/hyperlink" Target="https://zakon.rada.gov.ua/laws/show/z0356-22" TargetMode="External"/><Relationship Id="rId36" Type="http://schemas.openxmlformats.org/officeDocument/2006/relationships/hyperlink" Target="https://zakon.rada.gov.ua/laws/show/2145-19" TargetMode="External"/><Relationship Id="rId37"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39" Type="http://schemas.openxmlformats.org/officeDocument/2006/relationships/hyperlink" Target="https://zakon.rada.gov.ua/laws/show/2145-19" TargetMode="External"/><Relationship Id="rId40" Type="http://schemas.openxmlformats.org/officeDocument/2006/relationships/hyperlink" Target="https://zakon.rada.gov.ua/laws/show/2145-19" TargetMode="External"/><Relationship Id="rId41" Type="http://schemas.openxmlformats.org/officeDocument/2006/relationships/hyperlink" Target="https://zakon.rada.gov.ua/laws/show/2145-19" TargetMode="External"/><Relationship Id="rId42" Type="http://schemas.openxmlformats.org/officeDocument/2006/relationships/hyperlink" Target="https://zakon.rada.gov.ua/laws/show/2145-19" TargetMode="External"/><Relationship Id="rId43" Type="http://schemas.openxmlformats.org/officeDocument/2006/relationships/hyperlink" Target="https://zakon.rada.gov.ua/laws/show/2145-19" TargetMode="External"/><Relationship Id="rId44" Type="http://schemas.openxmlformats.org/officeDocument/2006/relationships/hyperlink" Target="https://zakon.rada.gov.ua/laws/show/2145-19" TargetMode="External"/><Relationship Id="rId45" Type="http://schemas.openxmlformats.org/officeDocument/2006/relationships/hyperlink" Target="https://zakon.rada.gov.ua/laws/show/700-2025-%D0%BF" TargetMode="External"/><Relationship Id="rId46" Type="http://schemas.openxmlformats.org/officeDocument/2006/relationships/hyperlink" Target="https://zakon.rada.gov.ua/laws/show/2145-19" TargetMode="External"/><Relationship Id="rId47" Type="http://schemas.openxmlformats.org/officeDocument/2006/relationships/hyperlink" Target="https://zakon.rada.gov.ua/laws/show/108/95-%D0%B2%D1%80" TargetMode="External"/><Relationship Id="rId48" Type="http://schemas.openxmlformats.org/officeDocument/2006/relationships/hyperlink" Target="https://zakon.rada.gov.ua/laws/show/3788-20" TargetMode="External"/><Relationship Id="rId49" Type="http://schemas.openxmlformats.org/officeDocument/2006/relationships/hyperlink" Target="https://zakon.rada.gov.ua/laws/show/3788-20" TargetMode="External"/><Relationship Id="rId50" Type="http://schemas.openxmlformats.org/officeDocument/2006/relationships/hyperlink" Target="https://zakon.rada.gov.ua/laws/show/2145-19" TargetMode="External"/><Relationship Id="rId51" Type="http://schemas.openxmlformats.org/officeDocument/2006/relationships/hyperlink" Target="https://zakon.rada.gov.ua/laws/show/2145-19" TargetMode="External"/><Relationship Id="rId52" Type="http://schemas.openxmlformats.org/officeDocument/2006/relationships/hyperlink" Target="https://zakon.rada.gov.ua/laws/show/2939-17" TargetMode="External"/><Relationship Id="rId53" Type="http://schemas.openxmlformats.org/officeDocument/2006/relationships/hyperlink" Target="https://zakon.rada.gov.ua/laws/show/183-19" TargetMode="External"/><Relationship Id="rId54" Type="http://schemas.openxmlformats.org/officeDocument/2006/relationships/hyperlink" Target="https://zakon.rada.gov.ua/laws/show/2145-19" TargetMode="External"/><Relationship Id="rId55" Type="http://schemas.openxmlformats.org/officeDocument/2006/relationships/hyperlink" Target="https://zakon.rada.gov.ua/laws/show/2145-19" TargetMode="External"/><Relationship Id="rId56" Type="http://schemas.openxmlformats.org/officeDocument/2006/relationships/hyperlink" Target="https://zakon.rada.gov.ua/laws/show/2145-19" TargetMode="External"/><Relationship Id="rId57" Type="http://schemas.openxmlformats.org/officeDocument/2006/relationships/hyperlink" Target="https://zakon.rada.gov.ua/laws/show/2145-19" TargetMode="External"/><Relationship Id="rId58" Type="http://schemas.openxmlformats.org/officeDocument/2006/relationships/hyperlink" Target="https://zakon.rada.gov.ua/laws/show/2145-19" TargetMode="External"/><Relationship Id="rId59" Type="http://schemas.openxmlformats.org/officeDocument/2006/relationships/hyperlink" Target="https://zakon.rada.gov.ua/laws/show/2073-20" TargetMode="External"/><Relationship Id="rId60" Type="http://schemas.openxmlformats.org/officeDocument/2006/relationships/hyperlink" Target="https://zakon.rada.gov.ua/laws/show/2145-19" TargetMode="External"/><Relationship Id="rId61" Type="http://schemas.openxmlformats.org/officeDocument/2006/relationships/hyperlink" Target="https://zakon.rada.gov.ua/laws/show/2145-19"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Четвертакова Наталія Вікторівна</cp:lastModifiedBy>
  <cp:revision>18</cp:revision>
  <dcterms:created xsi:type="dcterms:W3CDTF">2025-07-30T08:25:00Z</dcterms:created>
  <dcterms:modified xsi:type="dcterms:W3CDTF">2025-08-29T06:19:20Z</dcterms:modified>
</cp:coreProperties>
</file>