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64 сесії Менської міської ради 8 скликання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27 </w:t>
      </w:r>
      <w:r>
        <w:rPr>
          <w:rFonts w:ascii="Times New Roman" w:hAnsi="Times New Roman"/>
          <w:color w:val="000000"/>
          <w:sz w:val="28"/>
          <w:szCs w:val="28"/>
        </w:rPr>
        <w:t xml:space="preserve">серпня 2025 року </w:t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</w:rPr>
        <w:t xml:space="preserve"> 481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45"/>
        <w:pBdr/>
        <w:shd w:val="clear" w:color="auto" w:fill="ffffff"/>
        <w:spacing w:after="0" w:afterAutospacing="0" w:before="0" w:beforeAutospacing="0"/>
        <w:ind w:right="450" w:left="450"/>
        <w:jc w:val="center"/>
        <w:rPr/>
      </w:pPr>
      <w:r>
        <w:rPr>
          <w:rStyle w:val="946"/>
          <w:b/>
          <w:bCs/>
          <w:sz w:val="32"/>
          <w:szCs w:val="32"/>
          <w:highlight w:val="none"/>
        </w:rPr>
      </w:r>
      <w:r>
        <w:rPr>
          <w:rStyle w:val="946"/>
          <w:b/>
          <w:bCs/>
          <w:sz w:val="32"/>
          <w:szCs w:val="32"/>
          <w:highlight w:val="none"/>
        </w:rPr>
      </w:r>
    </w:p>
    <w:p>
      <w:pPr>
        <w:pStyle w:val="945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rStyle w:val="946"/>
          <w:b/>
          <w:bCs/>
          <w:sz w:val="32"/>
          <w:szCs w:val="32"/>
          <w:highlight w:val="none"/>
        </w:rPr>
      </w:pPr>
      <w:r>
        <w:rPr>
          <w:rStyle w:val="946"/>
          <w:b/>
          <w:bCs/>
          <w:sz w:val="32"/>
          <w:szCs w:val="32"/>
        </w:rPr>
        <w:t xml:space="preserve">ПОЛОЖЕННЯ</w:t>
      </w:r>
      <w:r>
        <w:br/>
      </w:r>
      <w:r>
        <w:rPr>
          <w:rStyle w:val="946"/>
          <w:b/>
          <w:bCs/>
          <w:sz w:val="32"/>
          <w:szCs w:val="32"/>
        </w:rPr>
        <w:t xml:space="preserve">про </w:t>
      </w:r>
      <w:r>
        <w:rPr>
          <w:rStyle w:val="946"/>
          <w:b/>
          <w:bCs/>
          <w:sz w:val="32"/>
          <w:szCs w:val="32"/>
        </w:rPr>
        <w:t xml:space="preserve">Осьмаківську</w:t>
      </w:r>
      <w:r>
        <w:rPr>
          <w:rStyle w:val="946"/>
          <w:b/>
          <w:bCs/>
          <w:sz w:val="32"/>
          <w:szCs w:val="32"/>
        </w:rPr>
        <w:t xml:space="preserve"> філію «</w:t>
      </w:r>
      <w:r>
        <w:rPr>
          <w:rStyle w:val="946"/>
          <w:b/>
          <w:bCs/>
          <w:sz w:val="32"/>
          <w:szCs w:val="32"/>
        </w:rPr>
        <w:t xml:space="preserve">Капітошка</w:t>
      </w:r>
      <w:r>
        <w:rPr>
          <w:rStyle w:val="946"/>
          <w:b/>
          <w:bCs/>
          <w:sz w:val="32"/>
          <w:szCs w:val="32"/>
        </w:rPr>
        <w:t xml:space="preserve">» Менського закладу дошкільної освіти (ясла-садок) «Дитяча академія» комбінованого типу Менської міської ради</w:t>
      </w:r>
      <w:r/>
    </w:p>
    <w:p>
      <w:pPr>
        <w:pStyle w:val="947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color w:val="333333"/>
        </w:rPr>
      </w:pPr>
      <w:r>
        <w:rPr>
          <w:rStyle w:val="948"/>
          <w:b/>
          <w:bCs/>
          <w:color w:val="333333"/>
          <w:sz w:val="28"/>
          <w:szCs w:val="28"/>
          <w:highlight w:val="none"/>
        </w:rPr>
      </w:r>
      <w:r>
        <w:rPr>
          <w:rStyle w:val="948"/>
          <w:b/>
          <w:bCs/>
          <w:color w:val="333333"/>
          <w:sz w:val="28"/>
          <w:szCs w:val="28"/>
          <w:highlight w:val="none"/>
        </w:rPr>
      </w:r>
    </w:p>
    <w:p>
      <w:pPr>
        <w:pStyle w:val="947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rStyle w:val="948"/>
          <w:b/>
          <w:bCs/>
          <w:color w:val="333333"/>
          <w:sz w:val="28"/>
          <w:szCs w:val="28"/>
          <w:highlight w:val="none"/>
        </w:rPr>
      </w:pPr>
      <w:r/>
      <w:bookmarkStart w:id="1" w:name="n15"/>
      <w:r/>
      <w:bookmarkEnd w:id="1"/>
      <w:r>
        <w:rPr>
          <w:rStyle w:val="948"/>
          <w:b/>
          <w:bCs/>
          <w:color w:val="333333"/>
          <w:sz w:val="28"/>
          <w:szCs w:val="28"/>
        </w:rPr>
        <w:t xml:space="preserve">І. Загальні положення</w:t>
      </w:r>
      <w:r>
        <w:rPr>
          <w:color w:val="333333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" w:name="n16"/>
      <w:r/>
      <w:bookmarkEnd w:id="2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 xml:space="preserve">Це Положення визначає основні засади функціонування </w:t>
      </w:r>
      <w:r>
        <w:rPr>
          <w:sz w:val="28"/>
          <w:szCs w:val="28"/>
        </w:rPr>
        <w:t xml:space="preserve">Осьмаківської</w:t>
      </w:r>
      <w:r>
        <w:rPr>
          <w:sz w:val="28"/>
          <w:szCs w:val="28"/>
        </w:rPr>
        <w:t xml:space="preserve"> філії</w:t>
      </w:r>
      <w:r>
        <w:rPr>
          <w:rStyle w:val="946"/>
          <w:bCs/>
          <w:sz w:val="28"/>
          <w:szCs w:val="28"/>
        </w:rPr>
        <w:t xml:space="preserve"> «</w:t>
      </w:r>
      <w:r>
        <w:rPr>
          <w:rStyle w:val="946"/>
          <w:bCs/>
          <w:sz w:val="28"/>
          <w:szCs w:val="28"/>
        </w:rPr>
        <w:t xml:space="preserve">Капітошка</w:t>
      </w:r>
      <w:r>
        <w:rPr>
          <w:rStyle w:val="946"/>
          <w:bCs/>
          <w:sz w:val="28"/>
          <w:szCs w:val="28"/>
        </w:rPr>
        <w:t xml:space="preserve">» Менського закладу дошкільної освіти (ясла-садок) «Дитяча академія» комбінованого типу Менської міської ради, яка утворена </w:t>
      </w:r>
      <w:r>
        <w:rPr>
          <w:sz w:val="28"/>
          <w:szCs w:val="28"/>
        </w:rPr>
        <w:t xml:space="preserve">згідно рішення шістдесят </w:t>
      </w:r>
      <w:r>
        <w:rPr>
          <w:sz w:val="28"/>
          <w:szCs w:val="28"/>
        </w:rPr>
        <w:t xml:space="preserve">першої сесії Менської міської ради восьмого скликання від 20 травня 2025 року  №290 «</w:t>
      </w:r>
      <w:r>
        <w:rPr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</w:t>
      </w:r>
      <w:r>
        <w:rPr>
          <w:iCs/>
          <w:sz w:val="28"/>
          <w:szCs w:val="28"/>
          <w:lang w:eastAsia="ru-RU"/>
        </w:rPr>
        <w:t xml:space="preserve">Осьмаківський</w:t>
      </w:r>
      <w:r>
        <w:rPr>
          <w:iCs/>
          <w:sz w:val="28"/>
          <w:szCs w:val="28"/>
          <w:lang w:eastAsia="ru-RU"/>
        </w:rPr>
        <w:t xml:space="preserve"> заклад дошкільної освіти (дитячий садок) «</w:t>
      </w:r>
      <w:r>
        <w:rPr>
          <w:iCs/>
          <w:sz w:val="28"/>
          <w:szCs w:val="28"/>
          <w:lang w:eastAsia="ru-RU"/>
        </w:rPr>
        <w:t xml:space="preserve">Капітошка</w:t>
      </w:r>
      <w:r>
        <w:rPr>
          <w:iCs/>
          <w:sz w:val="28"/>
          <w:szCs w:val="28"/>
          <w:lang w:eastAsia="ru-RU"/>
        </w:rPr>
        <w:t xml:space="preserve">» загального типу Менської місь</w:t>
      </w:r>
      <w:r>
        <w:rPr>
          <w:iCs/>
          <w:sz w:val="28"/>
          <w:szCs w:val="28"/>
          <w:lang w:eastAsia="ru-RU"/>
        </w:rPr>
        <w:t xml:space="preserve">кої ради  та створення філії закладу освіти»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" w:name="n17"/>
      <w:r/>
      <w:bookmarkEnd w:id="3"/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Осьмаківська</w:t>
      </w:r>
      <w:r>
        <w:rPr>
          <w:sz w:val="28"/>
          <w:szCs w:val="28"/>
        </w:rPr>
        <w:t xml:space="preserve"> філія</w:t>
      </w:r>
      <w:r>
        <w:rPr>
          <w:rStyle w:val="946"/>
          <w:bCs/>
          <w:sz w:val="28"/>
          <w:szCs w:val="28"/>
        </w:rPr>
        <w:t xml:space="preserve"> «</w:t>
      </w:r>
      <w:r>
        <w:rPr>
          <w:rStyle w:val="946"/>
          <w:bCs/>
          <w:sz w:val="28"/>
          <w:szCs w:val="28"/>
        </w:rPr>
        <w:t xml:space="preserve">Капітошка</w:t>
      </w:r>
      <w:r>
        <w:rPr>
          <w:rStyle w:val="946"/>
          <w:bCs/>
          <w:sz w:val="28"/>
          <w:szCs w:val="28"/>
        </w:rPr>
        <w:t xml:space="preserve">» Менського закладу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(далі - філія) - територіально відокремлений структурний підрозділ </w:t>
      </w:r>
      <w:r>
        <w:rPr>
          <w:rStyle w:val="946"/>
          <w:bCs/>
          <w:sz w:val="28"/>
          <w:szCs w:val="28"/>
        </w:rPr>
        <w:t xml:space="preserve">М</w:t>
      </w:r>
      <w:r>
        <w:rPr>
          <w:rStyle w:val="946"/>
          <w:bCs/>
          <w:sz w:val="28"/>
          <w:szCs w:val="28"/>
        </w:rPr>
        <w:t xml:space="preserve">енського закладу дошкільної освіти (ясла-садок) «Дитяча академія» комбінованого типу Менської міської ради (далі - заклад освіти)</w:t>
      </w:r>
      <w:r>
        <w:rPr>
          <w:sz w:val="28"/>
          <w:szCs w:val="28"/>
        </w:rPr>
        <w:t xml:space="preserve">, що не має статусу юридичної особи і діє на підставі положення, затвердженого Менською міською радою (далі Засновником) на осн</w:t>
      </w:r>
      <w:r>
        <w:rPr>
          <w:sz w:val="28"/>
          <w:szCs w:val="28"/>
        </w:rPr>
        <w:t xml:space="preserve">ові Типового положення.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4" w:name="n18"/>
      <w:r/>
      <w:bookmarkEnd w:id="4"/>
      <w:r>
        <w:rPr>
          <w:sz w:val="28"/>
          <w:szCs w:val="28"/>
        </w:rPr>
        <w:t xml:space="preserve">Філія забезпечує здобуття дошкільної освіти.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5" w:name="n19"/>
      <w:r/>
      <w:bookmarkStart w:id="6" w:name="n20"/>
      <w:r/>
      <w:bookmarkEnd w:id="5"/>
      <w:r/>
      <w:bookmarkEnd w:id="6"/>
      <w:r>
        <w:rPr>
          <w:sz w:val="28"/>
          <w:szCs w:val="28"/>
        </w:rPr>
        <w:t xml:space="preserve">3. Місцезнаходження </w:t>
      </w:r>
      <w:r>
        <w:rPr>
          <w:sz w:val="28"/>
          <w:szCs w:val="28"/>
        </w:rPr>
        <w:t xml:space="preserve">Осьмаківської</w:t>
      </w:r>
      <w:r>
        <w:rPr>
          <w:sz w:val="28"/>
          <w:szCs w:val="28"/>
        </w:rPr>
        <w:t xml:space="preserve"> філії</w:t>
      </w:r>
      <w:r>
        <w:rPr>
          <w:rStyle w:val="946"/>
          <w:bCs/>
          <w:sz w:val="28"/>
          <w:szCs w:val="28"/>
        </w:rPr>
        <w:t xml:space="preserve"> «</w:t>
      </w:r>
      <w:r>
        <w:rPr>
          <w:rStyle w:val="946"/>
          <w:bCs/>
          <w:sz w:val="28"/>
          <w:szCs w:val="28"/>
        </w:rPr>
        <w:t xml:space="preserve">Капітошка</w:t>
      </w:r>
      <w:r>
        <w:rPr>
          <w:rStyle w:val="946"/>
          <w:bCs/>
          <w:sz w:val="28"/>
          <w:szCs w:val="28"/>
        </w:rPr>
        <w:t xml:space="preserve">» 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: 15673, Чернігівська област</w:t>
      </w:r>
      <w:r>
        <w:rPr>
          <w:sz w:val="28"/>
          <w:szCs w:val="28"/>
        </w:rPr>
        <w:t xml:space="preserve">ь, </w:t>
      </w:r>
      <w:r>
        <w:rPr>
          <w:sz w:val="28"/>
          <w:szCs w:val="28"/>
        </w:rPr>
        <w:t xml:space="preserve">Корюківський</w:t>
      </w:r>
      <w:r>
        <w:rPr>
          <w:sz w:val="28"/>
          <w:szCs w:val="28"/>
        </w:rPr>
        <w:t xml:space="preserve"> район, село Осьмаки, вулиця Шевченка,81. 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Повне найменування:  </w:t>
      </w:r>
      <w:r>
        <w:rPr>
          <w:sz w:val="28"/>
          <w:szCs w:val="28"/>
        </w:rPr>
        <w:t xml:space="preserve">Осьмаківська</w:t>
      </w:r>
      <w:r>
        <w:rPr>
          <w:sz w:val="28"/>
          <w:szCs w:val="28"/>
        </w:rPr>
        <w:t xml:space="preserve"> філія</w:t>
      </w:r>
      <w:r>
        <w:rPr>
          <w:rStyle w:val="946"/>
          <w:bCs/>
          <w:sz w:val="28"/>
          <w:szCs w:val="28"/>
        </w:rPr>
        <w:t xml:space="preserve"> «</w:t>
      </w:r>
      <w:r>
        <w:rPr>
          <w:rStyle w:val="946"/>
          <w:bCs/>
          <w:sz w:val="28"/>
          <w:szCs w:val="28"/>
        </w:rPr>
        <w:t xml:space="preserve">Капітошка</w:t>
      </w:r>
      <w:r>
        <w:rPr>
          <w:rStyle w:val="946"/>
          <w:bCs/>
          <w:sz w:val="28"/>
          <w:szCs w:val="28"/>
        </w:rPr>
        <w:t xml:space="preserve">» Менського закладу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Скорочене найменування: </w:t>
      </w:r>
      <w:r>
        <w:rPr>
          <w:sz w:val="28"/>
          <w:szCs w:val="28"/>
        </w:rPr>
        <w:t xml:space="preserve">Осьмаківс</w:t>
      </w:r>
      <w:r>
        <w:rPr>
          <w:sz w:val="28"/>
          <w:szCs w:val="28"/>
        </w:rPr>
        <w:t xml:space="preserve">ька</w:t>
      </w:r>
      <w:r>
        <w:rPr>
          <w:sz w:val="28"/>
          <w:szCs w:val="28"/>
        </w:rPr>
        <w:t xml:space="preserve"> філія «</w:t>
      </w:r>
      <w:r>
        <w:rPr>
          <w:sz w:val="28"/>
          <w:szCs w:val="28"/>
        </w:rPr>
        <w:t xml:space="preserve">Капітошка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Філія закладу освіти  у своїй діяльності керується чинним законодавством, у тому числі  Типовим положенням та положенням про філію, затвердженим Засновником.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7" w:name="n21"/>
      <w:r/>
      <w:bookmarkEnd w:id="7"/>
      <w:r>
        <w:rPr>
          <w:sz w:val="28"/>
          <w:szCs w:val="28"/>
        </w:rPr>
        <w:t xml:space="preserve">6. Філія створюється з метою формування єдиного освітнього простору, заб</w:t>
      </w:r>
      <w:r>
        <w:rPr>
          <w:sz w:val="28"/>
          <w:szCs w:val="28"/>
        </w:rPr>
        <w:t xml:space="preserve">езпечення рівного доступу осіб до здобуття якісної освіти і раціонального та ефективного використання наявних ресурсів.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8" w:name="n22"/>
      <w:r/>
      <w:bookmarkStart w:id="9" w:name="n23"/>
      <w:r/>
      <w:bookmarkEnd w:id="8"/>
      <w:r/>
      <w:bookmarkEnd w:id="9"/>
      <w:r>
        <w:rPr>
          <w:sz w:val="28"/>
          <w:szCs w:val="28"/>
        </w:rPr>
        <w:t xml:space="preserve">7. Створює, змінює тип, ліквідовує та реорганізовує філію закладу дошкільної освіти Засновник.</w:t>
      </w:r>
      <w:r>
        <w:rPr>
          <w:sz w:val="28"/>
          <w:szCs w:val="28"/>
        </w:rPr>
      </w:r>
    </w:p>
    <w:p>
      <w:pPr>
        <w:pStyle w:val="947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sz w:val="28"/>
          <w:szCs w:val="28"/>
        </w:rPr>
      </w:pPr>
      <w:r/>
      <w:bookmarkStart w:id="10" w:name="n24"/>
      <w:r/>
      <w:bookmarkEnd w:id="10"/>
      <w:r>
        <w:rPr>
          <w:rStyle w:val="948"/>
          <w:b/>
          <w:bCs/>
          <w:sz w:val="28"/>
          <w:szCs w:val="28"/>
        </w:rPr>
        <w:t xml:space="preserve">ІІ. Організація освітнього процесу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11" w:name="n25"/>
      <w:r/>
      <w:bookmarkEnd w:id="11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Пра</w:t>
      </w:r>
      <w:r>
        <w:rPr>
          <w:sz w:val="28"/>
          <w:szCs w:val="28"/>
        </w:rPr>
        <w:t xml:space="preserve">ва та обов'язки учасників освітнього процесу визначаються Законами України </w:t>
      </w:r>
      <w:hyperlink r:id="rId14" w:tooltip="https://zakon.rada.gov.ua/laws/show/2145-19" w:history="1">
        <w:r>
          <w:rPr>
            <w:rStyle w:val="950"/>
            <w:color w:val="auto"/>
            <w:sz w:val="28"/>
            <w:szCs w:val="28"/>
            <w:u w:val="none"/>
          </w:rPr>
          <w:t xml:space="preserve">«Про освіту»</w:t>
        </w:r>
      </w:hyperlink>
      <w:r>
        <w:rPr>
          <w:sz w:val="28"/>
          <w:szCs w:val="28"/>
        </w:rPr>
        <w:t xml:space="preserve">, </w:t>
      </w:r>
      <w:hyperlink r:id="rId15" w:tooltip="https://zakon.rada.gov.ua/laws/show/651-14" w:history="1">
        <w:r>
          <w:rPr>
            <w:rStyle w:val="950"/>
            <w:color w:val="auto"/>
            <w:sz w:val="28"/>
            <w:szCs w:val="28"/>
            <w:u w:val="none"/>
          </w:rPr>
          <w:t xml:space="preserve">«Про дошкільну освіту»</w:t>
        </w:r>
      </w:hyperlink>
      <w:r>
        <w:rPr>
          <w:sz w:val="28"/>
          <w:szCs w:val="28"/>
        </w:rPr>
        <w:t xml:space="preserve">,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іншими нормативно-правовими актами, у тому числі цим Типовим положенням, положенням про філію, статутом та правилами внутрішньо</w:t>
      </w:r>
      <w:r>
        <w:rPr>
          <w:sz w:val="28"/>
          <w:szCs w:val="28"/>
        </w:rPr>
        <w:t xml:space="preserve">го розпорядку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rStyle w:val="946"/>
          <w:bCs/>
          <w:sz w:val="28"/>
          <w:szCs w:val="28"/>
        </w:rPr>
      </w:pPr>
      <w:r/>
      <w:bookmarkStart w:id="12" w:name="n26"/>
      <w:r/>
      <w:bookmarkEnd w:id="12"/>
      <w:r>
        <w:rPr>
          <w:sz w:val="28"/>
          <w:szCs w:val="28"/>
        </w:rPr>
        <w:t xml:space="preserve">2. Освітній процес у філії організовується за типами організації освітньої діяльності, у формах здобуття дошкільної освіти з урахуван</w:t>
      </w:r>
      <w:r>
        <w:rPr>
          <w:sz w:val="28"/>
          <w:szCs w:val="28"/>
        </w:rPr>
        <w:t xml:space="preserve">ням особливостей освітньої діяльності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 </w:t>
      </w:r>
      <w:bookmarkStart w:id="13" w:name="n27"/>
      <w:r/>
      <w:bookmarkEnd w:id="13"/>
      <w:r/>
      <w:r>
        <w:rPr>
          <w:rStyle w:val="946"/>
          <w:bCs/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Освітній процес у філії здійснюється відповідно до освітніх програм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</w:t>
      </w:r>
      <w:r>
        <w:rPr>
          <w:rStyle w:val="946"/>
          <w:bCs/>
          <w:sz w:val="28"/>
          <w:szCs w:val="28"/>
        </w:rPr>
        <w:t xml:space="preserve">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rStyle w:val="946"/>
          <w:bCs/>
          <w:sz w:val="28"/>
          <w:szCs w:val="28"/>
        </w:rPr>
      </w:pPr>
      <w:r/>
      <w:bookmarkStart w:id="14" w:name="n28"/>
      <w:r/>
      <w:bookmarkEnd w:id="14"/>
      <w:r>
        <w:rPr>
          <w:sz w:val="28"/>
          <w:szCs w:val="28"/>
        </w:rPr>
        <w:t xml:space="preserve">4. Структуру навчального року та режим роботи філії затверджує керівник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 </w:t>
      </w:r>
      <w:bookmarkStart w:id="15" w:name="n29"/>
      <w:r/>
      <w:bookmarkEnd w:id="15"/>
      <w:r/>
      <w:r>
        <w:rPr>
          <w:rStyle w:val="946"/>
          <w:bCs/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Вихованці, які здобувають освіту у філії, є вихованцями 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 Зарахування, переведення та відрахування таких вихованців здійснюються згідно з наказом</w:t>
      </w:r>
      <w:r>
        <w:rPr>
          <w:sz w:val="28"/>
          <w:szCs w:val="28"/>
        </w:rPr>
        <w:t xml:space="preserve"> керівника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7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color w:val="333333"/>
          <w:sz w:val="28"/>
          <w:szCs w:val="28"/>
        </w:rPr>
      </w:pPr>
      <w:r/>
      <w:bookmarkStart w:id="16" w:name="n30"/>
      <w:r/>
      <w:bookmarkStart w:id="17" w:name="n31"/>
      <w:r/>
      <w:bookmarkStart w:id="18" w:name="n32"/>
      <w:r/>
      <w:bookmarkStart w:id="19" w:name="n33"/>
      <w:r/>
      <w:bookmarkEnd w:id="16"/>
      <w:r/>
      <w:bookmarkEnd w:id="17"/>
      <w:r/>
      <w:bookmarkEnd w:id="18"/>
      <w:r/>
      <w:bookmarkEnd w:id="19"/>
      <w:r>
        <w:rPr>
          <w:rStyle w:val="948"/>
          <w:b/>
          <w:bCs/>
          <w:color w:val="333333"/>
          <w:sz w:val="28"/>
          <w:szCs w:val="28"/>
        </w:rPr>
        <w:t xml:space="preserve">ІІІ. Управління філією</w:t>
      </w:r>
      <w:r>
        <w:rPr>
          <w:color w:val="333333"/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0" w:name="n34"/>
      <w:r/>
      <w:bookmarkEnd w:id="20"/>
      <w:r>
        <w:rPr>
          <w:sz w:val="28"/>
          <w:szCs w:val="28"/>
        </w:rPr>
        <w:t xml:space="preserve">1. Штатний розпис філії є складовою штатного розпису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</w:t>
      </w:r>
      <w:r>
        <w:rPr>
          <w:rStyle w:val="946"/>
          <w:bCs/>
          <w:sz w:val="28"/>
          <w:szCs w:val="28"/>
        </w:rPr>
        <w:t xml:space="preserve">демія» комбінованого типу Менської міської ради</w:t>
      </w:r>
      <w:r>
        <w:rPr>
          <w:sz w:val="28"/>
          <w:szCs w:val="28"/>
        </w:rPr>
        <w:t xml:space="preserve">, що розробляється і затверджується керівником закладу освіти на підставі </w:t>
      </w:r>
      <w:hyperlink r:id="rId16" w:tooltip="https://zakon.rada.gov.ua/laws/show/z1308-10#n21" w:anchor="n21" w:history="1">
        <w:r>
          <w:rPr>
            <w:rStyle w:val="950"/>
            <w:color w:val="auto"/>
            <w:sz w:val="28"/>
            <w:szCs w:val="28"/>
            <w:u w:val="none"/>
          </w:rPr>
          <w:t xml:space="preserve">Типових шта</w:t>
        </w:r>
        <w:r>
          <w:rPr>
            <w:rStyle w:val="950"/>
            <w:color w:val="auto"/>
            <w:sz w:val="28"/>
            <w:szCs w:val="28"/>
            <w:u w:val="none"/>
          </w:rPr>
          <w:t xml:space="preserve">тних нормативів закладів дошкільної освіти</w:t>
        </w:r>
      </w:hyperlink>
      <w:r>
        <w:rPr>
          <w:color w:val="333333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затверджених наказом Міністерства освіти і науки України від 12 червня 2025 року № 844, зареєстрованих у Міністерстві юстиції України 26 червня 2025 року за № 994/44400 (далі - Типові штатні нормативи).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1" w:name="n35"/>
      <w:r/>
      <w:bookmarkEnd w:id="21"/>
      <w:r>
        <w:rPr>
          <w:sz w:val="28"/>
          <w:szCs w:val="28"/>
        </w:rPr>
        <w:t xml:space="preserve">2. Філію </w:t>
      </w:r>
      <w:r>
        <w:rPr>
          <w:sz w:val="28"/>
          <w:szCs w:val="28"/>
        </w:rPr>
        <w:t xml:space="preserve">очолює завідувач.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2" w:name="n36"/>
      <w:r/>
      <w:bookmarkStart w:id="23" w:name="n37"/>
      <w:r/>
      <w:bookmarkEnd w:id="22"/>
      <w:r/>
      <w:bookmarkEnd w:id="23"/>
      <w:r>
        <w:rPr>
          <w:sz w:val="28"/>
          <w:szCs w:val="28"/>
        </w:rPr>
        <w:t xml:space="preserve">3. Завідувач філії, педагогічні та інші працівники філії є працівниками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4" w:name="n38"/>
      <w:r/>
      <w:bookmarkEnd w:id="24"/>
      <w:r>
        <w:rPr>
          <w:sz w:val="28"/>
          <w:szCs w:val="28"/>
        </w:rPr>
        <w:t xml:space="preserve">4. Керівник</w:t>
      </w:r>
      <w:r>
        <w:rPr>
          <w:rStyle w:val="946"/>
          <w:bCs/>
          <w:sz w:val="28"/>
          <w:szCs w:val="28"/>
        </w:rPr>
        <w:t xml:space="preserve"> Менського закладу дошкільної освіти (ясла-сад</w:t>
      </w:r>
      <w:r>
        <w:rPr>
          <w:rStyle w:val="946"/>
          <w:bCs/>
          <w:sz w:val="28"/>
          <w:szCs w:val="28"/>
        </w:rPr>
        <w:t xml:space="preserve">ок) «Дитяча академія» комбінованого типу Менської міської ради </w:t>
      </w:r>
      <w:r>
        <w:rPr>
          <w:sz w:val="28"/>
          <w:szCs w:val="28"/>
        </w:rPr>
        <w:t xml:space="preserve">визначає обсяг педагогічного навантаження педагогічних працівників, які забезпечують освітній процес у філії.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5" w:name="n39"/>
      <w:r/>
      <w:bookmarkEnd w:id="25"/>
      <w:r>
        <w:rPr>
          <w:sz w:val="28"/>
          <w:szCs w:val="28"/>
        </w:rPr>
        <w:t xml:space="preserve">Педагогічні працівники закладу освіти (закладу освіти, що є юридичною особою), які </w:t>
      </w:r>
      <w:r>
        <w:rPr>
          <w:sz w:val="28"/>
          <w:szCs w:val="28"/>
        </w:rPr>
        <w:t xml:space="preserve">здійснюють освітній процес у філії, можуть мати педагогічне навантаження в закладі освіти та філії (філіях).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6" w:name="n40"/>
      <w:r/>
      <w:bookmarkEnd w:id="26"/>
      <w:r>
        <w:rPr>
          <w:sz w:val="28"/>
          <w:szCs w:val="28"/>
        </w:rPr>
        <w:t xml:space="preserve">5. Педагогічні працівники філії є членами педагогічної ради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</w:t>
      </w:r>
      <w:r>
        <w:rPr>
          <w:rStyle w:val="946"/>
          <w:bCs/>
          <w:sz w:val="28"/>
          <w:szCs w:val="28"/>
        </w:rPr>
        <w:t xml:space="preserve">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7" w:name="n41"/>
      <w:r/>
      <w:bookmarkEnd w:id="27"/>
      <w:r>
        <w:rPr>
          <w:sz w:val="28"/>
          <w:szCs w:val="28"/>
        </w:rPr>
        <w:t xml:space="preserve">6. Методична робота у філії є складовою методичної роботи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8" w:name="n42"/>
      <w:r/>
      <w:bookmarkEnd w:id="28"/>
      <w:r>
        <w:rPr>
          <w:sz w:val="28"/>
          <w:szCs w:val="28"/>
        </w:rPr>
        <w:t xml:space="preserve">7. Рішення вищого колегіального органу громадського самоврядування </w:t>
      </w:r>
      <w:r>
        <w:rPr>
          <w:sz w:val="28"/>
          <w:szCs w:val="28"/>
        </w:rPr>
        <w:t xml:space="preserve">(загальні збори трудового колективу)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є обов’язковими для виконання філією.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29" w:name="n43"/>
      <w:r/>
      <w:bookmarkEnd w:id="29"/>
      <w:r>
        <w:rPr>
          <w:sz w:val="28"/>
          <w:szCs w:val="28"/>
        </w:rPr>
        <w:t xml:space="preserve">У філії можуть створюватися органи громадського самоврядування філії.</w:t>
      </w:r>
      <w:r>
        <w:rPr>
          <w:sz w:val="28"/>
          <w:szCs w:val="28"/>
        </w:rPr>
      </w:r>
    </w:p>
    <w:p>
      <w:pPr>
        <w:pStyle w:val="947"/>
        <w:pBdr/>
        <w:shd w:val="clear" w:color="auto" w:fill="ffffff"/>
        <w:spacing w:after="0" w:afterAutospacing="0" w:before="0" w:beforeAutospacing="0"/>
        <w:ind w:right="450" w:left="450"/>
        <w:jc w:val="center"/>
        <w:rPr>
          <w:sz w:val="28"/>
          <w:szCs w:val="28"/>
        </w:rPr>
      </w:pPr>
      <w:r/>
      <w:bookmarkStart w:id="30" w:name="n44"/>
      <w:r/>
      <w:bookmarkEnd w:id="30"/>
      <w:r>
        <w:rPr>
          <w:rStyle w:val="948"/>
          <w:b/>
          <w:bCs/>
          <w:sz w:val="28"/>
          <w:szCs w:val="28"/>
        </w:rPr>
        <w:t xml:space="preserve">ІV. Фінансування та матеріально-технічна база філії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1" w:name="n45"/>
      <w:r/>
      <w:bookmarkEnd w:id="31"/>
      <w:r>
        <w:rPr>
          <w:sz w:val="28"/>
          <w:szCs w:val="28"/>
        </w:rPr>
        <w:t xml:space="preserve">1. Порядок фінансування та матеріально-технічного забезпечення філії визначається Законами України</w:t>
      </w:r>
      <w:r>
        <w:rPr>
          <w:sz w:val="28"/>
          <w:szCs w:val="28"/>
        </w:rPr>
        <w:t xml:space="preserve"> </w:t>
      </w:r>
      <w:hyperlink r:id="rId17" w:tooltip="https://zakon.rada.gov.ua/laws/show/2145-19" w:history="1">
        <w:r>
          <w:rPr>
            <w:rStyle w:val="950"/>
            <w:color w:val="auto"/>
            <w:sz w:val="28"/>
            <w:szCs w:val="28"/>
            <w:u w:val="none"/>
          </w:rPr>
          <w:t xml:space="preserve">«Про освіту»</w:t>
        </w:r>
      </w:hyperlink>
      <w:r>
        <w:rPr>
          <w:sz w:val="28"/>
          <w:szCs w:val="28"/>
        </w:rPr>
        <w:t xml:space="preserve">, </w:t>
      </w:r>
      <w:hyperlink r:id="rId18" w:tooltip="https://zakon.rada.gov.ua/laws/show/2628-14" w:history="1">
        <w:r>
          <w:rPr>
            <w:rStyle w:val="950"/>
            <w:color w:val="auto"/>
            <w:sz w:val="28"/>
            <w:szCs w:val="28"/>
            <w:u w:val="none"/>
          </w:rPr>
          <w:t xml:space="preserve">«Про дошкільну освіту»</w:t>
        </w:r>
      </w:hyperlink>
      <w:r>
        <w:rPr>
          <w:sz w:val="28"/>
          <w:szCs w:val="28"/>
        </w:rPr>
        <w:t xml:space="preserve">, </w:t>
      </w:r>
      <w:r>
        <w:rPr>
          <w:sz w:val="28"/>
          <w:szCs w:val="28"/>
        </w:rPr>
        <w:t xml:space="preserve">іншими нормативно-правовими актами України.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2" w:name="n46"/>
      <w:r/>
      <w:bookmarkEnd w:id="32"/>
      <w:r>
        <w:rPr>
          <w:sz w:val="28"/>
          <w:szCs w:val="28"/>
        </w:rPr>
        <w:t xml:space="preserve">2. Фінансування філії здійснюється відповідно до єдиного кошт</w:t>
      </w:r>
      <w:r>
        <w:rPr>
          <w:sz w:val="28"/>
          <w:szCs w:val="28"/>
        </w:rPr>
        <w:t xml:space="preserve">орису  </w:t>
      </w:r>
      <w:r>
        <w:rPr>
          <w:rStyle w:val="946"/>
          <w:bCs/>
          <w:sz w:val="28"/>
          <w:szCs w:val="28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3" w:name="n47"/>
      <w:r/>
      <w:bookmarkEnd w:id="33"/>
      <w:r>
        <w:rPr>
          <w:sz w:val="28"/>
          <w:szCs w:val="28"/>
        </w:rPr>
        <w:t xml:space="preserve">3. Філія може залучати додаткові джерела фінансування, не заборонені законодавством.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4" w:name="n48"/>
      <w:r/>
      <w:bookmarkEnd w:id="34"/>
      <w:r>
        <w:rPr>
          <w:sz w:val="28"/>
          <w:szCs w:val="28"/>
        </w:rPr>
        <w:t xml:space="preserve">4. Філія може забезпечувати надання платних освітніх та</w:t>
      </w:r>
      <w:r>
        <w:rPr>
          <w:sz w:val="28"/>
          <w:szCs w:val="28"/>
        </w:rPr>
        <w:t xml:space="preserve"> інших послуг, перелік яких визначає педагогічна рада закладу освіти відповідно до</w:t>
      </w:r>
      <w:r>
        <w:rPr>
          <w:color w:val="333333"/>
          <w:sz w:val="28"/>
          <w:szCs w:val="28"/>
        </w:rPr>
        <w:t xml:space="preserve"> </w:t>
      </w:r>
      <w:hyperlink r:id="rId19" w:tooltip="https://zakon.rada.gov.ua/laws/show/796-2010-%D0%BF#n17" w:anchor="n17" w:history="1">
        <w:r>
          <w:rPr>
            <w:rStyle w:val="950"/>
            <w:color w:val="auto"/>
            <w:sz w:val="28"/>
            <w:szCs w:val="28"/>
            <w:u w:val="none"/>
          </w:rPr>
          <w:t xml:space="preserve">Переліку платних послуг, які можуть</w:t>
        </w:r>
        <w:r>
          <w:rPr>
            <w:rStyle w:val="950"/>
            <w:color w:val="auto"/>
            <w:sz w:val="28"/>
            <w:szCs w:val="28"/>
            <w:u w:val="none"/>
          </w:rPr>
          <w:t xml:space="preserve">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>
        <w:rPr>
          <w:sz w:val="28"/>
          <w:szCs w:val="28"/>
        </w:rPr>
        <w:t xml:space="preserve">, затвердженого постановою Кабінету </w:t>
      </w:r>
      <w:r>
        <w:rPr>
          <w:sz w:val="28"/>
          <w:szCs w:val="28"/>
        </w:rPr>
        <w:t xml:space="preserve">Міністрів України від 27 серпня 2010 року № 796.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5" w:name="n49"/>
      <w:r/>
      <w:bookmarkEnd w:id="35"/>
      <w:r>
        <w:rPr>
          <w:sz w:val="28"/>
          <w:szCs w:val="28"/>
        </w:rPr>
        <w:t xml:space="preserve">5. Майно </w:t>
      </w:r>
      <w:r>
        <w:rPr>
          <w:rStyle w:val="946"/>
          <w:bCs/>
          <w:sz w:val="28"/>
          <w:szCs w:val="28"/>
        </w:rPr>
        <w:t xml:space="preserve">Менського закладу дошкіль</w:t>
      </w:r>
      <w:r>
        <w:rPr>
          <w:rStyle w:val="946"/>
          <w:bCs/>
          <w:sz w:val="28"/>
          <w:szCs w:val="28"/>
        </w:rPr>
        <w:t xml:space="preserve">ної освіти (ясла-садок) «Дитяча академія» комбінованого типу Менської міської ради </w:t>
      </w:r>
      <w:r>
        <w:rPr>
          <w:sz w:val="28"/>
          <w:szCs w:val="28"/>
        </w:rPr>
        <w:t xml:space="preserve">перебуває у користуванні філії на правах оперативного управління.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36" w:name="n50"/>
      <w:r/>
      <w:bookmarkEnd w:id="36"/>
      <w:r>
        <w:rPr>
          <w:sz w:val="28"/>
          <w:szCs w:val="28"/>
        </w:rPr>
        <w:t xml:space="preserve">6. </w:t>
      </w:r>
      <w:r>
        <w:rPr>
          <w:rStyle w:val="946"/>
          <w:bCs/>
          <w:sz w:val="28"/>
          <w:szCs w:val="28"/>
        </w:rPr>
        <w:t xml:space="preserve">Менський заклад дошкільної освіти (ясла-садок) «Дитяча академія» комбінованого типу Менської міської рад</w:t>
      </w:r>
      <w:r>
        <w:rPr>
          <w:rStyle w:val="946"/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та його філії можуть спільно використовувати наявне майно,  спортивне обладнання тощо.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освіти</w:t>
      </w:r>
      <w:r>
        <w:rPr>
          <w:sz w:val="28"/>
          <w:szCs w:val="28"/>
        </w:rPr>
      </w:r>
    </w:p>
    <w:p>
      <w:pPr>
        <w:pStyle w:val="949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Ірина ЛУК’ЯНЕНКО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4" w:orient="portrait" w:w="11909"/>
      <w:pgMar w:top="1134" w:right="567" w:bottom="1134" w:left="1701" w:header="720" w:footer="72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704090202050204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3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20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24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68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40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84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trike w:val="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color w:val="000000"/>
        <w:u w:val="none"/>
      </w:rPr>
      <w:start w:val="20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●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 w:cs="Times New Roman"/>
        <w:color w:val="000000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720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uk-UA" w:eastAsia="ru-RU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1">
    <w:name w:val="Subtitle Char"/>
    <w:basedOn w:val="751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51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51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51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1"/>
    <w:link w:val="908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pPr>
      <w:pBdr/>
      <w:spacing/>
      <w:ind/>
    </w:pPr>
  </w:style>
  <w:style w:type="paragraph" w:styleId="742">
    <w:name w:val="Heading 1"/>
    <w:basedOn w:val="741"/>
    <w:next w:val="741"/>
    <w:link w:val="879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43">
    <w:name w:val="Heading 2"/>
    <w:basedOn w:val="741"/>
    <w:next w:val="741"/>
    <w:link w:val="880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44">
    <w:name w:val="Heading 3"/>
    <w:basedOn w:val="741"/>
    <w:next w:val="741"/>
    <w:link w:val="881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45">
    <w:name w:val="Heading 4"/>
    <w:basedOn w:val="741"/>
    <w:next w:val="741"/>
    <w:link w:val="882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46">
    <w:name w:val="Heading 5"/>
    <w:basedOn w:val="741"/>
    <w:next w:val="741"/>
    <w:link w:val="88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47">
    <w:name w:val="Heading 6"/>
    <w:basedOn w:val="741"/>
    <w:next w:val="741"/>
    <w:link w:val="884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48">
    <w:name w:val="Heading 7"/>
    <w:basedOn w:val="741"/>
    <w:next w:val="741"/>
    <w:link w:val="88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49">
    <w:name w:val="Heading 8"/>
    <w:basedOn w:val="741"/>
    <w:next w:val="741"/>
    <w:link w:val="886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750">
    <w:name w:val="Heading 9"/>
    <w:basedOn w:val="741"/>
    <w:next w:val="741"/>
    <w:link w:val="887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table" w:styleId="754">
    <w:name w:val="Table Grid"/>
    <w:basedOn w:val="752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 Grid Light"/>
    <w:basedOn w:val="752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52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52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basedOn w:val="75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1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2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3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4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5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6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1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2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3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4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5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6"/>
    <w:basedOn w:val="752"/>
    <w:uiPriority w:val="99"/>
    <w:pPr>
      <w:pBdr/>
      <w:spacing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1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2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3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4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5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6"/>
    <w:basedOn w:val="75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 w:customStyle="1">
    <w:name w:val="Заголовок 1 Знак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0" w:customStyle="1">
    <w:name w:val="Заголовок 2 Знак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1" w:customStyle="1">
    <w:name w:val="Заголовок 3 Знак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2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3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4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5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6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7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customStyle="1">
    <w:name w:val="Title Char"/>
    <w:basedOn w:val="7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9" w:customStyle="1">
    <w:name w:val="Підзаголовок Знак"/>
    <w:basedOn w:val="751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741"/>
    <w:next w:val="741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 w:customStyle="1">
    <w:name w:val="Цитата Знак"/>
    <w:basedOn w:val="751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3">
    <w:name w:val="Intense Quote"/>
    <w:basedOn w:val="741"/>
    <w:next w:val="741"/>
    <w:link w:val="89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4" w:customStyle="1">
    <w:name w:val="Насичена цитата Знак"/>
    <w:basedOn w:val="751"/>
    <w:link w:val="89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5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6">
    <w:name w:val="No Spacing"/>
    <w:basedOn w:val="741"/>
    <w:uiPriority w:val="1"/>
    <w:qFormat/>
    <w:pPr>
      <w:pBdr/>
      <w:spacing w:line="240" w:lineRule="auto"/>
      <w:ind/>
    </w:pPr>
  </w:style>
  <w:style w:type="character" w:styleId="897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2" w:customStyle="1">
    <w:name w:val="Header Char"/>
    <w:basedOn w:val="751"/>
    <w:uiPriority w:val="99"/>
    <w:pPr>
      <w:pBdr/>
      <w:spacing/>
      <w:ind/>
    </w:pPr>
  </w:style>
  <w:style w:type="character" w:styleId="903" w:customStyle="1">
    <w:name w:val="Footer Char"/>
    <w:basedOn w:val="751"/>
    <w:uiPriority w:val="99"/>
    <w:pPr>
      <w:pBdr/>
      <w:spacing/>
      <w:ind/>
    </w:pPr>
  </w:style>
  <w:style w:type="paragraph" w:styleId="904">
    <w:name w:val="Caption"/>
    <w:basedOn w:val="741"/>
    <w:next w:val="741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905">
    <w:name w:val="footnote text"/>
    <w:basedOn w:val="741"/>
    <w:link w:val="90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06" w:customStyle="1">
    <w:name w:val="Текст виноски Знак"/>
    <w:basedOn w:val="751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41"/>
    <w:link w:val="90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09" w:customStyle="1">
    <w:name w:val="Текст кінцевої виноски Знак"/>
    <w:basedOn w:val="751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41"/>
    <w:next w:val="741"/>
    <w:uiPriority w:val="99"/>
    <w:unhideWhenUsed/>
    <w:pPr>
      <w:pBdr/>
      <w:spacing/>
      <w:ind/>
    </w:pPr>
  </w:style>
  <w:style w:type="table" w:styleId="91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Title"/>
    <w:basedOn w:val="741"/>
    <w:next w:val="741"/>
    <w:link w:val="952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1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Subtitle"/>
    <w:basedOn w:val="741"/>
    <w:next w:val="741"/>
    <w:link w:val="889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19" w:customStyle="1">
    <w:name w:val="StGen0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StGen1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annotation text"/>
    <w:basedOn w:val="741"/>
    <w:link w:val="92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2" w:customStyle="1">
    <w:name w:val="Текст примітки Знак"/>
    <w:basedOn w:val="751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annotation reference"/>
    <w:basedOn w:val="75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4">
    <w:name w:val="Balloon Text"/>
    <w:basedOn w:val="741"/>
    <w:link w:val="925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925" w:customStyle="1">
    <w:name w:val="Текст у виносці Знак"/>
    <w:basedOn w:val="751"/>
    <w:link w:val="92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6">
    <w:name w:val="List Paragraph"/>
    <w:basedOn w:val="741"/>
    <w:uiPriority w:val="34"/>
    <w:qFormat/>
    <w:pPr>
      <w:pBdr/>
      <w:spacing/>
      <w:ind w:left="720"/>
      <w:contextualSpacing w:val="true"/>
    </w:pPr>
  </w:style>
  <w:style w:type="table" w:styleId="927" w:customStyle="1">
    <w:name w:val="StGen2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StGen3"/>
    <w:basedOn w:val="9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StGen4"/>
    <w:basedOn w:val="9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StGen5"/>
    <w:basedOn w:val="9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StGen6"/>
    <w:basedOn w:val="9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StGen7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3">
    <w:name w:val="Header"/>
    <w:basedOn w:val="741"/>
    <w:link w:val="934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34" w:customStyle="1">
    <w:name w:val="Верхній колонтитул Знак"/>
    <w:basedOn w:val="751"/>
    <w:link w:val="933"/>
    <w:uiPriority w:val="99"/>
    <w:pPr>
      <w:pBdr/>
      <w:spacing/>
      <w:ind/>
    </w:pPr>
  </w:style>
  <w:style w:type="paragraph" w:styleId="935">
    <w:name w:val="Footer"/>
    <w:basedOn w:val="741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36" w:customStyle="1">
    <w:name w:val="Нижній колонтитул Знак"/>
    <w:basedOn w:val="751"/>
    <w:link w:val="935"/>
    <w:uiPriority w:val="99"/>
    <w:pPr>
      <w:pBdr/>
      <w:spacing/>
      <w:ind/>
    </w:pPr>
  </w:style>
  <w:style w:type="paragraph" w:styleId="937">
    <w:name w:val="annotation subject"/>
    <w:basedOn w:val="921"/>
    <w:next w:val="921"/>
    <w:link w:val="938"/>
    <w:uiPriority w:val="99"/>
    <w:semiHidden/>
    <w:unhideWhenUsed/>
    <w:pPr>
      <w:pBdr/>
      <w:spacing/>
      <w:ind/>
    </w:pPr>
    <w:rPr>
      <w:b/>
      <w:bCs/>
    </w:rPr>
  </w:style>
  <w:style w:type="character" w:styleId="938" w:customStyle="1">
    <w:name w:val="Тема примітки Знак"/>
    <w:basedOn w:val="922"/>
    <w:link w:val="937"/>
    <w:uiPriority w:val="99"/>
    <w:semiHidden/>
    <w:pPr>
      <w:pBdr/>
      <w:spacing/>
      <w:ind/>
    </w:pPr>
    <w:rPr>
      <w:b/>
      <w:bCs/>
      <w:sz w:val="20"/>
      <w:szCs w:val="20"/>
    </w:rPr>
  </w:style>
  <w:style w:type="table" w:styleId="939" w:customStyle="1">
    <w:name w:val="StGen8"/>
    <w:basedOn w:val="91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StGen9"/>
    <w:basedOn w:val="91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StGen10"/>
    <w:basedOn w:val="91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StGen11"/>
    <w:basedOn w:val="91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StGen12"/>
    <w:basedOn w:val="916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StGen13"/>
    <w:basedOn w:val="91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 w:customStyle="1">
    <w:name w:val="rvps6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6" w:customStyle="1">
    <w:name w:val="rvts23"/>
    <w:basedOn w:val="751"/>
    <w:pPr>
      <w:pBdr/>
      <w:spacing/>
      <w:ind/>
    </w:pPr>
  </w:style>
  <w:style w:type="paragraph" w:styleId="947" w:customStyle="1">
    <w:name w:val="rvps7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8" w:customStyle="1">
    <w:name w:val="rvts15"/>
    <w:basedOn w:val="751"/>
    <w:pPr>
      <w:pBdr/>
      <w:spacing/>
      <w:ind/>
    </w:pPr>
  </w:style>
  <w:style w:type="paragraph" w:styleId="949" w:customStyle="1">
    <w:name w:val="rvps2"/>
    <w:basedOn w:val="7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50">
    <w:name w:val="Hyperlink"/>
    <w:basedOn w:val="751"/>
    <w:uiPriority w:val="99"/>
    <w:semiHidden/>
    <w:unhideWhenUsed/>
    <w:pPr>
      <w:pBdr/>
      <w:spacing/>
      <w:ind/>
    </w:pPr>
    <w:rPr>
      <w:color w:val="0000ff"/>
      <w:u w:val="single"/>
    </w:rPr>
  </w:style>
  <w:style w:type="table" w:styleId="951">
    <w:name w:val="Plain Table 4"/>
    <w:basedOn w:val="752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Назва Знак"/>
    <w:basedOn w:val="751"/>
    <w:link w:val="915"/>
    <w:pPr>
      <w:pBdr/>
      <w:spacing/>
      <w:ind/>
    </w:pPr>
    <w:rPr>
      <w:sz w:val="52"/>
      <w:szCs w:val="52"/>
    </w:rPr>
  </w:style>
  <w:style w:type="paragraph" w:styleId="953">
    <w:name w:val="Normal (Web)"/>
    <w:basedOn w:val="74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651-14" TargetMode="External"/><Relationship Id="rId16" Type="http://schemas.openxmlformats.org/officeDocument/2006/relationships/hyperlink" Target="https://zakon.rada.gov.ua/laws/show/z1308-10" TargetMode="External"/><Relationship Id="rId17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628-14" TargetMode="External"/><Relationship Id="rId19" Type="http://schemas.openxmlformats.org/officeDocument/2006/relationships/hyperlink" Target="https://zakon.rada.gov.ua/laws/show/796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0k/tjk0XKVsKBvfJ9NDhTHH1g==">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iwAQC4AQBKPwoKdGV4dC9wbGFpbhIx0L/QtdC00LDQs9C+0LPRltGH0L3QvtCz0L4g0L3QsNCy0LDQvdGC0LDQttC10L3QvVoMcjkxb3EzdHFyaHlwcgIgAHgAmgEGCAAQABgAqgHmAR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SobIhUxMDk5MTcyNjUzMzczOTM3NjcyNTQoADgAMNb67+fVMjj545Do1TJCowMKC0FBQUJkUWtzSlM4EgtBQUFCZFFrc0pSO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mcXVvdDvQstC40LvQutC4JnF1b3Q7sAEAuAEAGOGXk+fVMiCL4qTs1TIwAEIPa2l4Lm1nZDB1OTVzbWlyMgloLjMwajB6bGw4AHIhMWEzd2pOZmRVT0t3cGZDU2ZVVlQ1RzhoVXVJVXhBUU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Gulevych</dc:creator>
  <cp:lastModifiedBy>СТАЛЬНИЧЕНКО Юрій Валерійович</cp:lastModifiedBy>
  <cp:revision>8</cp:revision>
  <dcterms:created xsi:type="dcterms:W3CDTF">2025-07-30T14:16:00Z</dcterms:created>
  <dcterms:modified xsi:type="dcterms:W3CDTF">2025-08-28T18:16:20Z</dcterms:modified>
</cp:coreProperties>
</file>