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4"/>
        <w:pBdr/>
        <w:spacing w:after="0" w:before="0"/>
        <w:ind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</w:r>
    </w:p>
    <w:p>
      <w:pPr>
        <w:pStyle w:val="714"/>
        <w:pBdr/>
        <w:spacing w:after="0" w:before="0"/>
        <w:ind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</w:r>
    </w:p>
    <w:p>
      <w:pPr>
        <w:pStyle w:val="714"/>
        <w:pBdr/>
        <w:spacing w:after="0" w:before="0"/>
        <w:ind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_Hlk82170484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bidi="en-US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шістдесят третя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bidi="en-US"/>
        </w:rPr>
        <w:t xml:space="preserve">сесія восьмого скликання) </w:t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714"/>
        <w:pBdr/>
        <w:spacing w:after="0" w:before="0"/>
        <w:ind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715"/>
        <w:pBdr/>
        <w:tabs>
          <w:tab w:val="left" w:leader="none" w:pos="4252"/>
          <w:tab w:val="left" w:leader="none" w:pos="7370"/>
        </w:tabs>
        <w:spacing w:after="0" w:before="0"/>
        <w:ind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  <w:lang w:eastAsia="hi-IN" w:bidi="hi-IN"/>
        </w:rPr>
        <w:t xml:space="preserve">23 липня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  <w:lang w:eastAsia="hi-IN" w:bidi="hi-IN"/>
        </w:rPr>
        <w:t xml:space="preserve"> 202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  <w:lang w:eastAsia="hi-IN" w:bidi="hi-IN"/>
        </w:rPr>
        <w:t xml:space="preserve">5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  <w:lang w:eastAsia="hi-IN" w:bidi="hi-IN"/>
        </w:rPr>
        <w:t xml:space="preserve"> року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  <w:lang w:eastAsia="hi-IN" w:bidi="hi-IN"/>
        </w:rPr>
        <w:tab/>
        <w:t xml:space="preserve">м.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  <w:lang w:eastAsia="hi-IN" w:bidi="hi-IN"/>
        </w:rPr>
        <w:tab/>
        <w:t xml:space="preserve">№ 416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szCs w:val="28"/>
        </w:rPr>
      </w:r>
    </w:p>
    <w:p>
      <w:pPr>
        <w:pBdr/>
        <w:spacing/>
        <w:ind w:right="49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</w:p>
    <w:p>
      <w:pPr>
        <w:pStyle w:val="765"/>
        <w:pBdr/>
        <w:spacing/>
        <w:ind w:right="5386" w:firstLine="0"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Про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внесення змін до</w:t>
      </w:r>
      <w:bookmarkStart w:id="1" w:name="_GoBack"/>
      <w:r>
        <w:rPr>
          <w:rFonts w:ascii="Times New Roman" w:hAnsi="Times New Roman" w:eastAsia="Times New Roman" w:cs="Times New Roman"/>
          <w:sz w:val="28"/>
          <w:szCs w:val="28"/>
        </w:rPr>
      </w:r>
      <w:bookmarkEnd w:id="1"/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Програми 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розвитку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культури Менської міської територіальної громади на 2025-2027 роки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</w:p>
    <w:p>
      <w:pPr>
        <w:widowControl w:val="false"/>
        <w:pBdr/>
        <w:tabs>
          <w:tab w:val="left" w:leader="none" w:pos="8505"/>
        </w:tabs>
        <w:spacing w:after="20" w:before="20"/>
        <w:ind w:right="567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35" w:lineRule="atLeas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З метою забезпечення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участі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творчих колективів, окремих виконавців, які представляють Менську міську територіальну громаду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конкурсах, фестивалях, виїздах по обміну досвідом та інших програмах та заходах культурно-мистецького спрямування в межах та за межами України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керуючись ст. 26 Закону України «Про місцеве самоврядування в Україні», Законом України «Про культуру»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Менська міська рада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widowControl w:val="false"/>
        <w:pBdr/>
        <w:tabs>
          <w:tab w:val="left" w:leader="none" w:pos="8505"/>
        </w:tabs>
        <w:spacing w:after="20" w:before="20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ВИРІШИЛА: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765"/>
        <w:suppressLineNumbers w:val="false"/>
        <w:pBdr/>
        <w:spacing w:after="0" w:afterAutospacing="0" w:before="0" w:beforeAutospacing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Внести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зміни до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Програм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розвитку культури Менської міської територіальної громади на 2025-2027 роки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затвердженої рішенням п’ятдесят шостої сесії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Менської міської ради восьмого скликання від 19 грудня 2024 року № 736,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 саме: в Додатку 1 до Програми «Заходи </w:t>
      </w:r>
      <w:r>
        <w:rPr>
          <w:rFonts w:ascii="Times New Roman" w:hAnsi="Times New Roman" w:eastAsia="Times New Roman" w:cs="Times New Roman"/>
          <w:sz w:val="28"/>
        </w:rPr>
        <w:t xml:space="preserve">з реалізації Програми розвитку культури Менської міської територіальної громади</w:t>
      </w:r>
      <w:r>
        <w:rPr>
          <w:rFonts w:ascii="Times New Roman" w:hAnsi="Times New Roman" w:eastAsia="Times New Roman" w:cs="Times New Roman"/>
          <w:sz w:val="28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підпункт 3.3. колонки 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викласти в наступній редакції: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afterAutospacing="0" w:before="0" w:beforeAutospacing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3.3. Підтримка гастрольної діяльності, забезпечення перевезення, проживання, харчування,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сплати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конкурсних внесків та інших витрат для творчих колективів, окремих виконавців, які представляють Менську міську територіальну громаду на конкурсах, фестивалях, виїздах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обміну досвідом та інших програмах та заходах культурно-мистецького спрямування в межах та за межами України. Започаткування фестивалів, конкурсів, постановка вистав і концертних програм, створення нових клубних формувань, аудіо та відео контенту та ін.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</w:r>
    </w:p>
    <w:p>
      <w:pPr>
        <w:widowControl w:val="false"/>
        <w:suppressLineNumbers w:val="false"/>
        <w:pBdr/>
        <w:tabs>
          <w:tab w:val="left" w:leader="none" w:pos="8505"/>
        </w:tabs>
        <w:spacing w:after="0" w:afterAutospacing="0" w:before="0" w:beforeAutospacing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Контроль за виконанням рішення покласти на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остійну комісію міської ради з пита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нь охорони здоров’я, соціального захисту населення, освіти, культури, молоді, фізкультури і спорту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widowControl w:val="false"/>
        <w:pBdr/>
        <w:tabs>
          <w:tab w:val="left" w:leader="none" w:pos="6219"/>
        </w:tabs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widowControl w:val="false"/>
        <w:pBdr/>
        <w:tabs>
          <w:tab w:val="left" w:leader="none" w:pos="6219"/>
        </w:tabs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widowControl w:val="false"/>
        <w:pBdr/>
        <w:tabs>
          <w:tab w:val="left" w:leader="none" w:pos="6219"/>
        </w:tabs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Секретар ради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center" w:leader="none" w:pos="7143"/>
        <w:tab w:val="right" w:leader="none" w:pos="14287"/>
      </w:tabs>
      <w:spacing/>
      <w:ind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 xml:space="preserve">2</w:t>
    </w:r>
    <w:r>
      <w:rPr>
        <w:color w:val="000000"/>
      </w:rPr>
      <w:fldChar w:fldCharType="end"/>
    </w:r>
    <w:r>
      <w:rPr>
        <w:color w:val="000000"/>
      </w:rPr>
    </w:r>
    <w:r>
      <w:rPr>
        <w:color w:val="000000"/>
      </w:rPr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center" w:leader="none" w:pos="7143"/>
        <w:tab w:val="right" w:leader="none" w:pos="14287"/>
      </w:tabs>
      <w:spacing/>
      <w:ind/>
      <w:rPr>
        <w:color w:val="000000"/>
      </w:rPr>
    </w:pPr>
    <w:r>
      <w:rPr>
        <w:color w:val="000000"/>
      </w:rPr>
    </w:r>
    <w:r>
      <w:rPr>
        <w:color w:val="000000"/>
      </w:rPr>
    </w:r>
    <w:r>
      <w:rPr>
        <w:color w:val="0000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8148" cy="609599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8" cy="609599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decimal"/>
      <w:pPr>
        <w:pBdr/>
        <w:tabs>
          <w:tab w:val="left" w:leader="none" w:pos="0"/>
        </w:tabs>
        <w:spacing/>
        <w:ind w:hanging="432" w:left="792"/>
      </w:pPr>
      <w:rPr/>
      <w:start w:val="1"/>
      <w:suff w:val="nothing"/>
    </w:lvl>
    <w:lvl w:ilvl="1">
      <w:isLgl w:val="false"/>
      <w:lvlJc w:val="left"/>
      <w:lvlText w:val="o"/>
      <w:numFmt w:val="decimal"/>
      <w:pPr>
        <w:pBdr/>
        <w:tabs>
          <w:tab w:val="left" w:leader="none" w:pos="0"/>
        </w:tabs>
        <w:spacing/>
        <w:ind w:hanging="576" w:left="936"/>
      </w:pPr>
      <w:rPr/>
      <w:start w:val="1"/>
      <w:suff w:val="nothing"/>
    </w:lvl>
    <w:lvl w:ilvl="2">
      <w:isLgl w:val="false"/>
      <w:lvlJc w:val="left"/>
      <w:lvlText w:val="§"/>
      <w:numFmt w:val="decimal"/>
      <w:pPr>
        <w:pBdr/>
        <w:tabs>
          <w:tab w:val="left" w:leader="none" w:pos="0"/>
        </w:tabs>
        <w:spacing/>
        <w:ind w:hanging="720" w:left="1080"/>
      </w:pPr>
      <w:rPr/>
      <w:start w:val="1"/>
      <w:suff w:val="nothing"/>
    </w:lvl>
    <w:lvl w:ilvl="3">
      <w:isLgl w:val="false"/>
      <w:lvlJc w:val="left"/>
      <w:lvlText w:val="·"/>
      <w:numFmt w:val="decimal"/>
      <w:pPr>
        <w:pBdr/>
        <w:tabs>
          <w:tab w:val="left" w:leader="none" w:pos="0"/>
        </w:tabs>
        <w:spacing/>
        <w:ind w:hanging="864" w:left="1224"/>
      </w:pPr>
      <w:rPr/>
      <w:start w:val="1"/>
      <w:suff w:val="nothing"/>
    </w:lvl>
    <w:lvl w:ilvl="4">
      <w:isLgl w:val="false"/>
      <w:lvlJc w:val="left"/>
      <w:lvlText w:val="o"/>
      <w:numFmt w:val="decimal"/>
      <w:pPr>
        <w:pBdr/>
        <w:tabs>
          <w:tab w:val="left" w:leader="none" w:pos="0"/>
        </w:tabs>
        <w:spacing/>
        <w:ind w:hanging="1008" w:left="1368"/>
      </w:pPr>
      <w:rPr/>
      <w:start w:val="1"/>
      <w:suff w:val="nothing"/>
    </w:lvl>
    <w:lvl w:ilvl="5">
      <w:isLgl w:val="false"/>
      <w:lvlJc w:val="left"/>
      <w:lvlText w:val="§"/>
      <w:numFmt w:val="decimal"/>
      <w:pPr>
        <w:pBdr/>
        <w:tabs>
          <w:tab w:val="left" w:leader="none" w:pos="0"/>
        </w:tabs>
        <w:spacing/>
        <w:ind w:hanging="1152" w:left="1512"/>
      </w:pPr>
      <w:rPr/>
      <w:start w:val="1"/>
      <w:suff w:val="nothing"/>
    </w:lvl>
    <w:lvl w:ilvl="6">
      <w:isLgl w:val="false"/>
      <w:lvlJc w:val="left"/>
      <w:lvlText w:val="·"/>
      <w:numFmt w:val="decimal"/>
      <w:pPr>
        <w:pBdr/>
        <w:tabs>
          <w:tab w:val="left" w:leader="none" w:pos="0"/>
        </w:tabs>
        <w:spacing/>
        <w:ind w:hanging="1296" w:left="1656"/>
      </w:pPr>
      <w:rPr/>
      <w:start w:val="1"/>
      <w:suff w:val="nothing"/>
    </w:lvl>
    <w:lvl w:ilvl="7">
      <w:isLgl w:val="false"/>
      <w:lvlJc w:val="left"/>
      <w:lvlText w:val="o"/>
      <w:numFmt w:val="decimal"/>
      <w:pPr>
        <w:pBdr/>
        <w:tabs>
          <w:tab w:val="left" w:leader="none" w:pos="0"/>
        </w:tabs>
        <w:spacing/>
        <w:ind w:hanging="1440" w:left="1800"/>
      </w:pPr>
      <w:rPr/>
      <w:start w:val="1"/>
      <w:suff w:val="nothing"/>
    </w:lvl>
    <w:lvl w:ilvl="8">
      <w:isLgl w:val="false"/>
      <w:lvlJc w:val="left"/>
      <w:lvlText w:val="§"/>
      <w:numFmt w:val="decimal"/>
      <w:pPr>
        <w:pBdr/>
        <w:tabs>
          <w:tab w:val="left" w:leader="none" w:pos="0"/>
        </w:tabs>
        <w:spacing/>
        <w:ind w:hanging="1584" w:left="1944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420" w:left="986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6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3" w:default="1">
    <w:name w:val="Normal"/>
    <w:qFormat/>
    <w:pPr>
      <w:pBdr/>
      <w:spacing/>
      <w:ind/>
    </w:pPr>
  </w:style>
  <w:style w:type="paragraph" w:styleId="714">
    <w:name w:val="Heading 1"/>
    <w:basedOn w:val="713"/>
    <w:next w:val="713"/>
    <w:link w:val="755"/>
    <w:uiPriority w:val="9"/>
    <w:qFormat/>
    <w:pPr>
      <w:keepNext w:val="true"/>
      <w:keepLines w:val="true"/>
      <w:pBdr/>
      <w:spacing w:after="120" w:before="480"/>
      <w:ind/>
      <w:outlineLvl w:val="0"/>
    </w:pPr>
    <w:rPr>
      <w:b/>
      <w:sz w:val="48"/>
      <w:szCs w:val="48"/>
    </w:rPr>
  </w:style>
  <w:style w:type="paragraph" w:styleId="715">
    <w:name w:val="Heading 2"/>
    <w:basedOn w:val="713"/>
    <w:next w:val="713"/>
    <w:link w:val="756"/>
    <w:uiPriority w:val="9"/>
    <w:semiHidden/>
    <w:unhideWhenUsed/>
    <w:qFormat/>
    <w:pPr>
      <w:keepNext w:val="true"/>
      <w:keepLines w:val="true"/>
      <w:pBdr/>
      <w:spacing w:after="80" w:before="360"/>
      <w:ind/>
      <w:outlineLvl w:val="1"/>
    </w:pPr>
    <w:rPr>
      <w:b/>
      <w:sz w:val="36"/>
      <w:szCs w:val="36"/>
    </w:rPr>
  </w:style>
  <w:style w:type="paragraph" w:styleId="716">
    <w:name w:val="Heading 3"/>
    <w:basedOn w:val="713"/>
    <w:next w:val="713"/>
    <w:link w:val="757"/>
    <w:uiPriority w:val="9"/>
    <w:semiHidden/>
    <w:unhideWhenUsed/>
    <w:qFormat/>
    <w:pPr>
      <w:keepNext w:val="true"/>
      <w:keepLines w:val="true"/>
      <w:pBdr/>
      <w:spacing w:after="80" w:before="280"/>
      <w:ind/>
      <w:outlineLvl w:val="2"/>
    </w:pPr>
    <w:rPr>
      <w:b/>
      <w:sz w:val="28"/>
      <w:szCs w:val="28"/>
    </w:rPr>
  </w:style>
  <w:style w:type="paragraph" w:styleId="717">
    <w:name w:val="Heading 4"/>
    <w:basedOn w:val="713"/>
    <w:next w:val="713"/>
    <w:link w:val="758"/>
    <w:uiPriority w:val="9"/>
    <w:semiHidden/>
    <w:unhideWhenUsed/>
    <w:qFormat/>
    <w:pPr>
      <w:keepNext w:val="true"/>
      <w:keepLines w:val="true"/>
      <w:pBdr/>
      <w:spacing w:after="40" w:before="240"/>
      <w:ind/>
      <w:outlineLvl w:val="3"/>
    </w:pPr>
    <w:rPr>
      <w:b/>
      <w:sz w:val="24"/>
      <w:szCs w:val="24"/>
    </w:rPr>
  </w:style>
  <w:style w:type="paragraph" w:styleId="718">
    <w:name w:val="Heading 5"/>
    <w:basedOn w:val="713"/>
    <w:next w:val="713"/>
    <w:link w:val="759"/>
    <w:uiPriority w:val="9"/>
    <w:semiHidden/>
    <w:unhideWhenUsed/>
    <w:qFormat/>
    <w:pPr>
      <w:keepNext w:val="true"/>
      <w:keepLines w:val="true"/>
      <w:pBdr/>
      <w:spacing w:after="40" w:before="220"/>
      <w:ind/>
      <w:outlineLvl w:val="4"/>
    </w:pPr>
    <w:rPr>
      <w:b/>
      <w:sz w:val="22"/>
      <w:szCs w:val="22"/>
    </w:rPr>
  </w:style>
  <w:style w:type="paragraph" w:styleId="719">
    <w:name w:val="Heading 6"/>
    <w:basedOn w:val="713"/>
    <w:next w:val="713"/>
    <w:link w:val="760"/>
    <w:uiPriority w:val="9"/>
    <w:semiHidden/>
    <w:unhideWhenUsed/>
    <w:qFormat/>
    <w:pPr>
      <w:keepNext w:val="true"/>
      <w:keepLines w:val="true"/>
      <w:pBdr/>
      <w:spacing w:after="40" w:before="200"/>
      <w:ind/>
      <w:outlineLvl w:val="5"/>
    </w:pPr>
    <w:rPr>
      <w:b/>
    </w:rPr>
  </w:style>
  <w:style w:type="paragraph" w:styleId="720">
    <w:name w:val="Heading 7"/>
    <w:basedOn w:val="713"/>
    <w:next w:val="713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1">
    <w:name w:val="Heading 8"/>
    <w:basedOn w:val="713"/>
    <w:next w:val="713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713"/>
    <w:next w:val="713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 w:default="1">
    <w:name w:val="Default Paragraph Font"/>
    <w:uiPriority w:val="1"/>
    <w:semiHidden/>
    <w:unhideWhenUsed/>
    <w:pPr>
      <w:pBdr/>
      <w:spacing/>
      <w:ind/>
    </w:pPr>
  </w:style>
  <w:style w:type="table" w:styleId="72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5" w:default="1">
    <w:name w:val="No List"/>
    <w:uiPriority w:val="99"/>
    <w:semiHidden/>
    <w:unhideWhenUsed/>
    <w:pPr>
      <w:pBdr/>
      <w:spacing/>
      <w:ind/>
    </w:pPr>
  </w:style>
  <w:style w:type="character" w:styleId="726" w:customStyle="1">
    <w:name w:val="Caption Char"/>
    <w:uiPriority w:val="99"/>
    <w:pPr>
      <w:pBdr/>
      <w:spacing/>
      <w:ind/>
    </w:pPr>
  </w:style>
  <w:style w:type="character" w:styleId="727" w:customStyle="1">
    <w:name w:val="Heading 1 Char"/>
    <w:basedOn w:val="72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28" w:customStyle="1">
    <w:name w:val="Heading 2 Char"/>
    <w:basedOn w:val="72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29" w:customStyle="1">
    <w:name w:val="Heading 3 Char"/>
    <w:basedOn w:val="72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30" w:customStyle="1">
    <w:name w:val="Heading 4 Char"/>
    <w:basedOn w:val="723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31" w:customStyle="1">
    <w:name w:val="Heading 5 Char"/>
    <w:basedOn w:val="72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32" w:customStyle="1">
    <w:name w:val="Heading 6 Char"/>
    <w:basedOn w:val="72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3" w:customStyle="1">
    <w:name w:val="Heading 7 Char"/>
    <w:basedOn w:val="72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4" w:customStyle="1">
    <w:name w:val="Heading 8 Char"/>
    <w:basedOn w:val="7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5" w:customStyle="1">
    <w:name w:val="Heading 9 Char"/>
    <w:basedOn w:val="7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6" w:customStyle="1">
    <w:name w:val="Title Char"/>
    <w:basedOn w:val="7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7" w:customStyle="1">
    <w:name w:val="Subtitle Char"/>
    <w:basedOn w:val="72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8" w:customStyle="1">
    <w:name w:val="Quote Char"/>
    <w:basedOn w:val="7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9">
    <w:name w:val="Intense Emphasis"/>
    <w:basedOn w:val="723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0" w:customStyle="1">
    <w:name w:val="Intense Quote Char"/>
    <w:basedOn w:val="723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41">
    <w:name w:val="Intense Reference"/>
    <w:basedOn w:val="723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2">
    <w:name w:val="Subtle Emphasis"/>
    <w:basedOn w:val="7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3">
    <w:name w:val="Emphasis"/>
    <w:basedOn w:val="723"/>
    <w:uiPriority w:val="20"/>
    <w:qFormat/>
    <w:pPr>
      <w:pBdr/>
      <w:spacing/>
      <w:ind/>
    </w:pPr>
    <w:rPr>
      <w:i/>
      <w:iCs/>
    </w:rPr>
  </w:style>
  <w:style w:type="character" w:styleId="744">
    <w:name w:val="Strong"/>
    <w:basedOn w:val="723"/>
    <w:uiPriority w:val="22"/>
    <w:qFormat/>
    <w:pPr>
      <w:pBdr/>
      <w:spacing/>
      <w:ind/>
    </w:pPr>
    <w:rPr>
      <w:b/>
      <w:bCs/>
    </w:rPr>
  </w:style>
  <w:style w:type="character" w:styleId="745">
    <w:name w:val="Subtle Reference"/>
    <w:basedOn w:val="7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6">
    <w:name w:val="Book Title"/>
    <w:basedOn w:val="72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7" w:customStyle="1">
    <w:name w:val="Header Char"/>
    <w:basedOn w:val="723"/>
    <w:uiPriority w:val="99"/>
    <w:pPr>
      <w:pBdr/>
      <w:spacing/>
      <w:ind/>
    </w:pPr>
  </w:style>
  <w:style w:type="character" w:styleId="748" w:customStyle="1">
    <w:name w:val="Footnote Text Char"/>
    <w:basedOn w:val="723"/>
    <w:uiPriority w:val="99"/>
    <w:semiHidden/>
    <w:pPr>
      <w:pBdr/>
      <w:spacing/>
      <w:ind/>
    </w:pPr>
    <w:rPr>
      <w:sz w:val="20"/>
      <w:szCs w:val="20"/>
    </w:rPr>
  </w:style>
  <w:style w:type="character" w:styleId="749" w:customStyle="1">
    <w:name w:val="Endnote Text Char"/>
    <w:basedOn w:val="723"/>
    <w:uiPriority w:val="99"/>
    <w:semiHidden/>
    <w:pPr>
      <w:pBdr/>
      <w:spacing/>
      <w:ind/>
    </w:pPr>
    <w:rPr>
      <w:sz w:val="20"/>
      <w:szCs w:val="20"/>
    </w:rPr>
  </w:style>
  <w:style w:type="character" w:styleId="750">
    <w:name w:val="FollowedHyperlink"/>
    <w:basedOn w:val="7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table" w:styleId="751" w:customStyle="1">
    <w:name w:val="Table Normal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2">
    <w:name w:val="Title"/>
    <w:basedOn w:val="713"/>
    <w:next w:val="713"/>
    <w:link w:val="766"/>
    <w:uiPriority w:val="10"/>
    <w:qFormat/>
    <w:pPr>
      <w:keepNext w:val="true"/>
      <w:keepLines w:val="true"/>
      <w:pBdr/>
      <w:spacing w:after="120" w:before="480"/>
      <w:ind/>
    </w:pPr>
    <w:rPr>
      <w:b/>
      <w:sz w:val="72"/>
      <w:szCs w:val="72"/>
    </w:rPr>
  </w:style>
  <w:style w:type="table" w:styleId="753" w:customStyle="1">
    <w:name w:val="Table Normal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Table Normal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55" w:customStyle="1">
    <w:name w:val="Заголовок 1 Знак"/>
    <w:basedOn w:val="723"/>
    <w:link w:val="71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6" w:customStyle="1">
    <w:name w:val="Заголовок 2 Знак"/>
    <w:basedOn w:val="723"/>
    <w:link w:val="71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7" w:customStyle="1">
    <w:name w:val="Заголовок 3 Знак"/>
    <w:basedOn w:val="723"/>
    <w:link w:val="71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8" w:customStyle="1">
    <w:name w:val="Заголовок 4 Знак"/>
    <w:basedOn w:val="723"/>
    <w:link w:val="71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9" w:customStyle="1">
    <w:name w:val="Заголовок 5 Знак"/>
    <w:basedOn w:val="723"/>
    <w:link w:val="71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0" w:customStyle="1">
    <w:name w:val="Заголовок 6 Знак"/>
    <w:basedOn w:val="723"/>
    <w:link w:val="71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1" w:customStyle="1">
    <w:name w:val="Заголовок 7 Знак"/>
    <w:basedOn w:val="723"/>
    <w:link w:val="72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2" w:customStyle="1">
    <w:name w:val="Заголовок 8 Знак"/>
    <w:basedOn w:val="723"/>
    <w:link w:val="72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3" w:customStyle="1">
    <w:name w:val="Заголовок 9 Знак"/>
    <w:basedOn w:val="723"/>
    <w:link w:val="72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4">
    <w:name w:val="List Paragraph"/>
    <w:basedOn w:val="713"/>
    <w:uiPriority w:val="34"/>
    <w:qFormat/>
    <w:pPr>
      <w:pBdr/>
      <w:spacing/>
      <w:ind w:left="720"/>
      <w:contextualSpacing w:val="true"/>
    </w:pPr>
  </w:style>
  <w:style w:type="paragraph" w:styleId="765">
    <w:name w:val="No Spacing"/>
    <w:uiPriority w:val="1"/>
    <w:qFormat/>
    <w:pPr>
      <w:pBdr/>
      <w:spacing/>
      <w:ind/>
    </w:pPr>
  </w:style>
  <w:style w:type="character" w:styleId="766" w:customStyle="1">
    <w:name w:val="Заголовок Знак"/>
    <w:basedOn w:val="723"/>
    <w:link w:val="752"/>
    <w:uiPriority w:val="10"/>
    <w:pPr>
      <w:pBdr/>
      <w:spacing/>
      <w:ind/>
    </w:pPr>
    <w:rPr>
      <w:sz w:val="48"/>
      <w:szCs w:val="48"/>
    </w:rPr>
  </w:style>
  <w:style w:type="character" w:styleId="767" w:customStyle="1">
    <w:name w:val="Подзаголовок Знак"/>
    <w:basedOn w:val="723"/>
    <w:link w:val="922"/>
    <w:uiPriority w:val="11"/>
    <w:pPr>
      <w:pBdr/>
      <w:spacing/>
      <w:ind/>
    </w:pPr>
    <w:rPr>
      <w:sz w:val="24"/>
      <w:szCs w:val="24"/>
    </w:rPr>
  </w:style>
  <w:style w:type="paragraph" w:styleId="768">
    <w:name w:val="Quote"/>
    <w:basedOn w:val="713"/>
    <w:next w:val="713"/>
    <w:link w:val="769"/>
    <w:uiPriority w:val="29"/>
    <w:qFormat/>
    <w:pPr>
      <w:pBdr/>
      <w:spacing/>
      <w:ind w:right="720" w:left="720"/>
    </w:pPr>
    <w:rPr>
      <w:i/>
    </w:rPr>
  </w:style>
  <w:style w:type="character" w:styleId="769" w:customStyle="1">
    <w:name w:val="Цитата 2 Знак"/>
    <w:link w:val="768"/>
    <w:uiPriority w:val="29"/>
    <w:pPr>
      <w:pBdr/>
      <w:spacing/>
      <w:ind/>
    </w:pPr>
    <w:rPr>
      <w:i/>
    </w:rPr>
  </w:style>
  <w:style w:type="paragraph" w:styleId="770">
    <w:name w:val="Intense Quote"/>
    <w:basedOn w:val="713"/>
    <w:next w:val="713"/>
    <w:link w:val="77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1" w:customStyle="1">
    <w:name w:val="Выделенная цитата Знак"/>
    <w:link w:val="770"/>
    <w:uiPriority w:val="30"/>
    <w:pPr>
      <w:pBdr/>
      <w:spacing/>
      <w:ind/>
    </w:pPr>
    <w:rPr>
      <w:i/>
    </w:rPr>
  </w:style>
  <w:style w:type="paragraph" w:styleId="772">
    <w:name w:val="Header"/>
    <w:basedOn w:val="713"/>
    <w:link w:val="77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3" w:customStyle="1">
    <w:name w:val="Верхний колонтитул Знак"/>
    <w:basedOn w:val="723"/>
    <w:link w:val="772"/>
    <w:uiPriority w:val="99"/>
    <w:pPr>
      <w:pBdr/>
      <w:spacing/>
      <w:ind/>
    </w:pPr>
  </w:style>
  <w:style w:type="paragraph" w:styleId="774">
    <w:name w:val="Footer"/>
    <w:basedOn w:val="713"/>
    <w:link w:val="77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5" w:customStyle="1">
    <w:name w:val="Footer Char"/>
    <w:basedOn w:val="723"/>
    <w:uiPriority w:val="99"/>
    <w:pPr>
      <w:pBdr/>
      <w:spacing/>
      <w:ind/>
    </w:pPr>
  </w:style>
  <w:style w:type="paragraph" w:styleId="776">
    <w:name w:val="Caption"/>
    <w:basedOn w:val="713"/>
    <w:next w:val="713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77" w:customStyle="1">
    <w:name w:val="Нижний колонтитул Знак"/>
    <w:link w:val="774"/>
    <w:uiPriority w:val="99"/>
    <w:pPr>
      <w:pBdr/>
      <w:spacing/>
      <w:ind/>
    </w:pPr>
  </w:style>
  <w:style w:type="table" w:styleId="778" w:customStyle="1">
    <w:name w:val="Table Grid Light"/>
    <w:basedOn w:val="72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1"/>
    <w:basedOn w:val="72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2"/>
    <w:basedOn w:val="72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3"/>
    <w:basedOn w:val="7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4"/>
    <w:basedOn w:val="7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5"/>
    <w:basedOn w:val="7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1 Light - Accent 1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1 Light - Accent 2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1 Light - Accent 3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1 Light - Accent 4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5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6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2 - Accent 1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2 - Accent 2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2 - Accent 3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2 - Accent 4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5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6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3 - Accent 1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3 - Accent 2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3 - Accent 3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3 - Accent 4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5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6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"/>
    <w:basedOn w:val="72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4 - Accent 1"/>
    <w:basedOn w:val="724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4 - Accent 2"/>
    <w:basedOn w:val="724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4 - Accent 3"/>
    <w:basedOn w:val="724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4 - Accent 4"/>
    <w:basedOn w:val="724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5"/>
    <w:basedOn w:val="724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6"/>
    <w:basedOn w:val="724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5 Dark- Accent 1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5 Dark - Accent 2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5 Dark - Accent 3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5 Dark- Accent 4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 - Accent 5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 - Accent 6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6 Colorful - Accent 1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6 Colorful - Accent 2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6 Colorful - Accent 3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6 Colorful - Accent 4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5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6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7 Colorful - Accent 1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7 Colorful - Accent 2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7 Colorful - Accent 3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7 Colorful - Accent 4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5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6"/>
    <w:basedOn w:val="724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"/>
    <w:basedOn w:val="7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1 Light - Accent 1"/>
    <w:basedOn w:val="7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1 Light - Accent 2"/>
    <w:basedOn w:val="7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1 Light - Accent 3"/>
    <w:basedOn w:val="7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1 Light - Accent 4"/>
    <w:basedOn w:val="7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5"/>
    <w:basedOn w:val="7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6"/>
    <w:basedOn w:val="72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2 - Accent 1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2 - Accent 2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2 - Accent 3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2 - Accent 4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5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6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3 - Accent 1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3 - Accent 2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3 - Accent 3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3 - Accent 4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5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6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4 - Accent 1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4 - Accent 2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4 - Accent 3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 - Accent 4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5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6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5 Dark - Accent 1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5 Dark - Accent 2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5 Dark - Accent 3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 - Accent 4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5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6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6 Colorful - Accent 1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6 Colorful - Accent 2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6 Colorful - Accent 3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6 Colorful - Accent 4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5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6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"/>
    <w:basedOn w:val="72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7 Colorful - Accent 1"/>
    <w:basedOn w:val="724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7 Colorful - Accent 2"/>
    <w:basedOn w:val="724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7 Colorful - Accent 3"/>
    <w:basedOn w:val="724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7 Colorful - Accent 4"/>
    <w:basedOn w:val="724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5"/>
    <w:basedOn w:val="724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6"/>
    <w:basedOn w:val="724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ned - Accent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ned - Accent 1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 2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ned - Accent 3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 4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5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6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&amp; Lined - Accent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&amp; Lined - Accent 1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&amp; Lined - Accent 2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&amp; Lined - Accent 3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 4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5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6"/>
    <w:basedOn w:val="72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- Accent 1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- Accent 2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- Accent 3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- Accent 4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5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6"/>
    <w:basedOn w:val="72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3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04">
    <w:name w:val="footnote text"/>
    <w:basedOn w:val="713"/>
    <w:link w:val="905"/>
    <w:uiPriority w:val="99"/>
    <w:semiHidden/>
    <w:unhideWhenUsed/>
    <w:pPr>
      <w:pBdr/>
      <w:spacing w:after="40"/>
      <w:ind/>
    </w:pPr>
    <w:rPr>
      <w:sz w:val="18"/>
    </w:rPr>
  </w:style>
  <w:style w:type="character" w:styleId="905" w:customStyle="1">
    <w:name w:val="Текст сноски Знак"/>
    <w:link w:val="904"/>
    <w:uiPriority w:val="99"/>
    <w:pPr>
      <w:pBdr/>
      <w:spacing/>
      <w:ind/>
    </w:pPr>
    <w:rPr>
      <w:sz w:val="18"/>
    </w:rPr>
  </w:style>
  <w:style w:type="character" w:styleId="906">
    <w:name w:val="footnote reference"/>
    <w:basedOn w:val="723"/>
    <w:uiPriority w:val="99"/>
    <w:unhideWhenUsed/>
    <w:pPr>
      <w:pBdr/>
      <w:spacing/>
      <w:ind/>
    </w:pPr>
    <w:rPr>
      <w:vertAlign w:val="superscript"/>
    </w:rPr>
  </w:style>
  <w:style w:type="paragraph" w:styleId="907">
    <w:name w:val="endnote text"/>
    <w:basedOn w:val="713"/>
    <w:link w:val="908"/>
    <w:uiPriority w:val="99"/>
    <w:semiHidden/>
    <w:unhideWhenUsed/>
    <w:pPr>
      <w:pBdr/>
      <w:spacing/>
      <w:ind/>
    </w:pPr>
  </w:style>
  <w:style w:type="character" w:styleId="908" w:customStyle="1">
    <w:name w:val="Текст концевой сноски Знак"/>
    <w:link w:val="907"/>
    <w:uiPriority w:val="99"/>
    <w:pPr>
      <w:pBdr/>
      <w:spacing/>
      <w:ind/>
    </w:pPr>
    <w:rPr>
      <w:sz w:val="20"/>
    </w:rPr>
  </w:style>
  <w:style w:type="character" w:styleId="909">
    <w:name w:val="endnote reference"/>
    <w:basedOn w:val="723"/>
    <w:uiPriority w:val="99"/>
    <w:semiHidden/>
    <w:unhideWhenUsed/>
    <w:pPr>
      <w:pBdr/>
      <w:spacing/>
      <w:ind/>
    </w:pPr>
    <w:rPr>
      <w:vertAlign w:val="superscript"/>
    </w:rPr>
  </w:style>
  <w:style w:type="paragraph" w:styleId="910">
    <w:name w:val="toc 1"/>
    <w:basedOn w:val="713"/>
    <w:next w:val="713"/>
    <w:uiPriority w:val="39"/>
    <w:unhideWhenUsed/>
    <w:pPr>
      <w:pBdr/>
      <w:spacing w:after="57"/>
      <w:ind/>
    </w:pPr>
  </w:style>
  <w:style w:type="paragraph" w:styleId="911">
    <w:name w:val="toc 2"/>
    <w:basedOn w:val="713"/>
    <w:next w:val="713"/>
    <w:uiPriority w:val="39"/>
    <w:unhideWhenUsed/>
    <w:pPr>
      <w:pBdr/>
      <w:spacing w:after="57"/>
      <w:ind w:left="283"/>
    </w:pPr>
  </w:style>
  <w:style w:type="paragraph" w:styleId="912">
    <w:name w:val="toc 3"/>
    <w:basedOn w:val="713"/>
    <w:next w:val="713"/>
    <w:uiPriority w:val="39"/>
    <w:unhideWhenUsed/>
    <w:pPr>
      <w:pBdr/>
      <w:spacing w:after="57"/>
      <w:ind w:left="567"/>
    </w:pPr>
  </w:style>
  <w:style w:type="paragraph" w:styleId="913">
    <w:name w:val="toc 4"/>
    <w:basedOn w:val="713"/>
    <w:next w:val="713"/>
    <w:uiPriority w:val="39"/>
    <w:unhideWhenUsed/>
    <w:pPr>
      <w:pBdr/>
      <w:spacing w:after="57"/>
      <w:ind w:left="850"/>
    </w:pPr>
  </w:style>
  <w:style w:type="paragraph" w:styleId="914">
    <w:name w:val="toc 5"/>
    <w:basedOn w:val="713"/>
    <w:next w:val="713"/>
    <w:uiPriority w:val="39"/>
    <w:unhideWhenUsed/>
    <w:pPr>
      <w:pBdr/>
      <w:spacing w:after="57"/>
      <w:ind w:left="1134"/>
    </w:pPr>
  </w:style>
  <w:style w:type="paragraph" w:styleId="915">
    <w:name w:val="toc 6"/>
    <w:basedOn w:val="713"/>
    <w:next w:val="713"/>
    <w:uiPriority w:val="39"/>
    <w:unhideWhenUsed/>
    <w:pPr>
      <w:pBdr/>
      <w:spacing w:after="57"/>
      <w:ind w:left="1417"/>
    </w:pPr>
  </w:style>
  <w:style w:type="paragraph" w:styleId="916">
    <w:name w:val="toc 7"/>
    <w:basedOn w:val="713"/>
    <w:next w:val="713"/>
    <w:uiPriority w:val="39"/>
    <w:unhideWhenUsed/>
    <w:pPr>
      <w:pBdr/>
      <w:spacing w:after="57"/>
      <w:ind w:left="1701"/>
    </w:pPr>
  </w:style>
  <w:style w:type="paragraph" w:styleId="917">
    <w:name w:val="toc 8"/>
    <w:basedOn w:val="713"/>
    <w:next w:val="713"/>
    <w:uiPriority w:val="39"/>
    <w:unhideWhenUsed/>
    <w:pPr>
      <w:pBdr/>
      <w:spacing w:after="57"/>
      <w:ind w:left="1984"/>
    </w:pPr>
  </w:style>
  <w:style w:type="paragraph" w:styleId="918">
    <w:name w:val="toc 9"/>
    <w:basedOn w:val="713"/>
    <w:next w:val="713"/>
    <w:uiPriority w:val="39"/>
    <w:unhideWhenUsed/>
    <w:pPr>
      <w:pBdr/>
      <w:spacing w:after="57"/>
      <w:ind w:left="2268"/>
    </w:pPr>
  </w:style>
  <w:style w:type="paragraph" w:styleId="919">
    <w:name w:val="TOC Heading"/>
    <w:uiPriority w:val="39"/>
    <w:unhideWhenUsed/>
    <w:pPr>
      <w:pBdr/>
      <w:spacing/>
      <w:ind/>
    </w:pPr>
  </w:style>
  <w:style w:type="paragraph" w:styleId="920">
    <w:name w:val="table of figures"/>
    <w:basedOn w:val="713"/>
    <w:next w:val="713"/>
    <w:uiPriority w:val="99"/>
    <w:unhideWhenUsed/>
    <w:pPr>
      <w:pBdr/>
      <w:spacing/>
      <w:ind/>
    </w:pPr>
  </w:style>
  <w:style w:type="table" w:styleId="921" w:customStyle="1">
    <w:name w:val="Table Normal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2">
    <w:name w:val="Subtitle"/>
    <w:basedOn w:val="713"/>
    <w:next w:val="713"/>
    <w:link w:val="767"/>
    <w:uiPriority w:val="11"/>
    <w:qFormat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  <w:style w:type="table" w:styleId="923" w:customStyle="1">
    <w:name w:val="StGen0"/>
    <w:basedOn w:val="921"/>
    <w:pPr>
      <w:pBdr/>
      <w:spacing/>
      <w:ind/>
    </w:pPr>
    <w:tblPr>
      <w:tblStyleRowBandSize w:val="1"/>
      <w:tblStyleColBandSize w:val="1"/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StGen1"/>
    <w:basedOn w:val="921"/>
    <w:pPr>
      <w:pBdr/>
      <w:spacing/>
      <w:ind/>
    </w:pPr>
    <w:tblPr>
      <w:tblStyleRowBandSize w:val="1"/>
      <w:tblStyleColBandSize w:val="1"/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StGen2"/>
    <w:basedOn w:val="921"/>
    <w:pPr>
      <w:pBdr/>
      <w:spacing/>
      <w:ind/>
    </w:pPr>
    <w:tblPr>
      <w:tblStyleRowBandSize w:val="1"/>
      <w:tblStyleColBandSize w:val="1"/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Table Grid"/>
    <w:basedOn w:val="724"/>
    <w:uiPriority w:val="39"/>
    <w:pPr>
      <w:pBdr/>
      <w:spacing/>
      <w:ind/>
    </w:pPr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7" w:customStyle="1">
    <w:name w:val="docdata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СТАЛЬНИЧЕНКО Юрій Валерійович</cp:lastModifiedBy>
  <cp:revision>6</cp:revision>
  <dcterms:created xsi:type="dcterms:W3CDTF">2025-07-18T13:39:00Z</dcterms:created>
  <dcterms:modified xsi:type="dcterms:W3CDTF">2025-07-24T05:40:39Z</dcterms:modified>
</cp:coreProperties>
</file>