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D9" w:rsidRPr="00AF19D9" w:rsidRDefault="00AF19D9" w:rsidP="00AF19D9">
      <w:pPr>
        <w:spacing w:after="0" w:line="240" w:lineRule="auto"/>
        <w:jc w:val="center"/>
        <w:rPr>
          <w:rFonts w:ascii="Times New Roman" w:eastAsia="Calibri" w:hAnsi="Times New Roman" w:cs="Mangal"/>
          <w:b/>
          <w:color w:val="000000"/>
          <w:sz w:val="28"/>
          <w:szCs w:val="28"/>
        </w:rPr>
      </w:pPr>
      <w:r w:rsidRPr="00AF19D9">
        <w:rPr>
          <w:rFonts w:ascii="Times New Roman" w:eastAsia="Calibri" w:hAnsi="Times New Roman" w:cs="Mangal"/>
          <w:b/>
          <w:color w:val="000000"/>
          <w:sz w:val="28"/>
          <w:szCs w:val="28"/>
          <w:lang w:eastAsia="hi-IN" w:bidi="hi-IN"/>
        </w:rPr>
        <w:t>МЕНСЬКА МІСЬКА РАДА</w:t>
      </w:r>
    </w:p>
    <w:p w:rsidR="00AF19D9" w:rsidRPr="00AF19D9" w:rsidRDefault="00AF19D9" w:rsidP="00AF19D9">
      <w:pPr>
        <w:widowControl w:val="0"/>
        <w:spacing w:after="0" w:line="240" w:lineRule="auto"/>
        <w:rPr>
          <w:rFonts w:ascii="Times New Roman" w:eastAsia="Calibri" w:hAnsi="Times New Roman" w:cs="Mangal"/>
          <w:color w:val="000000"/>
          <w:sz w:val="16"/>
          <w:szCs w:val="16"/>
        </w:rPr>
      </w:pPr>
    </w:p>
    <w:p w:rsidR="00AF19D9" w:rsidRPr="00AF19D9" w:rsidRDefault="00AF19D9" w:rsidP="00AF19D9">
      <w:pPr>
        <w:widowControl w:val="0"/>
        <w:spacing w:after="0" w:line="240" w:lineRule="auto"/>
        <w:jc w:val="center"/>
        <w:rPr>
          <w:rFonts w:ascii="Times New Roman" w:eastAsia="Calibri" w:hAnsi="Times New Roman" w:cs="Mangal"/>
          <w:color w:val="000000"/>
          <w:sz w:val="28"/>
          <w:szCs w:val="28"/>
        </w:rPr>
      </w:pPr>
      <w:r w:rsidRPr="00AF19D9">
        <w:rPr>
          <w:rFonts w:ascii="Times New Roman" w:eastAsia="Calibri" w:hAnsi="Times New Roman" w:cs="Mangal"/>
          <w:b/>
          <w:color w:val="000000"/>
          <w:sz w:val="28"/>
          <w:szCs w:val="28"/>
          <w:lang w:eastAsia="hi-IN" w:bidi="hi-IN"/>
        </w:rPr>
        <w:t xml:space="preserve">РОЗПОРЯДЖЕННЯ </w:t>
      </w:r>
    </w:p>
    <w:p w:rsidR="00AF19D9" w:rsidRPr="00AF19D9" w:rsidRDefault="00AF19D9" w:rsidP="00AF19D9">
      <w:pPr>
        <w:widowControl w:val="0"/>
        <w:tabs>
          <w:tab w:val="left" w:pos="4535"/>
          <w:tab w:val="left" w:pos="7371"/>
          <w:tab w:val="left" w:pos="7513"/>
        </w:tabs>
        <w:spacing w:after="0" w:line="240" w:lineRule="auto"/>
        <w:rPr>
          <w:rFonts w:ascii="Times New Roman" w:eastAsia="Calibri" w:hAnsi="Times New Roman" w:cs="Mangal"/>
          <w:color w:val="000000"/>
          <w:sz w:val="28"/>
          <w:szCs w:val="28"/>
        </w:rPr>
      </w:pPr>
    </w:p>
    <w:p w:rsidR="00AF19D9" w:rsidRPr="00AF19D9" w:rsidRDefault="00AF19D9" w:rsidP="00AF19D9">
      <w:pPr>
        <w:widowControl w:val="0"/>
        <w:tabs>
          <w:tab w:val="left" w:pos="4535"/>
          <w:tab w:val="left" w:pos="7371"/>
          <w:tab w:val="left" w:pos="7513"/>
        </w:tabs>
        <w:spacing w:after="0" w:line="240" w:lineRule="auto"/>
        <w:rPr>
          <w:rFonts w:ascii="Times New Roman" w:eastAsia="Calibri" w:hAnsi="Times New Roman" w:cs="Mangal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Mangal"/>
          <w:color w:val="000000"/>
          <w:sz w:val="28"/>
          <w:szCs w:val="28"/>
        </w:rPr>
        <w:t>01 липня</w:t>
      </w:r>
      <w:r w:rsidRPr="00AF19D9">
        <w:rPr>
          <w:rFonts w:ascii="Times New Roman" w:eastAsia="Calibri" w:hAnsi="Times New Roman" w:cs="Mangal"/>
          <w:color w:val="000000"/>
          <w:sz w:val="28"/>
          <w:szCs w:val="28"/>
        </w:rPr>
        <w:t xml:space="preserve"> </w:t>
      </w:r>
      <w:r w:rsidRPr="00AF19D9">
        <w:rPr>
          <w:rFonts w:ascii="Times New Roman" w:eastAsia="Calibri" w:hAnsi="Times New Roman" w:cs="Mangal"/>
          <w:color w:val="000000"/>
          <w:sz w:val="28"/>
          <w:szCs w:val="28"/>
          <w:lang w:eastAsia="hi-IN" w:bidi="hi-IN"/>
        </w:rPr>
        <w:t>2025 року</w:t>
      </w:r>
      <w:r w:rsidRPr="00AF19D9">
        <w:rPr>
          <w:rFonts w:ascii="Times New Roman" w:eastAsia="Calibri" w:hAnsi="Times New Roman" w:cs="Mangal"/>
          <w:color w:val="000000"/>
          <w:sz w:val="28"/>
          <w:szCs w:val="28"/>
          <w:lang w:eastAsia="hi-IN" w:bidi="hi-IN"/>
        </w:rPr>
        <w:tab/>
        <w:t>м.</w:t>
      </w:r>
      <w:r w:rsidRPr="00AF19D9">
        <w:rPr>
          <w:rFonts w:ascii="Times New Roman" w:eastAsia="Calibri" w:hAnsi="Times New Roman" w:cs="Mangal"/>
          <w:color w:val="000000"/>
          <w:sz w:val="28"/>
          <w:szCs w:val="28"/>
          <w:lang w:val="ru-RU" w:eastAsia="hi-IN" w:bidi="hi-IN"/>
        </w:rPr>
        <w:t xml:space="preserve"> </w:t>
      </w:r>
      <w:proofErr w:type="spellStart"/>
      <w:r w:rsidRPr="00AF19D9">
        <w:rPr>
          <w:rFonts w:ascii="Times New Roman" w:eastAsia="Calibri" w:hAnsi="Times New Roman" w:cs="Mangal"/>
          <w:color w:val="000000"/>
          <w:sz w:val="28"/>
          <w:szCs w:val="28"/>
          <w:lang w:eastAsia="hi-IN" w:bidi="hi-IN"/>
        </w:rPr>
        <w:t>Мена</w:t>
      </w:r>
      <w:proofErr w:type="spellEnd"/>
      <w:r w:rsidRPr="00AF19D9">
        <w:rPr>
          <w:rFonts w:ascii="Times New Roman" w:eastAsia="Calibri" w:hAnsi="Times New Roman" w:cs="Mangal"/>
          <w:color w:val="000000"/>
          <w:sz w:val="28"/>
          <w:szCs w:val="28"/>
          <w:lang w:eastAsia="hi-IN" w:bidi="hi-IN"/>
        </w:rPr>
        <w:tab/>
        <w:t xml:space="preserve">№ </w:t>
      </w:r>
      <w:r>
        <w:rPr>
          <w:rFonts w:ascii="Times New Roman" w:eastAsia="Calibri" w:hAnsi="Times New Roman" w:cs="Mangal"/>
          <w:color w:val="000000"/>
          <w:sz w:val="28"/>
          <w:szCs w:val="28"/>
          <w:lang w:eastAsia="hi-IN" w:bidi="hi-IN"/>
        </w:rPr>
        <w:t>179</w:t>
      </w:r>
    </w:p>
    <w:p w:rsidR="00AF19D9" w:rsidRPr="00AF19D9" w:rsidRDefault="00AF19D9" w:rsidP="00AF19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9D9">
        <w:rPr>
          <w:rFonts w:ascii="Times New Roman" w:eastAsia="Times New Roman" w:hAnsi="Times New Roman" w:cs="Times New Roman"/>
          <w:b/>
          <w:sz w:val="28"/>
          <w:szCs w:val="20"/>
          <w:lang w:val="ru-RU" w:eastAsia="uk-UA"/>
        </w:rPr>
        <w:t xml:space="preserve">                               </w:t>
      </w:r>
    </w:p>
    <w:p w:rsidR="00AF19D9" w:rsidRPr="00AF19D9" w:rsidRDefault="00AF19D9" w:rsidP="00AF19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F19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 склад комісії</w:t>
      </w:r>
    </w:p>
    <w:p w:rsidR="00AF19D9" w:rsidRPr="00AF19D9" w:rsidRDefault="00AF19D9" w:rsidP="00AF19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F19D9" w:rsidRPr="00AF19D9" w:rsidRDefault="00AF19D9" w:rsidP="00AF19D9">
      <w:pPr>
        <w:tabs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19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На виконання рішення 46 сесії 8 скликання Менської міської ради 21 березня 2024 року № 156 «Про комісію з розгляду скарг», керуючись ст. ст. 42, 50, 53 Закону України «Про місцеве самоврядування в Україні», Законом України «Про адміністративну процедуру»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з метою забезпечення належної організації роботи </w:t>
      </w:r>
      <w:r w:rsidRPr="00AF19D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комісії з розгляду скарг щодо прийнятого адміністративного акта, процедурних рішень, дій чи бездіяльності адміністративного органу:</w:t>
      </w:r>
    </w:p>
    <w:p w:rsidR="0044705C" w:rsidRDefault="00773CA3" w:rsidP="00AF19D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AF19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нести зміни до розпорядження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міського голови № 166 від 10 травня 2</w:t>
      </w:r>
      <w:r w:rsidR="0044705C">
        <w:rPr>
          <w:rFonts w:ascii="Times New Roman" w:eastAsia="Times New Roman" w:hAnsi="Times New Roman" w:cs="Times New Roman"/>
          <w:sz w:val="28"/>
          <w:szCs w:val="28"/>
          <w:lang w:eastAsia="zh-CN"/>
        </w:rPr>
        <w:t>025 року «Про склад комісії»:</w:t>
      </w:r>
    </w:p>
    <w:p w:rsidR="00AF19D9" w:rsidRPr="00AF19D9" w:rsidRDefault="0044705C" w:rsidP="00AF19D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1) З</w:t>
      </w:r>
      <w:r w:rsidR="004455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мінити </w:t>
      </w:r>
      <w:r w:rsidR="00AF19D9" w:rsidRPr="00AF19D9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персональний склад комісії з розгляду скарг щодо прийнятого адміністративного акта, процедурних рішень, дій чи бездіяльності адміністративного органу</w:t>
      </w:r>
      <w:r w:rsidR="004455D2">
        <w:rPr>
          <w:rFonts w:ascii="Times New Roman" w:eastAsia="Times New Roman" w:hAnsi="Times New Roman" w:cs="Times New Roman"/>
          <w:sz w:val="28"/>
          <w:szCs w:val="28"/>
          <w:lang w:eastAsia="zh-CN"/>
        </w:rPr>
        <w:t>, затвердивши</w:t>
      </w:r>
      <w:r w:rsidR="004455D2" w:rsidRPr="00AF19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4455D2" w:rsidRPr="00AF19D9">
        <w:rPr>
          <w:rFonts w:ascii="Times New Roman" w:eastAsia="Times New Roman" w:hAnsi="Times New Roman" w:cs="Times New Roman"/>
          <w:sz w:val="28"/>
          <w:szCs w:val="28"/>
          <w:lang w:eastAsia="zh-CN"/>
        </w:rPr>
        <w:t>слідуючий</w:t>
      </w:r>
      <w:proofErr w:type="spellEnd"/>
      <w:r w:rsidR="004455D2" w:rsidRPr="00AF19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455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її </w:t>
      </w:r>
      <w:r w:rsidR="004455D2" w:rsidRPr="00AF19D9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персональний склад</w:t>
      </w:r>
      <w:r w:rsidR="00AF19D9" w:rsidRPr="00AF19D9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AF19D9" w:rsidRPr="00AF19D9" w:rsidRDefault="00AF19D9" w:rsidP="00AF19D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</w:pPr>
      <w:r w:rsidRPr="00AF19D9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Голова комісії -</w:t>
      </w:r>
    </w:p>
    <w:p w:rsidR="00AF19D9" w:rsidRPr="00AF19D9" w:rsidRDefault="00AF19D9" w:rsidP="00AF19D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</w:pPr>
      <w:proofErr w:type="spellStart"/>
      <w:r w:rsidRPr="00AF19D9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Стальниченко</w:t>
      </w:r>
      <w:proofErr w:type="spellEnd"/>
      <w:r w:rsidRPr="00AF19D9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 Юрій Валерійович, секретар ради;</w:t>
      </w:r>
    </w:p>
    <w:p w:rsidR="00AF19D9" w:rsidRPr="00AF19D9" w:rsidRDefault="00AF19D9" w:rsidP="00AF19D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</w:pPr>
      <w:r w:rsidRPr="00AF19D9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Секретар комісії - </w:t>
      </w:r>
    </w:p>
    <w:p w:rsidR="00AF19D9" w:rsidRPr="00AF19D9" w:rsidRDefault="00773CA3" w:rsidP="00AF19D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Костюк Ольга Сергіївна</w:t>
      </w:r>
      <w:r w:rsidR="00AF19D9" w:rsidRPr="00AF19D9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, </w:t>
      </w:r>
      <w:r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головний спеціаліст </w:t>
      </w:r>
      <w:r w:rsidR="00AF19D9" w:rsidRPr="00AF19D9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відділу документування та забезпечення діяльності апарату ради;</w:t>
      </w:r>
    </w:p>
    <w:p w:rsidR="00AF19D9" w:rsidRPr="00AF19D9" w:rsidRDefault="00AF19D9" w:rsidP="00AF19D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</w:pPr>
      <w:r w:rsidRPr="00AF19D9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Члени комісії –</w:t>
      </w:r>
    </w:p>
    <w:p w:rsidR="00AF19D9" w:rsidRPr="00AF19D9" w:rsidRDefault="00AF19D9" w:rsidP="00AF19D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</w:pPr>
      <w:proofErr w:type="spellStart"/>
      <w:r w:rsidRPr="00AF19D9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Стародуб</w:t>
      </w:r>
      <w:proofErr w:type="spellEnd"/>
      <w:r w:rsidRPr="00AF19D9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 Людмила Олександрівна, керуючий справами виконавчого комітету Менської міської ради;</w:t>
      </w:r>
    </w:p>
    <w:p w:rsidR="00AF19D9" w:rsidRPr="00AF19D9" w:rsidRDefault="00AF19D9" w:rsidP="00AF19D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</w:pPr>
      <w:r w:rsidRPr="00AF19D9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Чепурний Станіслав Дмитрович, член Громадської організації «Добрі ініціативи </w:t>
      </w:r>
      <w:proofErr w:type="spellStart"/>
      <w:r w:rsidRPr="00AF19D9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Менщини</w:t>
      </w:r>
      <w:proofErr w:type="spellEnd"/>
      <w:r w:rsidRPr="00AF19D9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»;</w:t>
      </w:r>
    </w:p>
    <w:p w:rsidR="00AF19D9" w:rsidRPr="00AF19D9" w:rsidRDefault="00AF19D9" w:rsidP="00AF19D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</w:pPr>
      <w:r w:rsidRPr="00AF19D9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Марцева Тетяна Іванівна, начальник юридичного відділу Менської міської ради;</w:t>
      </w:r>
    </w:p>
    <w:p w:rsidR="00AF19D9" w:rsidRPr="00AF19D9" w:rsidRDefault="00AF19D9" w:rsidP="00AF19D9">
      <w:pPr>
        <w:tabs>
          <w:tab w:val="left" w:pos="567"/>
        </w:tabs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</w:pPr>
      <w:proofErr w:type="spellStart"/>
      <w:r w:rsidRPr="00AF19D9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Чепурко</w:t>
      </w:r>
      <w:proofErr w:type="spellEnd"/>
      <w:r w:rsidRPr="00AF19D9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 Сергій Олександрович, депутат Менської міської ради.</w:t>
      </w:r>
    </w:p>
    <w:p w:rsidR="00AF19D9" w:rsidRPr="00AF19D9" w:rsidRDefault="0044705C" w:rsidP="00AF19D9">
      <w:pPr>
        <w:tabs>
          <w:tab w:val="left" w:pos="567"/>
        </w:tabs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2) Затвердити форму висновку комісії з розгляду скарг щодо прийнятого адміністративного акта, процедурних рішень, дій чи бездіяльності адміністративного органу,  що оформлюється при прийнятті рішення за результата</w:t>
      </w:r>
      <w:bookmarkStart w:id="0" w:name="_GoBack"/>
      <w:bookmarkEnd w:id="0"/>
      <w:r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ми розгляду скарги (додається).</w:t>
      </w:r>
    </w:p>
    <w:p w:rsidR="00AF19D9" w:rsidRPr="00AF19D9" w:rsidRDefault="00AF19D9" w:rsidP="00AF19D9">
      <w:pPr>
        <w:tabs>
          <w:tab w:val="left" w:pos="567"/>
        </w:tabs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</w:pPr>
    </w:p>
    <w:p w:rsidR="00AF19D9" w:rsidRPr="00AF19D9" w:rsidRDefault="00AF19D9" w:rsidP="00AF19D9">
      <w:pPr>
        <w:tabs>
          <w:tab w:val="left" w:pos="567"/>
        </w:tabs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</w:pPr>
    </w:p>
    <w:p w:rsidR="00AF19D9" w:rsidRPr="00AF19D9" w:rsidRDefault="00AF19D9" w:rsidP="00AF19D9">
      <w:pPr>
        <w:tabs>
          <w:tab w:val="left" w:pos="567"/>
        </w:tabs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</w:pPr>
      <w:r w:rsidRPr="00AF19D9">
        <w:rPr>
          <w:rFonts w:ascii="Times New Roman" w:eastAsia="Times New Roman" w:hAnsi="Times New Roman" w:cs="Times New Roman"/>
          <w:sz w:val="28"/>
          <w:szCs w:val="28"/>
          <w:lang w:eastAsia="zh-CN"/>
        </w:rPr>
        <w:t>Секретар ради                                                            Юрій СТАЛЬНИЧЕНКО</w:t>
      </w:r>
    </w:p>
    <w:p w:rsidR="00AF19D9" w:rsidRPr="00AF19D9" w:rsidRDefault="00AF19D9" w:rsidP="00AF19D9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:rsidR="00AF19D9" w:rsidRPr="00AF19D9" w:rsidRDefault="00AF19D9" w:rsidP="00AF19D9"/>
    <w:p w:rsidR="00286F6A" w:rsidRDefault="00286F6A"/>
    <w:sectPr w:rsidR="00286F6A" w:rsidSect="003C4D09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705C">
      <w:pPr>
        <w:spacing w:after="0" w:line="240" w:lineRule="auto"/>
      </w:pPr>
      <w:r>
        <w:separator/>
      </w:r>
    </w:p>
  </w:endnote>
  <w:endnote w:type="continuationSeparator" w:id="0">
    <w:p w:rsidR="00000000" w:rsidRDefault="00447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4705C">
      <w:pPr>
        <w:spacing w:after="0" w:line="240" w:lineRule="auto"/>
      </w:pPr>
      <w:r>
        <w:separator/>
      </w:r>
    </w:p>
  </w:footnote>
  <w:footnote w:type="continuationSeparator" w:id="0">
    <w:p w:rsidR="00000000" w:rsidRDefault="00447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793043"/>
      <w:docPartObj>
        <w:docPartGallery w:val="Page Numbers (Top of Page)"/>
        <w:docPartUnique/>
      </w:docPartObj>
    </w:sdtPr>
    <w:sdtEndPr/>
    <w:sdtContent>
      <w:p w:rsidR="006A26A8" w:rsidRDefault="004455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708D0">
          <w:rPr>
            <w:noProof/>
            <w:lang w:val="ru-RU"/>
          </w:rPr>
          <w:t>2</w:t>
        </w:r>
        <w:r>
          <w:fldChar w:fldCharType="end"/>
        </w:r>
      </w:p>
    </w:sdtContent>
  </w:sdt>
  <w:p w:rsidR="00646827" w:rsidRDefault="004470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A8" w:rsidRDefault="004455D2">
    <w:pPr>
      <w:pStyle w:val="a3"/>
    </w:pPr>
    <w:r>
      <w:t xml:space="preserve">                                                                                     </w:t>
    </w:r>
    <w:r>
      <w:rPr>
        <w:noProof/>
        <w:lang w:eastAsia="uk-UA"/>
      </w:rPr>
      <w:drawing>
        <wp:inline distT="0" distB="0" distL="0" distR="0" wp14:anchorId="6374844C" wp14:editId="08044AA1">
          <wp:extent cx="447675" cy="619125"/>
          <wp:effectExtent l="0" t="0" r="9525" b="9525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D9"/>
    <w:rsid w:val="00286F6A"/>
    <w:rsid w:val="004455D2"/>
    <w:rsid w:val="0044705C"/>
    <w:rsid w:val="00773CA3"/>
    <w:rsid w:val="00A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1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19D9"/>
  </w:style>
  <w:style w:type="paragraph" w:styleId="a5">
    <w:name w:val="Balloon Text"/>
    <w:basedOn w:val="a"/>
    <w:link w:val="a6"/>
    <w:uiPriority w:val="99"/>
    <w:semiHidden/>
    <w:unhideWhenUsed/>
    <w:rsid w:val="00AF1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9D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47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1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19D9"/>
  </w:style>
  <w:style w:type="paragraph" w:styleId="a5">
    <w:name w:val="Balloon Text"/>
    <w:basedOn w:val="a"/>
    <w:link w:val="a6"/>
    <w:uiPriority w:val="99"/>
    <w:semiHidden/>
    <w:unhideWhenUsed/>
    <w:rsid w:val="00AF1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9D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47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25F4E-3760-4799-A513-3908B2E0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LOStarodub</dc:creator>
  <cp:lastModifiedBy>LOStarodub</cp:lastModifiedBy>
  <cp:revision>3</cp:revision>
  <dcterms:created xsi:type="dcterms:W3CDTF">2025-07-02T15:31:00Z</dcterms:created>
  <dcterms:modified xsi:type="dcterms:W3CDTF">2025-07-04T15:56:00Z</dcterms:modified>
</cp:coreProperties>
</file>