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14"/>
        <w:pBdr/>
        <w:spacing/>
        <w:ind w:firstLine="567"/>
        <w:jc w:val="center"/>
        <w:rPr>
          <w:color w:val="000000"/>
        </w:rPr>
      </w:pPr>
      <w:r>
        <w:rPr>
          <w:color w:val="000000" w:themeColor="text1"/>
          <w:lang w:eastAsia="uk-UA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14"/>
        <w:pBdr/>
        <w:spacing/>
        <w:ind w:firstLine="567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/>
        <w:ind/>
        <w:jc w:val="center"/>
        <w:rPr>
          <w:rFonts w:cs="Mangal"/>
          <w:color w:val="000000"/>
          <w:sz w:val="16"/>
        </w:rPr>
      </w:pP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</w:p>
    <w:p>
      <w:pPr>
        <w:widowControl w:val="false"/>
        <w:pBdr/>
        <w:spacing/>
        <w:ind/>
        <w:jc w:val="center"/>
        <w:rPr>
          <w:rFonts w:cs="Mangal"/>
          <w:b/>
          <w:color w:val="000000"/>
          <w:szCs w:val="28"/>
          <w:lang w:eastAsia="hi-IN" w:bidi="hi-IN"/>
        </w:rPr>
      </w:pPr>
      <w:r>
        <w:rPr>
          <w:rFonts w:cs="Mangal"/>
          <w:b/>
          <w:color w:val="000000" w:themeColor="text1"/>
          <w:szCs w:val="28"/>
          <w:lang w:eastAsia="hi-IN" w:bidi="hi-IN"/>
        </w:rPr>
        <w:t xml:space="preserve">РОЗПОРЯДЖЕННЯ </w:t>
      </w:r>
      <w:r>
        <w:rPr>
          <w:rFonts w:cs="Mangal"/>
          <w:b/>
          <w:color w:val="000000"/>
          <w:szCs w:val="28"/>
          <w:lang w:eastAsia="hi-IN" w:bidi="hi-IN"/>
        </w:rPr>
      </w:r>
      <w:r>
        <w:rPr>
          <w:rFonts w:cs="Mangal"/>
          <w:b/>
          <w:color w:val="000000"/>
          <w:szCs w:val="28"/>
          <w:lang w:eastAsia="hi-IN" w:bidi="hi-IN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/>
        <w:ind/>
        <w:rPr>
          <w:rFonts w:cs="Mangal"/>
          <w:color w:val="000000"/>
        </w:rPr>
      </w:pPr>
      <w:r>
        <w:rPr>
          <w:rFonts w:cs="Mangal"/>
          <w:color w:val="000000"/>
        </w:rPr>
      </w:r>
      <w:r>
        <w:rPr>
          <w:rFonts w:cs="Mangal"/>
          <w:color w:val="000000"/>
        </w:rPr>
      </w:r>
      <w:r>
        <w:rPr>
          <w:rFonts w:cs="Mangal"/>
          <w:color w:val="000000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 w:right="0" w:firstLine="0" w:left="0"/>
        <w:rPr>
          <w:rFonts w:cs="Mangal"/>
          <w:color w:val="000000" w:themeColor="text1"/>
          <w:szCs w:val="28"/>
          <w:lang w:eastAsia="hi-IN" w:bidi="hi-IN"/>
        </w:rPr>
      </w:pPr>
      <w:r>
        <w:rPr>
          <w:rFonts w:cs="Mangal"/>
          <w:color w:val="000000" w:themeColor="text1"/>
          <w:szCs w:val="28"/>
          <w:lang w:eastAsia="hi-IN" w:bidi="hi-IN"/>
        </w:rPr>
        <w:t xml:space="preserve"> </w:t>
      </w:r>
      <w:r>
        <w:rPr>
          <w:rFonts w:cs="Mangal"/>
          <w:color w:val="000000" w:themeColor="text1"/>
          <w:szCs w:val="28"/>
          <w:lang w:eastAsia="hi-IN" w:bidi="hi-IN"/>
        </w:rPr>
        <w:t xml:space="preserve">0</w:t>
      </w:r>
      <w:r>
        <w:rPr>
          <w:rFonts w:cs="Mangal"/>
          <w:color w:val="000000" w:themeColor="text1"/>
          <w:szCs w:val="28"/>
          <w:lang w:eastAsia="hi-IN" w:bidi="hi-IN"/>
        </w:rPr>
        <w:t xml:space="preserve">9</w:t>
      </w:r>
      <w:r>
        <w:rPr>
          <w:rFonts w:cs="Mangal"/>
          <w:color w:val="000000" w:themeColor="text1"/>
          <w:szCs w:val="28"/>
          <w:lang w:eastAsia="hi-IN" w:bidi="hi-IN"/>
        </w:rPr>
        <w:t xml:space="preserve"> </w:t>
      </w:r>
      <w:r>
        <w:rPr>
          <w:rFonts w:cs="Mangal"/>
          <w:color w:val="000000" w:themeColor="text1"/>
          <w:szCs w:val="28"/>
          <w:lang w:eastAsia="hi-IN" w:bidi="hi-IN"/>
        </w:rPr>
        <w:t xml:space="preserve">черв</w:t>
      </w:r>
      <w:r>
        <w:rPr>
          <w:rFonts w:cs="Mangal"/>
          <w:color w:val="000000" w:themeColor="text1"/>
          <w:szCs w:val="28"/>
          <w:lang w:eastAsia="hi-IN" w:bidi="hi-IN"/>
        </w:rPr>
        <w:t xml:space="preserve">ня</w:t>
      </w:r>
      <w:r>
        <w:rPr>
          <w:rFonts w:cs="Mangal"/>
          <w:color w:val="000000" w:themeColor="text1"/>
          <w:szCs w:val="28"/>
          <w:lang w:eastAsia="hi-IN" w:bidi="hi-IN"/>
        </w:rPr>
        <w:t xml:space="preserve"> 202</w:t>
      </w:r>
      <w:r>
        <w:rPr>
          <w:rFonts w:cs="Mangal"/>
          <w:color w:val="000000" w:themeColor="text1"/>
          <w:szCs w:val="28"/>
          <w:lang w:eastAsia="hi-IN" w:bidi="hi-IN"/>
        </w:rPr>
        <w:t xml:space="preserve">5</w:t>
      </w:r>
      <w:r>
        <w:rPr>
          <w:rFonts w:cs="Mangal"/>
          <w:color w:val="000000" w:themeColor="text1"/>
          <w:szCs w:val="28"/>
          <w:lang w:eastAsia="hi-IN" w:bidi="hi-IN"/>
        </w:rPr>
        <w:t xml:space="preserve"> року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м. Мена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             № 163</w:t>
      </w:r>
      <w:r>
        <w:rPr>
          <w:rFonts w:cs="Mangal"/>
          <w:color w:val="000000" w:themeColor="text1"/>
          <w:szCs w:val="28"/>
          <w:lang w:eastAsia="hi-IN" w:bidi="hi-IN"/>
        </w:rPr>
      </w:r>
      <w:r>
        <w:rPr>
          <w:rFonts w:cs="Mangal"/>
          <w:color w:val="000000" w:themeColor="text1"/>
          <w:szCs w:val="28"/>
          <w:lang w:eastAsia="hi-IN" w:bidi="hi-IN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Bdr/>
        <w:tabs>
          <w:tab w:val="clear" w:leader="none" w:pos="1134"/>
        </w:tabs>
        <w:spacing/>
        <w:ind w:right="5103" w:firstLine="0" w:left="0"/>
        <w:rPr>
          <w:b/>
          <w:color w:val="000000"/>
        </w:rPr>
      </w:pPr>
      <w:r>
        <w:rPr>
          <w:b/>
          <w:color w:val="000000"/>
        </w:rPr>
        <w:t xml:space="preserve">Про внесення змін до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загального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фонд</w:t>
      </w:r>
      <w:r>
        <w:rPr>
          <w:b/>
          <w:color w:val="000000"/>
        </w:rPr>
        <w:t xml:space="preserve">у</w:t>
      </w:r>
      <w:r>
        <w:rPr>
          <w:b/>
          <w:color w:val="000000"/>
        </w:rPr>
        <w:t xml:space="preserve"> бюджету Менської місько</w:t>
      </w:r>
      <w:r>
        <w:rPr>
          <w:b/>
          <w:color w:val="000000"/>
        </w:rPr>
        <w:t xml:space="preserve">ї територіальної громади на 202</w:t>
      </w:r>
      <w:r>
        <w:rPr>
          <w:b/>
          <w:color w:val="000000"/>
        </w:rPr>
        <w:t xml:space="preserve">5</w:t>
      </w:r>
      <w:r>
        <w:rPr>
          <w:b/>
          <w:color w:val="000000"/>
        </w:rPr>
        <w:t xml:space="preserve"> рік</w:t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Bdr/>
        <w:spacing/>
        <w:ind w:right="5528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Bdr>
          <w:between w:val="none" w:color="000000" w:sz="4" w:space="0"/>
        </w:pBdr>
        <w:tabs>
          <w:tab w:val="clear" w:leader="none" w:pos="1134"/>
        </w:tabs>
        <w:spacing w:line="253" w:lineRule="atLeast"/>
        <w:ind/>
        <w:rPr>
          <w:color w:val="000000"/>
          <w:szCs w:val="28"/>
        </w:rPr>
      </w:pPr>
      <w:r>
        <w:rPr>
          <w:color w:val="000000"/>
          <w:szCs w:val="28"/>
        </w:rPr>
        <w:t xml:space="preserve">Відповідно до положень Бюджетного кодексу України, ст. 42</w:t>
      </w:r>
      <w:r>
        <w:rPr>
          <w:color w:val="000000"/>
          <w:szCs w:val="28"/>
        </w:rPr>
        <w:t xml:space="preserve">, 50</w:t>
      </w:r>
      <w:r>
        <w:rPr>
          <w:color w:val="000000"/>
          <w:szCs w:val="28"/>
        </w:rPr>
        <w:t xml:space="preserve"> Закону України «Про місцеве самоврядування в Україні», рішення </w:t>
      </w:r>
      <w:r>
        <w:rPr>
          <w:color w:val="000000"/>
          <w:szCs w:val="28"/>
        </w:rPr>
        <w:t xml:space="preserve">5</w:t>
      </w:r>
      <w:r>
        <w:rPr>
          <w:color w:val="000000"/>
          <w:szCs w:val="28"/>
        </w:rPr>
        <w:t xml:space="preserve">6</w:t>
      </w:r>
      <w:r>
        <w:rPr>
          <w:color w:val="000000"/>
          <w:szCs w:val="28"/>
        </w:rPr>
        <w:t xml:space="preserve"> сесії Менської міської ради 8 скликання від 1</w:t>
      </w:r>
      <w:r>
        <w:rPr>
          <w:color w:val="000000"/>
          <w:szCs w:val="28"/>
        </w:rPr>
        <w:t xml:space="preserve">9</w:t>
      </w:r>
      <w:r>
        <w:rPr>
          <w:color w:val="000000"/>
          <w:szCs w:val="28"/>
        </w:rPr>
        <w:t xml:space="preserve"> грудня 202</w:t>
      </w:r>
      <w:r>
        <w:rPr>
          <w:color w:val="000000"/>
          <w:szCs w:val="28"/>
        </w:rPr>
        <w:t xml:space="preserve">4</w:t>
      </w:r>
      <w:r>
        <w:rPr>
          <w:color w:val="000000"/>
          <w:szCs w:val="28"/>
        </w:rPr>
        <w:t xml:space="preserve"> року № </w:t>
      </w:r>
      <w:r>
        <w:rPr>
          <w:color w:val="000000"/>
          <w:szCs w:val="28"/>
        </w:rPr>
        <w:t xml:space="preserve">7</w:t>
      </w:r>
      <w:r>
        <w:rPr>
          <w:color w:val="000000"/>
          <w:szCs w:val="28"/>
        </w:rPr>
        <w:t xml:space="preserve">50</w:t>
      </w:r>
      <w:r>
        <w:rPr>
          <w:color w:val="000000"/>
          <w:szCs w:val="28"/>
        </w:rPr>
        <w:t xml:space="preserve"> «Про бюджет Менської міської територіальної громади на 202</w:t>
      </w:r>
      <w:r>
        <w:rPr>
          <w:color w:val="000000"/>
          <w:szCs w:val="28"/>
        </w:rPr>
        <w:t xml:space="preserve">5</w:t>
      </w:r>
      <w:r>
        <w:rPr>
          <w:color w:val="000000"/>
          <w:szCs w:val="28"/>
        </w:rPr>
        <w:t xml:space="preserve"> рік</w:t>
      </w:r>
      <w:r>
        <w:rPr>
          <w:color w:val="000000"/>
          <w:szCs w:val="28"/>
        </w:rPr>
        <w:t xml:space="preserve"> (код бюджету 2551700000)</w:t>
      </w:r>
      <w:r>
        <w:rPr>
          <w:color w:val="000000"/>
          <w:szCs w:val="28"/>
        </w:rPr>
        <w:t xml:space="preserve">», звернен</w:t>
      </w:r>
      <w:r>
        <w:rPr>
          <w:color w:val="000000"/>
          <w:szCs w:val="28"/>
        </w:rPr>
        <w:t xml:space="preserve">ь</w:t>
      </w:r>
      <w:r>
        <w:rPr>
          <w:color w:val="000000"/>
          <w:szCs w:val="28"/>
        </w:rPr>
        <w:t xml:space="preserve"> головн</w:t>
      </w:r>
      <w:r>
        <w:rPr>
          <w:color w:val="000000"/>
          <w:szCs w:val="28"/>
        </w:rPr>
        <w:t xml:space="preserve">их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розпорядник</w:t>
      </w:r>
      <w:r>
        <w:rPr>
          <w:color w:val="000000"/>
          <w:szCs w:val="28"/>
        </w:rPr>
        <w:t xml:space="preserve">ів</w:t>
      </w:r>
      <w:r>
        <w:rPr>
          <w:color w:val="000000"/>
          <w:szCs w:val="28"/>
        </w:rPr>
        <w:t xml:space="preserve"> бюджетних коштів: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913"/>
        <w:numPr>
          <w:ilvl w:val="0"/>
          <w:numId w:val="19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Внести зміни </w:t>
      </w:r>
      <w:r>
        <w:rPr>
          <w:color w:val="000000"/>
          <w:szCs w:val="28"/>
          <w:lang w:eastAsia="uk-UA"/>
        </w:rPr>
        <w:t xml:space="preserve">до </w:t>
      </w:r>
      <w:r>
        <w:rPr>
          <w:color w:val="000000"/>
          <w:szCs w:val="28"/>
          <w:lang w:eastAsia="uk-UA"/>
        </w:rPr>
        <w:t xml:space="preserve">помісячного розпису видатків загального фонду</w:t>
      </w:r>
      <w:r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  <w:t xml:space="preserve">Відділу </w:t>
      </w:r>
      <w:r>
        <w:rPr>
          <w:color w:val="000000"/>
          <w:szCs w:val="28"/>
          <w:lang w:eastAsia="uk-UA"/>
        </w:rPr>
        <w:t xml:space="preserve">соціального захисту населення та охорони здоров’я</w:t>
      </w:r>
      <w:r>
        <w:rPr>
          <w:color w:val="000000"/>
          <w:szCs w:val="28"/>
          <w:lang w:eastAsia="uk-UA"/>
        </w:rPr>
        <w:t xml:space="preserve"> Менської міської ради: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13"/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-</w:t>
      </w:r>
      <w:r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  <w:t xml:space="preserve">зменшити кошторисні призначення </w:t>
      </w:r>
      <w:r>
        <w:rPr>
          <w:color w:val="000000"/>
          <w:szCs w:val="28"/>
          <w:lang w:eastAsia="uk-UA"/>
        </w:rPr>
        <w:t xml:space="preserve">по апарату управління у грудні місяці </w:t>
      </w:r>
      <w:r>
        <w:rPr>
          <w:color w:val="000000"/>
          <w:szCs w:val="28"/>
          <w:lang w:eastAsia="uk-UA"/>
        </w:rPr>
        <w:t xml:space="preserve">для </w:t>
      </w:r>
      <w:r>
        <w:rPr>
          <w:color w:val="000000"/>
          <w:szCs w:val="28"/>
          <w:lang w:eastAsia="uk-UA"/>
        </w:rPr>
        <w:t xml:space="preserve">заробітної плати</w:t>
      </w:r>
      <w:r>
        <w:rPr>
          <w:color w:val="000000"/>
          <w:szCs w:val="28"/>
          <w:lang w:eastAsia="uk-UA"/>
        </w:rPr>
        <w:t xml:space="preserve"> на суму </w:t>
      </w:r>
      <w:r>
        <w:rPr>
          <w:color w:val="000000"/>
          <w:szCs w:val="28"/>
          <w:lang w:eastAsia="uk-UA"/>
        </w:rPr>
        <w:t xml:space="preserve">113000</w:t>
      </w:r>
      <w:r>
        <w:rPr>
          <w:color w:val="000000"/>
          <w:szCs w:val="28"/>
          <w:lang w:eastAsia="uk-UA"/>
        </w:rPr>
        <w:t xml:space="preserve">,00 грн.</w:t>
      </w:r>
      <w:r>
        <w:rPr>
          <w:color w:val="000000"/>
          <w:szCs w:val="28"/>
          <w:lang w:eastAsia="uk-UA"/>
        </w:rPr>
        <w:t xml:space="preserve"> та для нарахувань на оплату праці на суму 24200,00 грн.</w:t>
      </w:r>
      <w:r>
        <w:rPr>
          <w:color w:val="000000"/>
          <w:szCs w:val="28"/>
          <w:lang w:eastAsia="uk-UA"/>
        </w:rPr>
        <w:t xml:space="preserve">, відповідно збільшити кошторисні призначення за вказаним</w:t>
      </w:r>
      <w:r>
        <w:rPr>
          <w:color w:val="000000"/>
          <w:szCs w:val="28"/>
          <w:lang w:eastAsia="uk-UA"/>
        </w:rPr>
        <w:t xml:space="preserve">и</w:t>
      </w:r>
      <w:r>
        <w:rPr>
          <w:color w:val="000000"/>
          <w:szCs w:val="28"/>
          <w:lang w:eastAsia="uk-UA"/>
        </w:rPr>
        <w:t xml:space="preserve"> напрямк</w:t>
      </w:r>
      <w:r>
        <w:rPr>
          <w:color w:val="000000"/>
          <w:szCs w:val="28"/>
          <w:lang w:eastAsia="uk-UA"/>
        </w:rPr>
        <w:t xml:space="preserve">ами </w:t>
      </w:r>
      <w:r>
        <w:rPr>
          <w:color w:val="000000"/>
          <w:szCs w:val="28"/>
          <w:lang w:eastAsia="uk-UA"/>
        </w:rPr>
        <w:t xml:space="preserve">у </w:t>
      </w:r>
      <w:r>
        <w:rPr>
          <w:color w:val="000000"/>
          <w:szCs w:val="28"/>
          <w:lang w:eastAsia="uk-UA"/>
        </w:rPr>
        <w:t xml:space="preserve">червні </w:t>
      </w:r>
      <w:r>
        <w:rPr>
          <w:color w:val="000000"/>
          <w:szCs w:val="28"/>
          <w:lang w:eastAsia="uk-UA"/>
        </w:rPr>
        <w:t xml:space="preserve">місяці на </w:t>
      </w:r>
      <w:r>
        <w:rPr>
          <w:color w:val="000000"/>
          <w:szCs w:val="28"/>
          <w:lang w:eastAsia="uk-UA"/>
        </w:rPr>
        <w:t xml:space="preserve">такі  ж </w:t>
      </w:r>
      <w:r>
        <w:rPr>
          <w:color w:val="000000"/>
          <w:szCs w:val="28"/>
          <w:lang w:eastAsia="uk-UA"/>
        </w:rPr>
        <w:t xml:space="preserve">сум</w:t>
      </w:r>
      <w:r>
        <w:rPr>
          <w:color w:val="000000"/>
          <w:szCs w:val="28"/>
          <w:lang w:eastAsia="uk-UA"/>
        </w:rPr>
        <w:t xml:space="preserve">и</w:t>
      </w:r>
      <w:r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</w:t>
      </w:r>
      <w:r>
        <w:rPr>
          <w:color w:val="000000"/>
          <w:szCs w:val="28"/>
          <w:lang w:eastAsia="uk-UA"/>
        </w:rPr>
        <w:t xml:space="preserve"> 0</w:t>
      </w:r>
      <w:r>
        <w:rPr>
          <w:color w:val="000000"/>
          <w:szCs w:val="28"/>
          <w:lang w:eastAsia="uk-UA"/>
        </w:rPr>
        <w:t xml:space="preserve">8</w:t>
      </w:r>
      <w:r>
        <w:rPr>
          <w:color w:val="000000"/>
          <w:szCs w:val="28"/>
          <w:lang w:eastAsia="uk-UA"/>
        </w:rPr>
        <w:t xml:space="preserve">1</w:t>
      </w:r>
      <w:r>
        <w:rPr>
          <w:color w:val="000000"/>
          <w:szCs w:val="28"/>
          <w:lang w:eastAsia="uk-UA"/>
        </w:rPr>
        <w:t xml:space="preserve">016</w:t>
      </w:r>
      <w:r>
        <w:rPr>
          <w:color w:val="000000"/>
          <w:szCs w:val="28"/>
          <w:lang w:eastAsia="uk-UA"/>
        </w:rPr>
        <w:t xml:space="preserve">0 КЕКВ 2</w:t>
      </w:r>
      <w:r>
        <w:rPr>
          <w:color w:val="000000"/>
          <w:szCs w:val="28"/>
          <w:lang w:eastAsia="uk-UA"/>
        </w:rPr>
        <w:t xml:space="preserve">111</w:t>
      </w:r>
      <w:r>
        <w:rPr>
          <w:color w:val="000000"/>
          <w:szCs w:val="28"/>
          <w:lang w:eastAsia="uk-UA"/>
        </w:rPr>
        <w:t xml:space="preserve">, КЕКВ 2120</w:t>
      </w:r>
      <w:r>
        <w:rPr>
          <w:color w:val="000000"/>
          <w:szCs w:val="28"/>
          <w:lang w:eastAsia="uk-UA"/>
        </w:rPr>
        <w:t xml:space="preserve">);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13"/>
        <w:numPr>
          <w:ilvl w:val="0"/>
          <w:numId w:val="22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зменшити кошторисні призначення </w:t>
      </w:r>
      <w:r>
        <w:rPr>
          <w:color w:val="000000"/>
          <w:szCs w:val="28"/>
          <w:lang w:eastAsia="uk-UA"/>
        </w:rPr>
        <w:t xml:space="preserve">в частині фінансування Програми соціальної підтримки жителів Менської міської територіальної громади на 2025-2027 роки</w:t>
      </w:r>
      <w:r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  <w:t xml:space="preserve">для </w:t>
      </w:r>
      <w:r>
        <w:rPr>
          <w:color w:val="000000"/>
          <w:szCs w:val="28"/>
          <w:lang w:eastAsia="uk-UA"/>
        </w:rPr>
        <w:t xml:space="preserve">і</w:t>
      </w:r>
      <w:r>
        <w:rPr>
          <w:color w:val="000000"/>
          <w:szCs w:val="28"/>
          <w:lang w:eastAsia="uk-UA"/>
        </w:rPr>
        <w:t xml:space="preserve">нш</w:t>
      </w:r>
      <w:r>
        <w:rPr>
          <w:color w:val="000000"/>
          <w:szCs w:val="28"/>
          <w:lang w:eastAsia="uk-UA"/>
        </w:rPr>
        <w:t xml:space="preserve">их</w:t>
      </w:r>
      <w:r>
        <w:rPr>
          <w:color w:val="000000"/>
          <w:szCs w:val="28"/>
          <w:lang w:eastAsia="uk-UA"/>
        </w:rPr>
        <w:t xml:space="preserve"> виплат населенню</w:t>
      </w:r>
      <w:r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  <w:t xml:space="preserve">у </w:t>
      </w:r>
      <w:r>
        <w:rPr>
          <w:color w:val="000000"/>
          <w:szCs w:val="28"/>
          <w:lang w:eastAsia="uk-UA"/>
        </w:rPr>
        <w:t xml:space="preserve">вересні</w:t>
      </w:r>
      <w:r>
        <w:rPr>
          <w:color w:val="000000"/>
          <w:szCs w:val="28"/>
          <w:lang w:eastAsia="uk-UA"/>
        </w:rPr>
        <w:t xml:space="preserve"> місяці на суму </w:t>
      </w:r>
      <w:r>
        <w:rPr>
          <w:color w:val="000000"/>
          <w:szCs w:val="28"/>
          <w:lang w:eastAsia="uk-UA"/>
        </w:rPr>
        <w:t xml:space="preserve">212000</w:t>
      </w:r>
      <w:r>
        <w:rPr>
          <w:color w:val="000000"/>
          <w:szCs w:val="28"/>
          <w:lang w:eastAsia="uk-UA"/>
        </w:rPr>
        <w:t xml:space="preserve">,00 грн., відповідно збільшити кошторисні призначення за вказаним напрямком у червні місяці на </w:t>
      </w:r>
      <w:r>
        <w:rPr>
          <w:color w:val="000000"/>
          <w:szCs w:val="28"/>
          <w:lang w:eastAsia="uk-UA"/>
        </w:rPr>
        <w:t xml:space="preserve">таку ж </w:t>
      </w:r>
      <w:r>
        <w:rPr>
          <w:color w:val="000000"/>
          <w:szCs w:val="28"/>
          <w:lang w:eastAsia="uk-UA"/>
        </w:rPr>
        <w:t xml:space="preserve">суму 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</w:t>
      </w:r>
      <w:r>
        <w:rPr>
          <w:color w:val="000000"/>
          <w:szCs w:val="28"/>
          <w:lang w:eastAsia="uk-UA"/>
        </w:rPr>
        <w:t xml:space="preserve"> 0</w:t>
      </w:r>
      <w:r>
        <w:rPr>
          <w:color w:val="000000"/>
          <w:szCs w:val="28"/>
          <w:lang w:eastAsia="uk-UA"/>
        </w:rPr>
        <w:t xml:space="preserve">8</w:t>
      </w:r>
      <w:r>
        <w:rPr>
          <w:color w:val="000000"/>
          <w:szCs w:val="28"/>
          <w:lang w:eastAsia="uk-UA"/>
        </w:rPr>
        <w:t xml:space="preserve">1</w:t>
      </w:r>
      <w:r>
        <w:rPr>
          <w:color w:val="000000"/>
          <w:szCs w:val="28"/>
          <w:lang w:eastAsia="uk-UA"/>
        </w:rPr>
        <w:t xml:space="preserve">3242</w:t>
      </w:r>
      <w:r>
        <w:rPr>
          <w:color w:val="000000"/>
          <w:szCs w:val="28"/>
          <w:lang w:eastAsia="uk-UA"/>
        </w:rPr>
        <w:t xml:space="preserve"> КЕКВ 2</w:t>
      </w:r>
      <w:r>
        <w:rPr>
          <w:color w:val="000000"/>
          <w:szCs w:val="28"/>
          <w:lang w:eastAsia="uk-UA"/>
        </w:rPr>
        <w:t xml:space="preserve">73</w:t>
      </w:r>
      <w:r>
        <w:rPr>
          <w:color w:val="000000"/>
          <w:szCs w:val="28"/>
          <w:lang w:eastAsia="uk-UA"/>
        </w:rPr>
        <w:t xml:space="preserve">0</w:t>
      </w:r>
      <w:r>
        <w:rPr>
          <w:color w:val="000000"/>
          <w:szCs w:val="28"/>
          <w:lang w:eastAsia="uk-UA"/>
        </w:rPr>
        <w:t xml:space="preserve">).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13"/>
        <w:numPr>
          <w:ilvl w:val="0"/>
          <w:numId w:val="19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Внести зміни до річного розпису видатків загального фонду Менської міської ради: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13"/>
        <w:numPr>
          <w:ilvl w:val="0"/>
          <w:numId w:val="22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в межах загальної суми для фінансування Програми розвитку цивільного захисту Менської міської територіальної громади на 2025-2027 роки зменшити кошторисні призначення по з</w:t>
      </w:r>
      <w:r>
        <w:rPr>
          <w:color w:val="000000"/>
          <w:szCs w:val="28"/>
          <w:lang w:eastAsia="uk-UA"/>
        </w:rPr>
        <w:t xml:space="preserve">аход</w:t>
      </w:r>
      <w:r>
        <w:rPr>
          <w:color w:val="000000"/>
          <w:szCs w:val="28"/>
          <w:lang w:eastAsia="uk-UA"/>
        </w:rPr>
        <w:t xml:space="preserve">ах</w:t>
      </w:r>
      <w:r>
        <w:rPr>
          <w:color w:val="000000"/>
          <w:szCs w:val="28"/>
          <w:lang w:eastAsia="uk-UA"/>
        </w:rPr>
        <w:t xml:space="preserve"> із запобігання та ліквідації надзвичайних ситуацій та наслідків стихійного лиха</w:t>
      </w:r>
      <w:r>
        <w:rPr>
          <w:color w:val="000000"/>
          <w:szCs w:val="28"/>
          <w:lang w:eastAsia="uk-UA"/>
        </w:rPr>
        <w:t xml:space="preserve"> для придбання предметів, матеріалів, обладнання та інвентарю на суму 63336,00 грн., відповідно збільшити кошторисні призначення для о</w:t>
      </w:r>
      <w:r>
        <w:rPr>
          <w:color w:val="000000"/>
          <w:szCs w:val="28"/>
          <w:lang w:eastAsia="uk-UA"/>
        </w:rPr>
        <w:t xml:space="preserve">плат</w:t>
      </w:r>
      <w:r>
        <w:rPr>
          <w:color w:val="000000"/>
          <w:szCs w:val="28"/>
          <w:lang w:eastAsia="uk-UA"/>
        </w:rPr>
        <w:t xml:space="preserve">и</w:t>
      </w:r>
      <w:r>
        <w:rPr>
          <w:color w:val="000000"/>
          <w:szCs w:val="28"/>
          <w:lang w:eastAsia="uk-UA"/>
        </w:rPr>
        <w:t xml:space="preserve"> інших енергоносіїв та інших комунальних послуг</w:t>
      </w:r>
      <w:r>
        <w:rPr>
          <w:color w:val="000000"/>
          <w:szCs w:val="28"/>
          <w:lang w:eastAsia="uk-UA"/>
        </w:rPr>
        <w:t xml:space="preserve"> на таку ж суму</w:t>
      </w:r>
      <w:r>
        <w:rPr>
          <w:color w:val="000000"/>
          <w:szCs w:val="28"/>
          <w:lang w:eastAsia="uk-UA"/>
        </w:rPr>
        <w:t xml:space="preserve"> (закупівля ПММ для забезпечення роботи генераторів в пунктах незламності згідно протоколу комісії з питань техногенно-екологічної безпеки та надзвичайних ситуацій)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 0118110 КЕКВ 2210 -63336,00 грн., КЕКВ 2275 +63336,00 грн.);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13"/>
        <w:numPr>
          <w:ilvl w:val="0"/>
          <w:numId w:val="2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clear" w:leader="none" w:pos="1134"/>
        </w:tabs>
        <w:spacing w:line="276" w:lineRule="auto"/>
        <w:ind w:firstLine="567" w:left="0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в межах фінансування Програми Управління майном комунальної власності Менської міської територіа</w:t>
      </w:r>
      <w:r>
        <w:rPr>
          <w:rFonts w:eastAsia="Calibri"/>
          <w:szCs w:val="28"/>
        </w:rPr>
        <w:t xml:space="preserve">льної громади на 2025-2027 роки</w:t>
      </w:r>
      <w:r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 xml:space="preserve">зменшит</w:t>
      </w:r>
      <w:r>
        <w:rPr>
          <w:rFonts w:eastAsia="Calibri"/>
          <w:szCs w:val="28"/>
        </w:rPr>
        <w:t xml:space="preserve">и кошторисні призначення видатків загального фонду для оплати послуг (крім комунальних) з організації благоустрою населених пунктів на суму 1000,00 грн., відповідно збільшити кошторисні призначення за вказаним напрямком по апарату управління на таку ж суму</w:t>
      </w:r>
      <w:r>
        <w:rPr>
          <w:rFonts w:eastAsia="Calibri"/>
          <w:szCs w:val="28"/>
        </w:rPr>
        <w:t xml:space="preserve"> (</w:t>
      </w:r>
      <w:r>
        <w:rPr>
          <w:rFonts w:eastAsia="Calibri"/>
          <w:szCs w:val="28"/>
        </w:rPr>
        <w:t xml:space="preserve">складання та формування довідки на об’єкт нерухомого майна за адресою Чернігівська обл.., </w:t>
      </w:r>
      <w:r>
        <w:rPr>
          <w:rFonts w:eastAsia="Calibri"/>
          <w:szCs w:val="28"/>
        </w:rPr>
        <w:t xml:space="preserve">Корюківський</w:t>
      </w:r>
      <w:r>
        <w:rPr>
          <w:rFonts w:eastAsia="Calibri"/>
          <w:szCs w:val="28"/>
        </w:rPr>
        <w:t xml:space="preserve"> р-н, </w:t>
      </w:r>
      <w:r>
        <w:rPr>
          <w:rFonts w:eastAsia="Calibri"/>
          <w:szCs w:val="28"/>
        </w:rPr>
        <w:t xml:space="preserve">м.Мена</w:t>
      </w:r>
      <w:r>
        <w:rPr>
          <w:rFonts w:eastAsia="Calibri"/>
          <w:szCs w:val="28"/>
        </w:rPr>
        <w:t xml:space="preserve">, </w:t>
      </w:r>
      <w:r>
        <w:rPr>
          <w:rFonts w:eastAsia="Calibri"/>
          <w:szCs w:val="28"/>
        </w:rPr>
        <w:t xml:space="preserve">вул.Армійська</w:t>
      </w:r>
      <w:r>
        <w:rPr>
          <w:rFonts w:eastAsia="Calibri"/>
          <w:szCs w:val="28"/>
        </w:rPr>
        <w:t xml:space="preserve">, 37</w:t>
      </w:r>
      <w:r>
        <w:rPr>
          <w:rFonts w:eastAsia="Calibri"/>
          <w:szCs w:val="28"/>
        </w:rPr>
        <w:t xml:space="preserve">)</w:t>
      </w:r>
      <w:r>
        <w:rPr>
          <w:rFonts w:eastAsia="Calibri"/>
          <w:szCs w:val="28"/>
        </w:rPr>
      </w:r>
      <w:r>
        <w:rPr>
          <w:rFonts w:eastAsia="Calibri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clear" w:leader="none" w:pos="1134"/>
        </w:tabs>
        <w:spacing/>
        <w:ind w:firstLine="0"/>
        <w:contextualSpacing w:val="true"/>
        <w:rPr>
          <w:rFonts w:eastAsia="Calibri"/>
          <w:szCs w:val="28"/>
        </w:rPr>
      </w:pPr>
      <w:r>
        <w:rPr>
          <w:rFonts w:eastAsia="Calibri"/>
          <w:szCs w:val="28"/>
        </w:rPr>
        <w:t xml:space="preserve">(КПКВК 0116030 КЕКВ 2240 -1000,00 грн., КПКВК 0</w:t>
      </w:r>
      <w:r>
        <w:rPr>
          <w:rFonts w:eastAsia="Calibri"/>
          <w:szCs w:val="28"/>
        </w:rPr>
        <w:t xml:space="preserve">110150 КЕКВ 2240 +1000,00 грн.);</w:t>
      </w:r>
      <w:r>
        <w:rPr>
          <w:rFonts w:eastAsia="Calibri"/>
          <w:szCs w:val="28"/>
        </w:rPr>
      </w:r>
      <w:r>
        <w:rPr>
          <w:rFonts w:eastAsia="Calibri"/>
          <w:szCs w:val="28"/>
        </w:rPr>
      </w:r>
    </w:p>
    <w:p>
      <w:pPr>
        <w:pStyle w:val="913"/>
        <w:numPr>
          <w:ilvl w:val="0"/>
          <w:numId w:val="2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clear" w:leader="none" w:pos="1134"/>
        </w:tabs>
        <w:spacing/>
        <w:ind w:firstLine="567" w:left="0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в межах фінансування Програми виконання заходів з мобілізації, призову на строкову військову службу на території населених пунктів Менської міської територіальної громади на 2025-2027 роки зменшити кошторисні призначення із з</w:t>
      </w:r>
      <w:r>
        <w:rPr>
          <w:rFonts w:eastAsia="Calibri"/>
          <w:szCs w:val="28"/>
        </w:rPr>
        <w:t xml:space="preserve">аход</w:t>
      </w:r>
      <w:r>
        <w:rPr>
          <w:rFonts w:eastAsia="Calibri"/>
          <w:szCs w:val="28"/>
        </w:rPr>
        <w:t xml:space="preserve">ів</w:t>
      </w:r>
      <w:r>
        <w:rPr>
          <w:rFonts w:eastAsia="Calibri"/>
          <w:szCs w:val="28"/>
        </w:rPr>
        <w:t xml:space="preserve"> та робот</w:t>
      </w:r>
      <w:r>
        <w:rPr>
          <w:rFonts w:eastAsia="Calibri"/>
          <w:szCs w:val="28"/>
        </w:rPr>
        <w:t xml:space="preserve">і</w:t>
      </w:r>
      <w:r>
        <w:rPr>
          <w:rFonts w:eastAsia="Calibri"/>
          <w:szCs w:val="28"/>
        </w:rPr>
        <w:t xml:space="preserve"> з мобілізаційної підготовки місцевого значення</w:t>
      </w:r>
      <w:r>
        <w:rPr>
          <w:rFonts w:eastAsia="Calibri"/>
          <w:szCs w:val="28"/>
        </w:rPr>
        <w:t xml:space="preserve"> для оплати послуг (крім комунальних) на суму 53500,00 грн., відповідно збільшити кошторисні призначення для придбання предметів, матеріалів, обладнання та інвентарю на таку ж суму (закупівля ПММ)</w:t>
      </w:r>
      <w:r>
        <w:rPr>
          <w:rFonts w:eastAsia="Calibri"/>
          <w:szCs w:val="28"/>
        </w:rPr>
      </w:r>
      <w:r>
        <w:rPr>
          <w:rFonts w:eastAsia="Calibri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clear" w:leader="none" w:pos="1134"/>
        </w:tabs>
        <w:spacing/>
        <w:ind w:firstLine="0"/>
        <w:rPr>
          <w:rFonts w:eastAsia="Calibri"/>
          <w:szCs w:val="28"/>
        </w:rPr>
      </w:pPr>
      <w:r/>
      <w:bookmarkStart w:id="0" w:name="_GoBack"/>
      <w:r/>
      <w:bookmarkEnd w:id="0"/>
      <w:r>
        <w:rPr>
          <w:rFonts w:eastAsia="Calibri"/>
          <w:szCs w:val="28"/>
        </w:rPr>
        <w:t xml:space="preserve">(КПКВК 0118220 КЕКВ 2240 -53500,00 грн., КЕКВ 2210 +53500,00 грн.).</w:t>
      </w:r>
      <w:r>
        <w:rPr>
          <w:rFonts w:eastAsia="Calibri"/>
          <w:szCs w:val="28"/>
        </w:rPr>
      </w:r>
      <w:r>
        <w:rPr>
          <w:rFonts w:eastAsia="Calibri"/>
          <w:szCs w:val="28"/>
        </w:rPr>
      </w:r>
    </w:p>
    <w:p>
      <w:pPr>
        <w:pStyle w:val="913"/>
        <w:numPr>
          <w:ilvl w:val="0"/>
          <w:numId w:val="19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/>
      </w:pPr>
      <w:r>
        <w:t xml:space="preserve">Внести зміни д</w:t>
      </w:r>
      <w:r>
        <w:t xml:space="preserve">о помісячного розпису видатків загального фонду Відділу соціального захисту населення та охорони здоров’я Менської міської ради в частині фінансування Комплексної програми підтримки та розвитку медичної допомоги, яка надається в Менській міській територіал</w:t>
      </w:r>
      <w:r>
        <w:t xml:space="preserve">ьній громаді, на 2025-2027 роки, а саме: в плані використання бюджетних коштів зменшити кошторисні призначення у грудні місяці на суму 95000,00 грн., відповідно збільшити кошторисні призначення у червні місяці на таку ж суму (для оплати за теплопостачання)</w:t>
      </w:r>
      <w:r/>
    </w:p>
    <w:p>
      <w:p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/>
      </w:pPr>
      <w:r>
        <w:t xml:space="preserve">(КПКВК МБ 0812010 КЕКВ 2610).</w:t>
      </w:r>
      <w:r/>
    </w:p>
    <w:p>
      <w:pPr>
        <w:pStyle w:val="913"/>
        <w:numPr>
          <w:ilvl w:val="0"/>
          <w:numId w:val="25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szCs w:val="28"/>
        </w:rPr>
      </w:pPr>
      <w:r>
        <w:rPr>
          <w:color w:val="000000"/>
          <w:szCs w:val="28"/>
        </w:rPr>
        <w:t xml:space="preserve">К</w:t>
      </w:r>
      <w:r>
        <w:rPr>
          <w:color w:val="000000"/>
          <w:szCs w:val="28"/>
        </w:rPr>
        <w:t xml:space="preserve">онтроль за виконанням розпо</w:t>
      </w:r>
      <w:r>
        <w:rPr>
          <w:color w:val="000000"/>
          <w:szCs w:val="28"/>
        </w:rPr>
        <w:t xml:space="preserve">рядження покласти на начальника </w:t>
      </w:r>
      <w:r>
        <w:rPr>
          <w:color w:val="000000"/>
          <w:szCs w:val="28"/>
        </w:rPr>
        <w:t xml:space="preserve">Ф</w:t>
      </w:r>
      <w:r>
        <w:rPr>
          <w:color w:val="000000"/>
          <w:szCs w:val="28"/>
        </w:rPr>
        <w:t xml:space="preserve">інансового управління Менської міської ради </w:t>
      </w:r>
      <w:r>
        <w:rPr>
          <w:color w:val="000000"/>
          <w:szCs w:val="28"/>
        </w:rPr>
        <w:t xml:space="preserve">Аллу НЕРОСЛИК</w:t>
      </w:r>
      <w:r>
        <w:rPr>
          <w:color w:val="000000"/>
          <w:szCs w:val="28"/>
        </w:rP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pStyle w:val="913"/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 w:left="567"/>
        <w:rPr>
          <w:color w:val="000000"/>
          <w:szCs w:val="28"/>
        </w:rPr>
      </w:pPr>
      <w:r>
        <w:rPr>
          <w:color w:val="000000"/>
          <w:szCs w:val="28"/>
        </w:rPr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913"/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 w:left="567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Bdr>
          <w:left w:val="none" w:color="000000" w:sz="4" w:space="1"/>
        </w:pBdr>
        <w:tabs>
          <w:tab w:val="clear" w:leader="none" w:pos="1134"/>
          <w:tab w:val="left" w:leader="none" w:pos="6520"/>
        </w:tabs>
        <w:spacing/>
        <w:ind w:firstLine="0"/>
        <w:rPr>
          <w:szCs w:val="28"/>
          <w:u w:val="single"/>
        </w:rPr>
      </w:pPr>
      <w:r>
        <w:rPr>
          <w:color w:val="000000"/>
          <w:szCs w:val="28"/>
        </w:rPr>
        <w:t xml:space="preserve">Секретар ради</w:t>
      </w:r>
      <w:r>
        <w:rPr>
          <w:color w:val="000000"/>
          <w:szCs w:val="28"/>
        </w:rPr>
        <w:t xml:space="preserve">                                                              </w:t>
        <w:tab/>
      </w:r>
      <w:r>
        <w:rPr>
          <w:color w:val="000000"/>
          <w:szCs w:val="28"/>
        </w:rPr>
        <w:t xml:space="preserve">Юрій СТАЛЬНИЧЕНКО</w:t>
      </w:r>
      <w:r>
        <w:rPr>
          <w:szCs w:val="28"/>
          <w:u w:val="single"/>
        </w:rPr>
      </w:r>
      <w:r>
        <w:rPr>
          <w:szCs w:val="28"/>
          <w:u w:val="single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244" w:right="567" w:bottom="709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SimSun">
    <w:panose1 w:val="02020603020101020101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5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3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923"/>
      <w:pBdr/>
      <w:spacing/>
      <w:ind/>
      <w:rPr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3"/>
      <w:pBdr/>
      <w:spacing/>
      <w:ind/>
      <w:jc w:val="center"/>
      <w:rPr/>
    </w:pPr>
    <w:r/>
    <w:r>
      <w:rPr>
        <w:color w:val="000000" w:themeColor="text1"/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691176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434340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rotation:0;z-index:1;" stroked="f">
              <v:imagedata r:id="rId1" o:title=""/>
              <o:lock v:ext="edit" rotation="t"/>
            </v:shape>
          </w:pict>
        </mc:Fallback>
      </mc:AlternateContent>
    </w:r>
    <w:r/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8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0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2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4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96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8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0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22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  <w:color w:val="000000"/>
      </w:rPr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5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7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0"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6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3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  <w:color w:val="000000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6">
    <w:lvl w:ilvl="0">
      <w:isLgl w:val="false"/>
      <w:lvlJc w:val="left"/>
      <w:lvlText w:val="%1"/>
      <w:numFmt w:val="decimal"/>
      <w:pPr>
        <w:pBdr/>
        <w:spacing/>
        <w:ind w:hanging="360" w:left="927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7">
    <w:lvl w:ilvl="0">
      <w:isLgl w:val="false"/>
      <w:lvlJc w:val="left"/>
      <w:lvlText w:val="-"/>
      <w:numFmt w:val="bullet"/>
      <w:pPr>
        <w:pBdr/>
        <w:spacing/>
        <w:ind w:hanging="360" w:left="435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15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7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9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31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03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75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7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95"/>
      </w:pPr>
      <w:rPr>
        <w:rFonts w:hint="default" w:ascii="Wingdings" w:hAnsi="Wingdings"/>
      </w:rPr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9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20">
    <w:lvl w:ilvl="0">
      <w:isLgl w:val="false"/>
      <w:lvlJc w:val="left"/>
      <w:lvlText w:val="-"/>
      <w:numFmt w:val="bullet"/>
      <w:pPr>
        <w:pBdr/>
        <w:spacing/>
        <w:ind w:hanging="360" w:left="1002"/>
      </w:pPr>
      <w:rPr>
        <w:rFonts w:hint="default" w:ascii="Times New Roman" w:hAnsi="Times New Roman" w:eastAsia="Times New Roman" w:cs="Times New Roman"/>
        <w:color w:val="000000"/>
      </w:rPr>
      <w:start w:val="18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22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442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162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82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02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22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042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762"/>
      </w:pPr>
      <w:rPr>
        <w:rFonts w:hint="default" w:ascii="Wingdings" w:hAnsi="Wingdings"/>
      </w:rPr>
      <w:start w:val="1"/>
      <w:suff w:val="tab"/>
    </w:lvl>
  </w:abstractNum>
  <w:abstractNum w:abstractNumId="21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22">
    <w:lvl w:ilvl="0">
      <w:isLgl w:val="false"/>
      <w:lvlJc w:val="left"/>
      <w:lvlText w:val="%1."/>
      <w:numFmt w:val="decimal"/>
      <w:pPr>
        <w:pBdr/>
        <w:spacing/>
        <w:ind w:hanging="360" w:left="1287"/>
      </w:pPr>
      <w:rPr>
        <w:rFonts w:ascii="Times New Roman" w:hAnsi="Times New Roman" w:eastAsia="Times New Roman" w:cs="Times New Roman"/>
        <w:color w:val="auto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23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9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4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  <w:color w:val="000000"/>
      </w:rPr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4"/>
  </w:num>
  <w:num w:numId="2">
    <w:abstractNumId w:val="15"/>
  </w:num>
  <w:num w:numId="3">
    <w:abstractNumId w:val="13"/>
  </w:num>
  <w:num w:numId="4">
    <w:abstractNumId w:val="1"/>
  </w:num>
  <w:num w:numId="5">
    <w:abstractNumId w:val="0"/>
  </w:num>
  <w:num w:numId="6">
    <w:abstractNumId w:val="21"/>
  </w:num>
  <w:num w:numId="7">
    <w:abstractNumId w:val="24"/>
  </w:num>
  <w:num w:numId="8">
    <w:abstractNumId w:val="7"/>
  </w:num>
  <w:num w:numId="9">
    <w:abstractNumId w:val="17"/>
  </w:num>
  <w:num w:numId="10">
    <w:abstractNumId w:val="12"/>
  </w:num>
  <w:num w:numId="11">
    <w:abstractNumId w:val="18"/>
  </w:num>
  <w:num w:numId="12">
    <w:abstractNumId w:val="10"/>
  </w:num>
  <w:num w:numId="13">
    <w:abstractNumId w:val="20"/>
  </w:num>
  <w:num w:numId="14">
    <w:abstractNumId w:val="2"/>
  </w:num>
  <w:num w:numId="15">
    <w:abstractNumId w:val="23"/>
  </w:num>
  <w:num w:numId="16">
    <w:abstractNumId w:val="11"/>
  </w:num>
  <w:num w:numId="17">
    <w:abstractNumId w:val="14"/>
  </w:num>
  <w:num w:numId="18">
    <w:abstractNumId w:val="6"/>
  </w:num>
  <w:num w:numId="19">
    <w:abstractNumId w:val="22"/>
  </w:num>
  <w:num w:numId="20">
    <w:abstractNumId w:val="5"/>
  </w:num>
  <w:num w:numId="21">
    <w:abstractNumId w:val="19"/>
  </w:num>
  <w:num w:numId="22">
    <w:abstractNumId w:val="8"/>
  </w:num>
  <w:num w:numId="23">
    <w:abstractNumId w:val="9"/>
  </w:num>
  <w:num w:numId="24">
    <w:abstractNumId w:val="16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SimSun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6">
    <w:name w:val="Plain Table 1"/>
    <w:basedOn w:val="75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Plain Table 2"/>
    <w:basedOn w:val="75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Plain Table 3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Plain Table 4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Plain Table 5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4"/>
    <w:basedOn w:val="75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6 Colorful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7 Colorful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List Table 1 Light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List Table 2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List Table 3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4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5 Dark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6 Colorful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7 Colorful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735">
    <w:name w:val="Intense Emphasis"/>
    <w:basedOn w:val="75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36">
    <w:name w:val="Intense Reference"/>
    <w:basedOn w:val="75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37">
    <w:name w:val="Subtle Emphasis"/>
    <w:basedOn w:val="75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8">
    <w:name w:val="Emphasis"/>
    <w:basedOn w:val="753"/>
    <w:uiPriority w:val="20"/>
    <w:qFormat/>
    <w:pPr>
      <w:pBdr/>
      <w:spacing/>
      <w:ind/>
    </w:pPr>
    <w:rPr>
      <w:i/>
      <w:iCs/>
    </w:rPr>
  </w:style>
  <w:style w:type="character" w:styleId="739">
    <w:name w:val="Strong"/>
    <w:basedOn w:val="753"/>
    <w:uiPriority w:val="22"/>
    <w:qFormat/>
    <w:pPr>
      <w:pBdr/>
      <w:spacing/>
      <w:ind/>
    </w:pPr>
    <w:rPr>
      <w:b/>
      <w:bCs/>
    </w:rPr>
  </w:style>
  <w:style w:type="character" w:styleId="740">
    <w:name w:val="Subtle Reference"/>
    <w:basedOn w:val="75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41">
    <w:name w:val="Book Title"/>
    <w:basedOn w:val="75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42">
    <w:name w:val="FollowedHyperlink"/>
    <w:basedOn w:val="75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43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</w:rPr>
  </w:style>
  <w:style w:type="paragraph" w:styleId="744">
    <w:name w:val="Heading 1"/>
    <w:basedOn w:val="743"/>
    <w:next w:val="743"/>
    <w:link w:val="90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45">
    <w:name w:val="Heading 2"/>
    <w:basedOn w:val="743"/>
    <w:next w:val="743"/>
    <w:link w:val="905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46">
    <w:name w:val="Heading 3"/>
    <w:basedOn w:val="743"/>
    <w:next w:val="743"/>
    <w:link w:val="90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47">
    <w:name w:val="Heading 4"/>
    <w:basedOn w:val="743"/>
    <w:next w:val="743"/>
    <w:link w:val="90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8">
    <w:name w:val="Heading 5"/>
    <w:basedOn w:val="743"/>
    <w:next w:val="743"/>
    <w:link w:val="90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9">
    <w:name w:val="Heading 6"/>
    <w:basedOn w:val="743"/>
    <w:next w:val="743"/>
    <w:link w:val="90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50">
    <w:name w:val="Heading 7"/>
    <w:basedOn w:val="743"/>
    <w:next w:val="743"/>
    <w:link w:val="91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51">
    <w:name w:val="Heading 8"/>
    <w:basedOn w:val="743"/>
    <w:next w:val="743"/>
    <w:link w:val="91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52">
    <w:name w:val="Heading 9"/>
    <w:basedOn w:val="743"/>
    <w:next w:val="743"/>
    <w:link w:val="91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3" w:default="1">
    <w:name w:val="Default Paragraph Font"/>
    <w:uiPriority w:val="1"/>
    <w:semiHidden/>
    <w:unhideWhenUsed/>
    <w:pPr>
      <w:pBdr/>
      <w:spacing/>
      <w:ind/>
    </w:pPr>
  </w:style>
  <w:style w:type="table" w:styleId="75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55" w:default="1">
    <w:name w:val="No List"/>
    <w:uiPriority w:val="99"/>
    <w:semiHidden/>
    <w:unhideWhenUsed/>
    <w:pPr>
      <w:pBdr/>
      <w:spacing/>
      <w:ind/>
    </w:pPr>
  </w:style>
  <w:style w:type="character" w:styleId="756" w:customStyle="1">
    <w:name w:val="Heading 1 Char"/>
    <w:basedOn w:val="75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57" w:customStyle="1">
    <w:name w:val="Heading 2 Char"/>
    <w:basedOn w:val="753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58" w:customStyle="1">
    <w:name w:val="Heading 3 Char"/>
    <w:basedOn w:val="75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59" w:customStyle="1">
    <w:name w:val="Heading 4 Char"/>
    <w:basedOn w:val="75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60" w:customStyle="1">
    <w:name w:val="Heading 5 Char"/>
    <w:basedOn w:val="75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61" w:customStyle="1">
    <w:name w:val="Heading 6 Char"/>
    <w:basedOn w:val="75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62" w:customStyle="1">
    <w:name w:val="Heading 7 Char"/>
    <w:basedOn w:val="75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3" w:customStyle="1">
    <w:name w:val="Heading 8 Char"/>
    <w:basedOn w:val="75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64" w:customStyle="1">
    <w:name w:val="Heading 9 Char"/>
    <w:basedOn w:val="75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65" w:customStyle="1">
    <w:name w:val="Title Char"/>
    <w:basedOn w:val="753"/>
    <w:uiPriority w:val="10"/>
    <w:pPr>
      <w:pBdr/>
      <w:spacing/>
      <w:ind/>
    </w:pPr>
    <w:rPr>
      <w:sz w:val="48"/>
      <w:szCs w:val="48"/>
    </w:rPr>
  </w:style>
  <w:style w:type="character" w:styleId="766" w:customStyle="1">
    <w:name w:val="Subtitle Char"/>
    <w:basedOn w:val="753"/>
    <w:uiPriority w:val="11"/>
    <w:pPr>
      <w:pBdr/>
      <w:spacing/>
      <w:ind/>
    </w:pPr>
    <w:rPr>
      <w:sz w:val="24"/>
      <w:szCs w:val="24"/>
    </w:rPr>
  </w:style>
  <w:style w:type="character" w:styleId="767" w:customStyle="1">
    <w:name w:val="Quote Char"/>
    <w:uiPriority w:val="29"/>
    <w:pPr>
      <w:pBdr/>
      <w:spacing/>
      <w:ind/>
    </w:pPr>
    <w:rPr>
      <w:i/>
    </w:rPr>
  </w:style>
  <w:style w:type="character" w:styleId="768" w:customStyle="1">
    <w:name w:val="Intense Quote Char"/>
    <w:uiPriority w:val="30"/>
    <w:pPr>
      <w:pBdr/>
      <w:spacing/>
      <w:ind/>
    </w:pPr>
    <w:rPr>
      <w:i/>
    </w:rPr>
  </w:style>
  <w:style w:type="character" w:styleId="769" w:customStyle="1">
    <w:name w:val="Header Char"/>
    <w:basedOn w:val="753"/>
    <w:uiPriority w:val="99"/>
    <w:pPr>
      <w:pBdr/>
      <w:spacing/>
      <w:ind/>
    </w:pPr>
  </w:style>
  <w:style w:type="character" w:styleId="770" w:customStyle="1">
    <w:name w:val="Footer Char"/>
    <w:basedOn w:val="753"/>
    <w:uiPriority w:val="99"/>
    <w:pPr>
      <w:pBdr/>
      <w:spacing/>
      <w:ind/>
    </w:pPr>
  </w:style>
  <w:style w:type="table" w:styleId="771" w:customStyle="1">
    <w:name w:val="Звичайна таблиця 11"/>
    <w:basedOn w:val="754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Звичайна таблиця 21"/>
    <w:basedOn w:val="75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Звичайна таблиця 3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Звичайна таблиця 4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Звичайна таблиця 5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Таблиця-сітка 1 (світла)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Таблиця-сітка 2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Таблиця-сітка 3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Таблиця-сітка 41"/>
    <w:basedOn w:val="75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Таблиця-сітка 5 (темна)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Таблиця-сітка 6 (кольорова)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Таблиця-сітка 7 (кольорова)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Таблиця-список 1 (світлий)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Таблиця-список 2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Таблиця-список 3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Таблиця-список 4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Таблиця-список 5 (темний)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Таблиця-список 6 (кольоровий)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Таблиця-список 7 (кольоровий)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90" w:customStyle="1">
    <w:name w:val="Footnote Text Char"/>
    <w:uiPriority w:val="99"/>
    <w:pPr>
      <w:pBdr/>
      <w:spacing/>
      <w:ind/>
    </w:pPr>
    <w:rPr>
      <w:sz w:val="18"/>
    </w:rPr>
  </w:style>
  <w:style w:type="character" w:styleId="791" w:customStyle="1">
    <w:name w:val="Endnote Text Char"/>
    <w:uiPriority w:val="99"/>
    <w:pPr>
      <w:pBdr/>
      <w:spacing/>
      <w:ind/>
    </w:pPr>
    <w:rPr>
      <w:sz w:val="20"/>
    </w:rPr>
  </w:style>
  <w:style w:type="paragraph" w:styleId="792">
    <w:name w:val="Caption"/>
    <w:basedOn w:val="743"/>
    <w:next w:val="74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93" w:customStyle="1">
    <w:name w:val="Caption Char"/>
    <w:uiPriority w:val="99"/>
    <w:pPr>
      <w:pBdr/>
      <w:spacing/>
      <w:ind/>
    </w:pPr>
  </w:style>
  <w:style w:type="paragraph" w:styleId="794">
    <w:name w:val="endnote text"/>
    <w:basedOn w:val="743"/>
    <w:link w:val="795"/>
    <w:uiPriority w:val="99"/>
    <w:semiHidden/>
    <w:unhideWhenUsed/>
    <w:pPr>
      <w:pBdr/>
      <w:spacing/>
      <w:ind/>
    </w:pPr>
    <w:rPr>
      <w:sz w:val="20"/>
    </w:rPr>
  </w:style>
  <w:style w:type="character" w:styleId="795" w:customStyle="1">
    <w:name w:val="Текст концевой сноски Знак"/>
    <w:link w:val="794"/>
    <w:uiPriority w:val="99"/>
    <w:pPr>
      <w:pBdr/>
      <w:spacing/>
      <w:ind/>
    </w:pPr>
    <w:rPr>
      <w:sz w:val="20"/>
    </w:rPr>
  </w:style>
  <w:style w:type="character" w:styleId="796">
    <w:name w:val="endnote reference"/>
    <w:basedOn w:val="753"/>
    <w:uiPriority w:val="99"/>
    <w:semiHidden/>
    <w:unhideWhenUsed/>
    <w:pPr>
      <w:pBdr/>
      <w:spacing/>
      <w:ind/>
    </w:pPr>
    <w:rPr>
      <w:vertAlign w:val="superscript"/>
    </w:rPr>
  </w:style>
  <w:style w:type="paragraph" w:styleId="797">
    <w:name w:val="table of figures"/>
    <w:basedOn w:val="743"/>
    <w:next w:val="743"/>
    <w:uiPriority w:val="99"/>
    <w:unhideWhenUsed/>
    <w:pPr>
      <w:pBdr/>
      <w:spacing/>
      <w:ind/>
    </w:pPr>
  </w:style>
  <w:style w:type="table" w:styleId="798" w:customStyle="1">
    <w:name w:val="Table Grid Light"/>
    <w:basedOn w:val="754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Звичайна таблиця 11"/>
    <w:basedOn w:val="754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Звичайна таблиця 21"/>
    <w:basedOn w:val="75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Звичайна таблиця 3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Звичайна таблиця 4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Звичайна таблиця 5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Таблиця-сітка 1 (світла)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1 Light - Accent 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1 Light - Accent 2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1 Light - Accent 3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1 Light - Accent 4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1 Light - Accent 5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1 Light - Accent 6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Таблиця-сітка 2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2 - Accent 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2 - Accent 2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2 - Accent 3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2 - Accent 4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2 - Accent 5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2 - Accent 6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Таблиця-сітка 3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3 - Accent 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3 - Accent 2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3 - Accent 3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3 - Accent 4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3 - Accent 5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3 - Accent 6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Таблиця-сітка 41"/>
    <w:basedOn w:val="75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4 - Accent 1"/>
    <w:basedOn w:val="75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4 - Accent 2"/>
    <w:basedOn w:val="75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4 - Accent 3"/>
    <w:basedOn w:val="75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4 - Accent 4"/>
    <w:basedOn w:val="75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4 - Accent 5"/>
    <w:basedOn w:val="75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4 - Accent 6"/>
    <w:basedOn w:val="75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Таблиця-сітка 5 (темна)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5 Dark- Accent 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5 Dark - Accent 2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5 Dark - Accent 3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5 Dark- Accent 4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5 Dark - Accent 5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5 Dark - Accent 6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Таблиця-сітка 6 (кольорова)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6 Colorful - Accent 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6 Colorful - Accent 2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6 Colorful - Accent 3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6 Colorful - Accent 4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6 Colorful - Accent 5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6 Colorful - Accent 6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Таблиця-сітка 7 (кольорова)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7 Colorful - Accent 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7 Colorful - Accent 2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7 Colorful - Accent 3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7 Colorful - Accent 4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7 Colorful - Accent 5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7 Colorful - Accent 6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Таблиця-список 1 (світлий)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1 Light - Accent 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1 Light - Accent 2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1 Light - Accent 3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1 Light - Accent 4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1 Light - Accent 5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1 Light - Accent 6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Таблиця-список 2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2 - Accent 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2 - Accent 2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2 - Accent 3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2 - Accent 4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2 - Accent 5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2 - Accent 6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Таблиця-список 3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3 - Accent 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3 - Accent 2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3 - Accent 3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3 - Accent 4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3 - Accent 5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3 - Accent 6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Таблиця-список 4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4 - Accent 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4 - Accent 2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4 - Accent 3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4 - Accent 4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4 - Accent 5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4 - Accent 6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Таблиця-список 5 (темний)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5 Dark - Accent 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5 Dark - Accent 2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5 Dark - Accent 3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5 Dark - Accent 4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5 Dark - Accent 5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5 Dark - Accent 6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Таблиця-список 6 (кольоровий)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6 Colorful - Accent 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6 Colorful - Accent 2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6 Colorful - Accent 3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6 Colorful - Accent 4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6 Colorful - Accent 5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6 Colorful - Accent 6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Таблиця-список 7 (кольоровий)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7 Colorful - Accent 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7 Colorful - Accent 2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7 Colorful - Accent 3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7 Colorful - Accent 4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7 Colorful - Accent 5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7 Colorful - Accent 6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ned - Accent"/>
    <w:basedOn w:val="75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&amp; Lined - Accent"/>
    <w:basedOn w:val="75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4" w:customStyle="1">
    <w:name w:val="Заголовок 1 Знак"/>
    <w:basedOn w:val="753"/>
    <w:link w:val="74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905" w:customStyle="1">
    <w:name w:val="Заголовок 2 Знак"/>
    <w:basedOn w:val="753"/>
    <w:link w:val="74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906" w:customStyle="1">
    <w:name w:val="Заголовок 3 Знак"/>
    <w:basedOn w:val="753"/>
    <w:link w:val="74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907" w:customStyle="1">
    <w:name w:val="Заголовок 4 Знак"/>
    <w:basedOn w:val="753"/>
    <w:link w:val="74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908" w:customStyle="1">
    <w:name w:val="Заголовок 5 Знак"/>
    <w:basedOn w:val="753"/>
    <w:link w:val="74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909" w:customStyle="1">
    <w:name w:val="Заголовок 6 Знак"/>
    <w:basedOn w:val="753"/>
    <w:link w:val="74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910" w:customStyle="1">
    <w:name w:val="Заголовок 7 Знак"/>
    <w:basedOn w:val="753"/>
    <w:link w:val="75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11" w:customStyle="1">
    <w:name w:val="Заголовок 8 Знак"/>
    <w:basedOn w:val="753"/>
    <w:link w:val="75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912" w:customStyle="1">
    <w:name w:val="Заголовок 9 Знак"/>
    <w:basedOn w:val="753"/>
    <w:link w:val="75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13">
    <w:name w:val="List Paragraph"/>
    <w:basedOn w:val="743"/>
    <w:uiPriority w:val="34"/>
    <w:qFormat/>
    <w:pPr>
      <w:pBdr/>
      <w:spacing/>
      <w:ind w:left="720"/>
      <w:contextualSpacing w:val="true"/>
    </w:pPr>
  </w:style>
  <w:style w:type="paragraph" w:styleId="914">
    <w:name w:val="No Spacing"/>
    <w:uiPriority w:val="1"/>
    <w:qFormat/>
    <w:pPr>
      <w:pBdr/>
      <w:spacing w:after="0" w:line="240" w:lineRule="auto"/>
      <w:ind/>
    </w:pPr>
  </w:style>
  <w:style w:type="paragraph" w:styleId="915">
    <w:name w:val="Title"/>
    <w:basedOn w:val="743"/>
    <w:next w:val="743"/>
    <w:link w:val="91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916" w:customStyle="1">
    <w:name w:val="Название Знак"/>
    <w:basedOn w:val="753"/>
    <w:link w:val="915"/>
    <w:uiPriority w:val="10"/>
    <w:pPr>
      <w:pBdr/>
      <w:spacing/>
      <w:ind/>
    </w:pPr>
    <w:rPr>
      <w:sz w:val="48"/>
      <w:szCs w:val="48"/>
    </w:rPr>
  </w:style>
  <w:style w:type="paragraph" w:styleId="917">
    <w:name w:val="Subtitle"/>
    <w:basedOn w:val="743"/>
    <w:next w:val="743"/>
    <w:link w:val="91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18" w:customStyle="1">
    <w:name w:val="Подзаголовок Знак"/>
    <w:basedOn w:val="753"/>
    <w:link w:val="917"/>
    <w:uiPriority w:val="11"/>
    <w:pPr>
      <w:pBdr/>
      <w:spacing/>
      <w:ind/>
    </w:pPr>
    <w:rPr>
      <w:sz w:val="24"/>
      <w:szCs w:val="24"/>
    </w:rPr>
  </w:style>
  <w:style w:type="paragraph" w:styleId="919">
    <w:name w:val="Quote"/>
    <w:basedOn w:val="743"/>
    <w:next w:val="743"/>
    <w:link w:val="920"/>
    <w:uiPriority w:val="29"/>
    <w:qFormat/>
    <w:pPr>
      <w:pBdr/>
      <w:spacing/>
      <w:ind w:right="720" w:left="720"/>
    </w:pPr>
    <w:rPr>
      <w:i/>
    </w:rPr>
  </w:style>
  <w:style w:type="character" w:styleId="920" w:customStyle="1">
    <w:name w:val="Цитата 2 Знак"/>
    <w:link w:val="919"/>
    <w:uiPriority w:val="29"/>
    <w:pPr>
      <w:pBdr/>
      <w:spacing/>
      <w:ind/>
    </w:pPr>
    <w:rPr>
      <w:i/>
    </w:rPr>
  </w:style>
  <w:style w:type="paragraph" w:styleId="921">
    <w:name w:val="Intense Quote"/>
    <w:basedOn w:val="743"/>
    <w:next w:val="743"/>
    <w:link w:val="92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22" w:customStyle="1">
    <w:name w:val="Выделенная цитата Знак"/>
    <w:link w:val="921"/>
    <w:uiPriority w:val="30"/>
    <w:pPr>
      <w:pBdr/>
      <w:spacing/>
      <w:ind/>
    </w:pPr>
    <w:rPr>
      <w:i/>
    </w:rPr>
  </w:style>
  <w:style w:type="paragraph" w:styleId="923">
    <w:name w:val="Header"/>
    <w:basedOn w:val="743"/>
    <w:link w:val="924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24" w:customStyle="1">
    <w:name w:val="Верхний колонтитул Знак"/>
    <w:basedOn w:val="753"/>
    <w:link w:val="923"/>
    <w:uiPriority w:val="99"/>
    <w:pPr>
      <w:pBdr/>
      <w:spacing/>
      <w:ind/>
    </w:pPr>
  </w:style>
  <w:style w:type="paragraph" w:styleId="925">
    <w:name w:val="Footer"/>
    <w:basedOn w:val="743"/>
    <w:link w:val="926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26" w:customStyle="1">
    <w:name w:val="Нижний колонтитул Знак"/>
    <w:basedOn w:val="753"/>
    <w:link w:val="925"/>
    <w:uiPriority w:val="99"/>
    <w:pPr>
      <w:pBdr/>
      <w:spacing/>
      <w:ind/>
    </w:pPr>
  </w:style>
  <w:style w:type="table" w:styleId="927">
    <w:name w:val="Table Grid"/>
    <w:basedOn w:val="75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ned"/>
    <w:basedOn w:val="75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ned - Accent 1"/>
    <w:basedOn w:val="75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ned - Accent 2"/>
    <w:basedOn w:val="75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ned - Accent 3"/>
    <w:basedOn w:val="75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ned - Accent 4"/>
    <w:basedOn w:val="75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ned - Accent 5"/>
    <w:basedOn w:val="75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ned - Accent 6"/>
    <w:basedOn w:val="75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- Accent 2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- Accent 3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- Accent 4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- Accent 5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- Accent 6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&amp; Lined"/>
    <w:basedOn w:val="75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&amp; Lined - Accent 1"/>
    <w:basedOn w:val="75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&amp; Lined - Accent 2"/>
    <w:basedOn w:val="75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&amp; Lined - Accent 3"/>
    <w:basedOn w:val="75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&amp; Lined - Accent 4"/>
    <w:basedOn w:val="75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 &amp; Lined - Accent 5"/>
    <w:basedOn w:val="75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 &amp; Lined - Accent 6"/>
    <w:basedOn w:val="75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4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50">
    <w:name w:val="footnote text"/>
    <w:basedOn w:val="743"/>
    <w:link w:val="951"/>
    <w:uiPriority w:val="99"/>
    <w:semiHidden/>
    <w:unhideWhenUsed/>
    <w:pPr>
      <w:pBdr/>
      <w:spacing w:after="40"/>
      <w:ind/>
    </w:pPr>
    <w:rPr>
      <w:sz w:val="18"/>
    </w:rPr>
  </w:style>
  <w:style w:type="character" w:styleId="951" w:customStyle="1">
    <w:name w:val="Текст сноски Знак"/>
    <w:link w:val="950"/>
    <w:uiPriority w:val="99"/>
    <w:pPr>
      <w:pBdr/>
      <w:spacing/>
      <w:ind/>
    </w:pPr>
    <w:rPr>
      <w:sz w:val="18"/>
    </w:rPr>
  </w:style>
  <w:style w:type="character" w:styleId="952">
    <w:name w:val="footnote reference"/>
    <w:basedOn w:val="753"/>
    <w:uiPriority w:val="99"/>
    <w:unhideWhenUsed/>
    <w:pPr>
      <w:pBdr/>
      <w:spacing/>
      <w:ind/>
    </w:pPr>
    <w:rPr>
      <w:vertAlign w:val="superscript"/>
    </w:rPr>
  </w:style>
  <w:style w:type="paragraph" w:styleId="953">
    <w:name w:val="toc 1"/>
    <w:basedOn w:val="743"/>
    <w:next w:val="743"/>
    <w:uiPriority w:val="39"/>
    <w:unhideWhenUsed/>
    <w:pPr>
      <w:pBdr/>
      <w:spacing w:after="57"/>
      <w:ind w:firstLine="0"/>
    </w:pPr>
  </w:style>
  <w:style w:type="paragraph" w:styleId="954">
    <w:name w:val="toc 2"/>
    <w:basedOn w:val="743"/>
    <w:next w:val="743"/>
    <w:uiPriority w:val="39"/>
    <w:unhideWhenUsed/>
    <w:pPr>
      <w:pBdr/>
      <w:spacing w:after="57"/>
      <w:ind w:firstLine="0" w:left="283"/>
    </w:pPr>
  </w:style>
  <w:style w:type="paragraph" w:styleId="955">
    <w:name w:val="toc 3"/>
    <w:basedOn w:val="743"/>
    <w:next w:val="743"/>
    <w:uiPriority w:val="39"/>
    <w:unhideWhenUsed/>
    <w:pPr>
      <w:pBdr/>
      <w:spacing w:after="57"/>
      <w:ind w:firstLine="0" w:left="567"/>
    </w:pPr>
  </w:style>
  <w:style w:type="paragraph" w:styleId="956">
    <w:name w:val="toc 4"/>
    <w:basedOn w:val="743"/>
    <w:next w:val="743"/>
    <w:uiPriority w:val="39"/>
    <w:unhideWhenUsed/>
    <w:pPr>
      <w:pBdr/>
      <w:spacing w:after="57"/>
      <w:ind w:firstLine="0" w:left="850"/>
    </w:pPr>
  </w:style>
  <w:style w:type="paragraph" w:styleId="957">
    <w:name w:val="toc 5"/>
    <w:basedOn w:val="743"/>
    <w:next w:val="743"/>
    <w:uiPriority w:val="39"/>
    <w:unhideWhenUsed/>
    <w:pPr>
      <w:pBdr/>
      <w:spacing w:after="57"/>
      <w:ind w:firstLine="0" w:left="1134"/>
    </w:pPr>
  </w:style>
  <w:style w:type="paragraph" w:styleId="958">
    <w:name w:val="toc 6"/>
    <w:basedOn w:val="743"/>
    <w:next w:val="743"/>
    <w:uiPriority w:val="39"/>
    <w:unhideWhenUsed/>
    <w:pPr>
      <w:pBdr/>
      <w:spacing w:after="57"/>
      <w:ind w:firstLine="0" w:left="1417"/>
    </w:pPr>
  </w:style>
  <w:style w:type="paragraph" w:styleId="959">
    <w:name w:val="toc 7"/>
    <w:basedOn w:val="743"/>
    <w:next w:val="743"/>
    <w:uiPriority w:val="39"/>
    <w:unhideWhenUsed/>
    <w:pPr>
      <w:pBdr/>
      <w:spacing w:after="57"/>
      <w:ind w:firstLine="0" w:left="1701"/>
    </w:pPr>
  </w:style>
  <w:style w:type="paragraph" w:styleId="960">
    <w:name w:val="toc 8"/>
    <w:basedOn w:val="743"/>
    <w:next w:val="743"/>
    <w:uiPriority w:val="39"/>
    <w:unhideWhenUsed/>
    <w:pPr>
      <w:pBdr/>
      <w:spacing w:after="57"/>
      <w:ind w:firstLine="0" w:left="1984"/>
    </w:pPr>
  </w:style>
  <w:style w:type="paragraph" w:styleId="961">
    <w:name w:val="toc 9"/>
    <w:basedOn w:val="743"/>
    <w:next w:val="743"/>
    <w:uiPriority w:val="39"/>
    <w:unhideWhenUsed/>
    <w:pPr>
      <w:pBdr/>
      <w:spacing w:after="57"/>
      <w:ind w:firstLine="0" w:left="2268"/>
    </w:pPr>
  </w:style>
  <w:style w:type="paragraph" w:styleId="962">
    <w:name w:val="TOC Heading"/>
    <w:uiPriority w:val="39"/>
    <w:unhideWhenUsed/>
    <w:pPr>
      <w:pBdr/>
      <w:spacing/>
      <w:ind/>
    </w:pPr>
  </w:style>
  <w:style w:type="paragraph" w:styleId="963">
    <w:name w:val="Balloon Text"/>
    <w:basedOn w:val="743"/>
    <w:link w:val="964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64" w:customStyle="1">
    <w:name w:val="Текст выноски Знак"/>
    <w:basedOn w:val="753"/>
    <w:link w:val="963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</w:rPr>
  </w:style>
  <w:style w:type="paragraph" w:styleId="965" w:customStyle="1">
    <w:name w:val="docdata"/>
    <w:basedOn w:val="743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leader="none" w:pos="1134"/>
      </w:tabs>
      <w:spacing w:after="100" w:afterAutospacing="1" w:before="100" w:beforeAutospacing="1"/>
      <w:ind w:firstLine="0"/>
      <w:jc w:val="left"/>
    </w:pPr>
    <w:rPr>
      <w:sz w:val="24"/>
      <w:szCs w:val="24"/>
      <w:lang w:eastAsia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Relationship Id="rId15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A3A68004-7F76-4AE9-B56B-257B6C16D4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ECEC84A0-9C40-4BFB-8A13-D337EA0F7CD7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Четвертакова Наталія Вікторівна</cp:lastModifiedBy>
  <cp:revision>406</cp:revision>
  <dcterms:created xsi:type="dcterms:W3CDTF">2023-11-21T13:30:00Z</dcterms:created>
  <dcterms:modified xsi:type="dcterms:W3CDTF">2025-06-10T05:04:44Z</dcterms:modified>
</cp:coreProperties>
</file>