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0"/>
        <w:pBdr/>
        <w:spacing w:after="0" w:line="240" w:lineRule="auto"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</w:r>
    </w:p>
    <w:p>
      <w:pPr>
        <w:pStyle w:val="910"/>
        <w:pBdr/>
        <w:spacing w:after="0" w:line="240" w:lineRule="auto"/>
        <w:ind/>
        <w:jc w:val="center"/>
        <w:rPr>
          <w:rFonts w:ascii="Times New Roman" w:hAnsi="Times New Roman"/>
          <w:b/>
          <w:bCs/>
          <w:color w:val="000000"/>
          <w:sz w:val="16"/>
          <w:szCs w:val="16"/>
        </w:rPr>
      </w:pPr>
      <w:r>
        <w:rPr>
          <w:rFonts w:ascii="Times New Roman" w:hAnsi="Times New Roman"/>
          <w:b/>
          <w:bCs/>
          <w:color w:val="000000"/>
          <w:sz w:val="16"/>
          <w:szCs w:val="16"/>
          <w:lang w:val="uk-UA" w:eastAsia="uk-UA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lang w:val="uk-UA" w:eastAsia="uk-UA"/>
        </w:rPr>
      </w:r>
      <w:r>
        <w:rPr>
          <w:rFonts w:ascii="Times New Roman" w:hAnsi="Times New Roman"/>
          <w:b/>
          <w:bCs/>
          <w:color w:val="000000"/>
          <w:sz w:val="16"/>
          <w:szCs w:val="16"/>
        </w:rPr>
      </w:r>
    </w:p>
    <w:p>
      <w:pPr>
        <w:pStyle w:val="910"/>
        <w:widowControl w:val="false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РОЗПОРЯДЖЕННЯ 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10"/>
        <w:widowControl w:val="false"/>
        <w:pBdr/>
        <w:tabs>
          <w:tab w:val="left" w:leader="none" w:pos="4535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10"/>
        <w:widowControl w:val="false"/>
        <w:pBdr/>
        <w:tabs>
          <w:tab w:val="left" w:leader="none" w:pos="4394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4"/>
          <w:szCs w:val="24"/>
          <w:lang w:val="en-US" w:eastAsia="uk-UA"/>
        </w:rPr>
      </w:pPr>
      <w:r/>
      <w:bookmarkStart w:id="0" w:name="_GoBack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05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червня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5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року</w:t>
        <w:tab/>
        <w:t xml:space="preserve">м. Мена</w:t>
        <w:tab/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      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№ </w:t>
      </w:r>
      <w:r>
        <w:rPr>
          <w:rFonts w:ascii="Times New Roman" w:hAnsi="Times New Roman"/>
          <w:color w:val="000000"/>
          <w:sz w:val="28"/>
          <w:szCs w:val="28"/>
          <w:lang w:val="en-US" w:eastAsia="uk-UA"/>
        </w:rPr>
        <w:t xml:space="preserve"> 159</w:t>
      </w:r>
      <w:r>
        <w:rPr>
          <w:rFonts w:ascii="Times New Roman" w:hAnsi="Times New Roman"/>
          <w:sz w:val="24"/>
          <w:szCs w:val="24"/>
          <w:lang w:val="en-US" w:eastAsia="uk-UA"/>
        </w:rPr>
      </w:r>
      <w:r>
        <w:rPr>
          <w:rFonts w:ascii="Times New Roman" w:hAnsi="Times New Roman"/>
          <w:sz w:val="24"/>
          <w:szCs w:val="24"/>
          <w:lang w:val="en-US" w:eastAsia="uk-UA"/>
        </w:rPr>
      </w:r>
    </w:p>
    <w:p>
      <w:pPr>
        <w:pStyle w:val="918"/>
        <w:pBdr/>
        <w:spacing/>
        <w:ind/>
        <w:rPr>
          <w:sz w:val="28"/>
          <w:szCs w:val="28"/>
          <w:lang w:val="uk-UA"/>
        </w:rPr>
      </w:pPr>
      <w:r/>
      <w:bookmarkEnd w:id="0"/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10"/>
        <w:pBdr/>
        <w:spacing w:after="0" w:line="240" w:lineRule="auto"/>
        <w:ind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затвердження графіка виїзного обслуговування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пересувного віддаленого робочого місця адміністратора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відділу «Центр надання адміністративних послуг»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</w:p>
    <w:p>
      <w:pPr>
        <w:pStyle w:val="910"/>
        <w:pBdr/>
        <w:spacing w:after="0" w:line="240" w:lineRule="auto"/>
        <w:ind w:firstLine="567"/>
        <w:jc w:val="both"/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pPr>
      <w:r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r>
      <w:r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r>
      <w:r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r>
    </w:p>
    <w:p>
      <w:pPr>
        <w:pStyle w:val="910"/>
        <w:pBdr/>
        <w:spacing w:after="0" w:line="240" w:lineRule="auto"/>
        <w:ind w:firstLine="567"/>
        <w:jc w:val="both"/>
        <w:rPr>
          <w:rStyle w:val="938"/>
          <w:lang w:val="uk-UA"/>
        </w:rPr>
      </w:pPr>
      <w:r>
        <w:rPr>
          <w:rStyle w:val="938"/>
        </w:rPr>
        <w:t xml:space="preserve">Відповідно до Закону України «Про адмі</w:t>
      </w:r>
      <w:r>
        <w:rPr>
          <w:rStyle w:val="938"/>
        </w:rPr>
        <w:t xml:space="preserve">ністративні послуги», Закону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38"/>
        </w:rPr>
        <w:t xml:space="preserve">України «Про місцеве самоврядування в Україні», </w:t>
      </w:r>
      <w:r>
        <w:rPr>
          <w:rStyle w:val="938"/>
        </w:rPr>
        <w:t xml:space="preserve">Регламент</w:t>
      </w:r>
      <w:r>
        <w:rPr>
          <w:rStyle w:val="938"/>
          <w:lang w:val="uk-UA"/>
        </w:rPr>
        <w:t xml:space="preserve">у</w:t>
      </w:r>
      <w:r>
        <w:rPr>
          <w:rStyle w:val="938"/>
        </w:rPr>
        <w:t xml:space="preserve"> діяльності «Мобільного центру надання адміністративних послуг» Менської міської ради</w:t>
      </w:r>
      <w:r>
        <w:rPr>
          <w:rStyle w:val="938"/>
          <w:lang w:val="uk-UA"/>
        </w:rPr>
        <w:t xml:space="preserve">, затвердженого рішенням 48 сесії Менської міської ради 8 скликання </w:t>
      </w:r>
      <w:r>
        <w:rPr>
          <w:rStyle w:val="938"/>
          <w:lang w:val="uk-UA"/>
        </w:rPr>
        <w:t xml:space="preserve">від               29 травня 2024 року №252</w:t>
      </w:r>
      <w:r>
        <w:rPr>
          <w:rStyle w:val="938"/>
          <w:lang w:val="uk-UA"/>
        </w:rPr>
        <w:t xml:space="preserve">:</w:t>
      </w:r>
      <w:r>
        <w:rPr>
          <w:rStyle w:val="938"/>
          <w:lang w:val="uk-UA"/>
        </w:rPr>
      </w:r>
      <w:r>
        <w:rPr>
          <w:rStyle w:val="938"/>
          <w:lang w:val="uk-UA"/>
        </w:rPr>
      </w:r>
    </w:p>
    <w:p>
      <w:pPr>
        <w:pStyle w:val="910"/>
        <w:numPr>
          <w:ilvl w:val="0"/>
          <w:numId w:val="10"/>
        </w:numPr>
        <w:pBdr/>
        <w:spacing w:after="0" w:line="240" w:lineRule="auto"/>
        <w:ind w:right="0" w:firstLine="567" w:left="0"/>
        <w:jc w:val="both"/>
        <w:rPr>
          <w:rStyle w:val="938"/>
          <w:lang w:val="uk-UA"/>
        </w:rPr>
      </w:pPr>
      <w:r>
        <w:rPr>
          <w:rStyle w:val="938"/>
          <w:lang w:val="uk-UA"/>
        </w:rPr>
        <w:t xml:space="preserve">Затвердити </w:t>
      </w:r>
      <w:r>
        <w:rPr>
          <w:rStyle w:val="938"/>
          <w:lang w:val="uk-UA"/>
        </w:rPr>
        <w:t xml:space="preserve">графік виїзного обслуговування пересувного віддаленого робоч</w:t>
      </w:r>
      <w:r>
        <w:rPr>
          <w:rStyle w:val="938"/>
          <w:lang w:val="uk-UA"/>
        </w:rPr>
        <w:t xml:space="preserve">ого місця адміністра</w:t>
      </w:r>
      <w:r>
        <w:rPr>
          <w:rStyle w:val="938"/>
          <w:lang w:val="uk-UA"/>
        </w:rPr>
        <w:t xml:space="preserve">тора відділу «Центр надання адміністративних послуг»</w:t>
      </w:r>
      <w:r>
        <w:rPr>
          <w:rStyle w:val="938"/>
          <w:lang w:val="uk-UA"/>
        </w:rPr>
        <w:t xml:space="preserve"> на </w:t>
      </w:r>
      <w:r>
        <w:rPr>
          <w:rStyle w:val="938"/>
          <w:lang w:val="uk-UA"/>
        </w:rPr>
        <w:t xml:space="preserve">червень</w:t>
      </w:r>
      <w:r>
        <w:rPr>
          <w:rStyle w:val="938"/>
          <w:lang w:val="uk-UA"/>
        </w:rPr>
        <w:t xml:space="preserve"> 202</w:t>
      </w:r>
      <w:r>
        <w:rPr>
          <w:rStyle w:val="938"/>
          <w:lang w:val="uk-UA"/>
        </w:rPr>
        <w:t xml:space="preserve">5</w:t>
      </w:r>
      <w:r>
        <w:rPr>
          <w:rStyle w:val="938"/>
          <w:lang w:val="uk-UA"/>
        </w:rPr>
        <w:t xml:space="preserve"> року згідно додатку (додається)</w:t>
      </w:r>
      <w:r>
        <w:rPr>
          <w:rStyle w:val="938"/>
          <w:lang w:val="uk-UA"/>
        </w:rPr>
        <w:t xml:space="preserve">.</w:t>
      </w:r>
      <w:r>
        <w:rPr>
          <w:rStyle w:val="938"/>
          <w:lang w:val="uk-UA"/>
        </w:rPr>
      </w:r>
      <w:r>
        <w:rPr>
          <w:rStyle w:val="938"/>
          <w:lang w:val="uk-UA"/>
        </w:rPr>
      </w:r>
    </w:p>
    <w:p>
      <w:pPr>
        <w:pStyle w:val="910"/>
        <w:numPr>
          <w:ilvl w:val="0"/>
          <w:numId w:val="10"/>
        </w:numPr>
        <w:pBdr/>
        <w:spacing w:after="0" w:line="240" w:lineRule="auto"/>
        <w:ind w:right="0" w:firstLine="567" w:left="0"/>
        <w:jc w:val="both"/>
        <w:rPr>
          <w:rStyle w:val="938"/>
          <w:color w:val="000000"/>
          <w:lang w:val="uk-UA" w:eastAsia="zh-CN"/>
        </w:rPr>
      </w:pPr>
      <w:r>
        <w:rPr>
          <w:rStyle w:val="938"/>
        </w:rPr>
        <w:t xml:space="preserve">Адміністратор</w:t>
      </w:r>
      <w:r>
        <w:rPr>
          <w:rStyle w:val="938"/>
          <w:lang w:val="uk-UA"/>
        </w:rPr>
        <w:t xml:space="preserve">ам</w:t>
      </w:r>
      <w:r>
        <w:rPr>
          <w:rStyle w:val="938"/>
        </w:rPr>
        <w:t xml:space="preserve"> відділу «Центр надання адміністративних послуг»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38"/>
          <w:lang w:val="uk-UA"/>
        </w:rPr>
        <w:t xml:space="preserve">Харченко Наталії Миколаївні</w:t>
      </w:r>
      <w:r>
        <w:rPr>
          <w:rStyle w:val="938"/>
          <w:lang w:val="uk-UA"/>
        </w:rPr>
        <w:t xml:space="preserve">, Зінченко Любові Іванівні</w:t>
      </w:r>
      <w:r>
        <w:rPr>
          <w:rStyle w:val="938"/>
          <w:lang w:val="uk-UA"/>
        </w:rPr>
        <w:t xml:space="preserve">, </w:t>
      </w:r>
      <w:r>
        <w:rPr>
          <w:rStyle w:val="938"/>
          <w:lang w:val="uk-UA"/>
        </w:rPr>
        <w:t xml:space="preserve">Царенко Наталії Вікторівні, </w:t>
      </w:r>
      <w:r>
        <w:rPr>
          <w:rStyle w:val="938"/>
          <w:lang w:val="uk-UA"/>
        </w:rPr>
        <w:t xml:space="preserve">головному спеціалісту Старовойт Олені Миколаївні</w:t>
      </w:r>
      <w:r>
        <w:rPr>
          <w:rStyle w:val="938"/>
        </w:rPr>
        <w:t xml:space="preserve"> </w:t>
      </w:r>
      <w:r>
        <w:rPr>
          <w:rStyle w:val="938"/>
        </w:rPr>
        <w:t xml:space="preserve">забезпечити виїзне</w:t>
      </w:r>
      <w:r>
        <w:rPr>
          <w:rStyle w:val="938"/>
          <w:lang w:val="uk-UA"/>
        </w:rPr>
        <w:t xml:space="preserve"> </w:t>
      </w:r>
      <w:r>
        <w:rPr>
          <w:rStyle w:val="938"/>
        </w:rPr>
        <w:t xml:space="preserve">обслуговування </w:t>
      </w:r>
      <w:r>
        <w:rPr>
          <w:rStyle w:val="938"/>
          <w:lang w:val="uk-UA"/>
        </w:rPr>
        <w:t xml:space="preserve">згідно графіку</w:t>
      </w:r>
      <w:r>
        <w:rPr>
          <w:rStyle w:val="938"/>
          <w:lang w:val="uk-UA"/>
        </w:rPr>
        <w:t xml:space="preserve"> та за окремою усною вказівкою керівника відділу</w:t>
      </w:r>
      <w:r>
        <w:rPr>
          <w:rStyle w:val="938"/>
          <w:lang w:val="uk-UA"/>
        </w:rPr>
        <w:t xml:space="preserve">.</w:t>
      </w:r>
      <w:r>
        <w:rPr>
          <w:rStyle w:val="938"/>
          <w:color w:val="000000"/>
          <w:lang w:val="uk-UA" w:eastAsia="zh-CN"/>
        </w:rPr>
      </w:r>
      <w:r>
        <w:rPr>
          <w:rStyle w:val="938"/>
          <w:color w:val="000000"/>
          <w:lang w:val="uk-UA" w:eastAsia="zh-CN"/>
        </w:rPr>
      </w:r>
    </w:p>
    <w:p>
      <w:pPr>
        <w:pStyle w:val="910"/>
        <w:numPr>
          <w:ilvl w:val="0"/>
          <w:numId w:val="10"/>
        </w:numPr>
        <w:pBdr/>
        <w:spacing w:after="0" w:line="240" w:lineRule="auto"/>
        <w:ind w:right="0" w:firstLine="567" w:left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</w:rPr>
        <w:t xml:space="preserve">Водійський супровід здійснити Конадибі Олександру Івановичу, водію Менської міської ради на вантажному  автомобілі Мобільний ЦНАП СКС-МСЦ-FDC на базі FIAT Ducato д.н. СВ1235ЕО.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zh-CN"/>
        </w:rPr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910"/>
        <w:numPr>
          <w:ilvl w:val="0"/>
          <w:numId w:val="10"/>
        </w:numPr>
        <w:pBdr/>
        <w:spacing w:after="0" w:line="240" w:lineRule="auto"/>
        <w:ind w:right="0" w:firstLine="567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938"/>
        </w:rPr>
        <w:t xml:space="preserve">Контроль за виконанням цього розпорядження покласти на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38"/>
        </w:rPr>
        <w:t xml:space="preserve">начальника відділу «Центр надання адміністративних послуг» Менської міської ради </w:t>
      </w:r>
      <w:r>
        <w:rPr>
          <w:rStyle w:val="938"/>
          <w:lang w:val="uk-UA"/>
        </w:rPr>
        <w:t xml:space="preserve">Рачкова Валерія Юрійовича</w:t>
      </w:r>
      <w:r>
        <w:rPr>
          <w:rStyle w:val="938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10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10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10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Секретар ради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Юрій СТАЛ</w:t>
      </w:r>
      <w:r>
        <w:rPr>
          <w:rFonts w:ascii="Times New Roman" w:hAnsi="Times New Roman"/>
          <w:sz w:val="28"/>
          <w:szCs w:val="28"/>
          <w:lang w:val="uk-UA"/>
        </w:rPr>
        <w:t xml:space="preserve">ЬНИЧЕНКО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393" w:right="567" w:bottom="567" w:left="1701" w:header="283" w:footer="624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ngal">
    <w:panose1 w:val="02040503050406030204"/>
  </w:font>
  <w:font w:name="Courier New">
    <w:panose1 w:val="02070309020205020404"/>
  </w:font>
  <w:font w:name="Wingdings">
    <w:panose1 w:val="05010000000000000000"/>
  </w:font>
  <w:font w:name="Symbol">
    <w:panose1 w:val="05010000000000000000"/>
  </w:font>
  <w:font w:name="Times New Roman-Bold">
    <w:panose1 w:val="02020603050405020304"/>
  </w:font>
  <w:font w:name="Segoe UI">
    <w:panose1 w:val="020B0502040504020204"/>
  </w:font>
  <w:font w:name="Calibri Light">
    <w:panose1 w:val="020F0502020204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3"/>
      <w:pBdr/>
      <w:spacing/>
      <w:ind/>
      <w:jc w:val="center"/>
      <w:rPr>
        <w:lang w:val="uk-UA"/>
      </w:rPr>
    </w:pPr>
    <w:r>
      <w:rPr>
        <w:lang w:val="uk-UA"/>
      </w:rPr>
      <w:t xml:space="preserve">2</w:t>
    </w:r>
    <w:r>
      <w:rPr>
        <w:lang w:val="uk-UA"/>
      </w:rPr>
    </w:r>
    <w:r>
      <w:rPr>
        <w:lang w:val="uk-UA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3"/>
      <w:pBdr/>
      <w:spacing/>
      <w:ind/>
      <w:jc w:val="center"/>
      <w:rPr/>
    </w:pPr>
    <w:r>
      <w:rPr>
        <w:rFonts w:ascii="Times New Roman" w:hAnsi="Times New Roman" w:eastAsia="Calibri" w:cs="Mangal"/>
        <w:color w:val="000000"/>
        <w:sz w:val="28"/>
        <w:szCs w:val="28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47675" cy="619125"/>
              <wp:effectExtent l="0" t="0" r="0" b="0"/>
              <wp:docPr id="1" name="_x0000_i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5438034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47674" cy="619124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rou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5.25pt;height:48.7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780" w:left="134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6">
    <w:lvl w:ilvl="0">
      <w:isLgl w:val="false"/>
      <w:lvlJc w:val="left"/>
      <w:lvlText w:val=""/>
      <w:numFmt w:val="bullet"/>
      <w:pPr>
        <w:pBdr/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2007"/>
      </w:pPr>
      <w:rPr/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186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58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3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0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74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4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1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90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62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1276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99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1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3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15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87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59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1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36"/>
      </w:pPr>
      <w:rPr/>
      <w:start w:val="1"/>
      <w:suff w:val="tab"/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Table Grid"/>
    <w:basedOn w:val="73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Table Grid Light"/>
    <w:basedOn w:val="73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Plain Table 1"/>
    <w:basedOn w:val="73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Plain Table 2"/>
    <w:basedOn w:val="73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Plain Table 3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Plain Table 4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Plain Table 5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1 Light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1 Light - Accent 1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1 Light - Accent 2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1 Light - Accent 3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1 Light - Accent 4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 - Accent 5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1 Light - Accent 6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2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2 - Accent 1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2 - Accent 2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2 - Accent 3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2 - Accent 4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2 - Accent 5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2 - Accent 6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3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3 - Accent 1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3 - Accent 2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3 - Accent 3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3 - Accent 4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3 - Accent 5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3 - Accent 6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4"/>
    <w:basedOn w:val="7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4 - Accent 1"/>
    <w:basedOn w:val="7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4 - Accent 2"/>
    <w:basedOn w:val="7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4 - Accent 3"/>
    <w:basedOn w:val="7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4 - Accent 4"/>
    <w:basedOn w:val="7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4 - Accent 5"/>
    <w:basedOn w:val="7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4 - Accent 6"/>
    <w:basedOn w:val="7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5 Dark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5 Dark- Accent 1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5 Dark - Accent 2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5 Dark - Accent 3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5 Dark- Accent 4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5 Dark - Accent 5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5 Dark - Accent 6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6 Colorful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6 Colorful - Accent 1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6 Colorful - Accent 2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6 Colorful - Accent 3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6 Colorful - Accent 4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6 Colorful - Accent 5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6 Colorful - Accent 6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7 Colorful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7 Colorful - Accent 1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7 Colorful - Accent 2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7 Colorful - Accent 3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7 Colorful - Accent 4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7 Colorful - Accent 5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7 Colorful - Accent 6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1 Light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1 Light - Accent 1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1 Light - Accent 2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1 Light - Accent 3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1 Light - Accent 4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1 Light - Accent 5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1 Light - Accent 6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2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2 - Accent 1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2 - Accent 2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2 - Accent 3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2 - Accent 4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2 - Accent 5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2 - Accent 6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3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3 - Accent 1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3 - Accent 2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3 - Accent 3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3 - Accent 4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3 - Accent 5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3 - Accent 6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4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4 - Accent 1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4 - Accent 2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4 - Accent 3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4 - Accent 4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4 - Accent 5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4 - Accent 6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5 Dark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5 Dark - Accent 1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5 Dark - Accent 2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5 Dark - Accent 3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5 Dark - Accent 4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5 Dark - Accent 5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5 Dark - Accent 6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6 Colorful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6 Colorful - Accent 1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6 Colorful - Accent 2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6 Colorful - Accent 3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6 Colorful - Accent 4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6 Colorful - Accent 5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6 Colorful - Accent 6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7 Colorful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7 Colorful - Accent 1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7 Colorful - Accent 2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7 Colorful - Accent 3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7 Colorful - Accent 4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7 Colorful - Accent 5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7 Colorful - Accent 6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ned - Accent"/>
    <w:basedOn w:val="7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ned - Accent 1"/>
    <w:basedOn w:val="7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ned - Accent 2"/>
    <w:basedOn w:val="7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ned - Accent 3"/>
    <w:basedOn w:val="7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ned - Accent 4"/>
    <w:basedOn w:val="7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ned - Accent 5"/>
    <w:basedOn w:val="7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ned - Accent 6"/>
    <w:basedOn w:val="7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&amp; Lined - Accent"/>
    <w:basedOn w:val="7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&amp; Lined - Accent 1"/>
    <w:basedOn w:val="7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&amp; Lined - Accent 2"/>
    <w:basedOn w:val="7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&amp; Lined - Accent 3"/>
    <w:basedOn w:val="7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Bordered &amp; Lined - Accent 4"/>
    <w:basedOn w:val="7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&amp; Lined - Accent 5"/>
    <w:basedOn w:val="7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&amp; Lined - Accent 6"/>
    <w:basedOn w:val="7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- Accent 1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- Accent 2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- Accent 3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- Accent 4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- Accent 5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- Accent 6"/>
    <w:basedOn w:val="7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58">
    <w:name w:val="Heading 1"/>
    <w:basedOn w:val="910"/>
    <w:next w:val="910"/>
    <w:link w:val="86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59">
    <w:name w:val="Heading 2"/>
    <w:basedOn w:val="910"/>
    <w:next w:val="910"/>
    <w:link w:val="87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60">
    <w:name w:val="Heading 3"/>
    <w:basedOn w:val="910"/>
    <w:next w:val="910"/>
    <w:link w:val="87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61">
    <w:name w:val="Heading 4"/>
    <w:basedOn w:val="910"/>
    <w:next w:val="910"/>
    <w:link w:val="87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62">
    <w:name w:val="Heading 5"/>
    <w:basedOn w:val="910"/>
    <w:next w:val="910"/>
    <w:link w:val="87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63">
    <w:name w:val="Heading 6"/>
    <w:basedOn w:val="910"/>
    <w:next w:val="910"/>
    <w:link w:val="87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64">
    <w:name w:val="Heading 7"/>
    <w:basedOn w:val="910"/>
    <w:next w:val="910"/>
    <w:link w:val="87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65">
    <w:name w:val="Heading 8"/>
    <w:basedOn w:val="910"/>
    <w:next w:val="910"/>
    <w:link w:val="87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66">
    <w:name w:val="Heading 9"/>
    <w:basedOn w:val="910"/>
    <w:next w:val="910"/>
    <w:link w:val="87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67" w:default="1">
    <w:name w:val="Default Paragraph Font"/>
    <w:uiPriority w:val="1"/>
    <w:semiHidden/>
    <w:unhideWhenUsed/>
    <w:pPr>
      <w:pBdr/>
      <w:spacing/>
      <w:ind/>
    </w:pPr>
  </w:style>
  <w:style w:type="numbering" w:styleId="868" w:default="1">
    <w:name w:val="No List"/>
    <w:uiPriority w:val="99"/>
    <w:semiHidden/>
    <w:unhideWhenUsed/>
    <w:pPr>
      <w:pBdr/>
      <w:spacing/>
      <w:ind/>
    </w:pPr>
  </w:style>
  <w:style w:type="character" w:styleId="869">
    <w:name w:val="Heading 1 Char"/>
    <w:basedOn w:val="867"/>
    <w:link w:val="85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70">
    <w:name w:val="Heading 2 Char"/>
    <w:basedOn w:val="867"/>
    <w:link w:val="85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71">
    <w:name w:val="Heading 3 Char"/>
    <w:basedOn w:val="867"/>
    <w:link w:val="86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72">
    <w:name w:val="Heading 4 Char"/>
    <w:basedOn w:val="867"/>
    <w:link w:val="86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73">
    <w:name w:val="Heading 5 Char"/>
    <w:basedOn w:val="867"/>
    <w:link w:val="86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74">
    <w:name w:val="Heading 6 Char"/>
    <w:basedOn w:val="867"/>
    <w:link w:val="86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5">
    <w:name w:val="Heading 7 Char"/>
    <w:basedOn w:val="867"/>
    <w:link w:val="86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6">
    <w:name w:val="Heading 8 Char"/>
    <w:basedOn w:val="867"/>
    <w:link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7">
    <w:name w:val="Heading 9 Char"/>
    <w:basedOn w:val="867"/>
    <w:link w:val="86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8">
    <w:name w:val="Title"/>
    <w:basedOn w:val="910"/>
    <w:next w:val="910"/>
    <w:link w:val="87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79">
    <w:name w:val="Title Char"/>
    <w:basedOn w:val="867"/>
    <w:link w:val="87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80">
    <w:name w:val="Subtitle"/>
    <w:basedOn w:val="910"/>
    <w:next w:val="910"/>
    <w:link w:val="88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81">
    <w:name w:val="Subtitle Char"/>
    <w:basedOn w:val="867"/>
    <w:link w:val="88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82">
    <w:name w:val="Quote"/>
    <w:basedOn w:val="910"/>
    <w:next w:val="910"/>
    <w:link w:val="88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83">
    <w:name w:val="Quote Char"/>
    <w:basedOn w:val="867"/>
    <w:link w:val="88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84">
    <w:name w:val="List Paragraph"/>
    <w:basedOn w:val="910"/>
    <w:uiPriority w:val="34"/>
    <w:qFormat/>
    <w:pPr>
      <w:pBdr/>
      <w:spacing/>
      <w:ind w:left="720"/>
      <w:contextualSpacing w:val="true"/>
    </w:pPr>
  </w:style>
  <w:style w:type="character" w:styleId="885">
    <w:name w:val="Intense Emphasis"/>
    <w:basedOn w:val="86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86">
    <w:name w:val="Intense Quote"/>
    <w:basedOn w:val="910"/>
    <w:next w:val="910"/>
    <w:link w:val="88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87">
    <w:name w:val="Intense Quote Char"/>
    <w:basedOn w:val="867"/>
    <w:link w:val="88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88">
    <w:name w:val="Intense Reference"/>
    <w:basedOn w:val="86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89">
    <w:name w:val="No Spacing"/>
    <w:basedOn w:val="910"/>
    <w:uiPriority w:val="1"/>
    <w:qFormat/>
    <w:pPr>
      <w:pBdr/>
      <w:spacing w:after="0" w:line="240" w:lineRule="auto"/>
      <w:ind/>
    </w:pPr>
  </w:style>
  <w:style w:type="character" w:styleId="890">
    <w:name w:val="Subtle Emphasis"/>
    <w:basedOn w:val="86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91">
    <w:name w:val="Emphasis"/>
    <w:basedOn w:val="867"/>
    <w:uiPriority w:val="20"/>
    <w:qFormat/>
    <w:pPr>
      <w:pBdr/>
      <w:spacing/>
      <w:ind/>
    </w:pPr>
    <w:rPr>
      <w:i/>
      <w:iCs/>
    </w:rPr>
  </w:style>
  <w:style w:type="character" w:styleId="892">
    <w:name w:val="Strong"/>
    <w:basedOn w:val="867"/>
    <w:uiPriority w:val="22"/>
    <w:qFormat/>
    <w:pPr>
      <w:pBdr/>
      <w:spacing/>
      <w:ind/>
    </w:pPr>
    <w:rPr>
      <w:b/>
      <w:bCs/>
    </w:rPr>
  </w:style>
  <w:style w:type="character" w:styleId="893">
    <w:name w:val="Subtle Reference"/>
    <w:basedOn w:val="86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94">
    <w:name w:val="Book Title"/>
    <w:basedOn w:val="86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95">
    <w:name w:val="Header"/>
    <w:basedOn w:val="910"/>
    <w:link w:val="89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96">
    <w:name w:val="Header Char"/>
    <w:basedOn w:val="867"/>
    <w:link w:val="895"/>
    <w:uiPriority w:val="99"/>
    <w:pPr>
      <w:pBdr/>
      <w:spacing/>
      <w:ind/>
    </w:pPr>
  </w:style>
  <w:style w:type="paragraph" w:styleId="897">
    <w:name w:val="Footer"/>
    <w:basedOn w:val="910"/>
    <w:link w:val="89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98">
    <w:name w:val="Footer Char"/>
    <w:basedOn w:val="867"/>
    <w:link w:val="897"/>
    <w:uiPriority w:val="99"/>
    <w:pPr>
      <w:pBdr/>
      <w:spacing/>
      <w:ind/>
    </w:pPr>
  </w:style>
  <w:style w:type="paragraph" w:styleId="899">
    <w:name w:val="Caption"/>
    <w:basedOn w:val="910"/>
    <w:next w:val="91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00">
    <w:name w:val="footnote text"/>
    <w:basedOn w:val="910"/>
    <w:link w:val="90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1">
    <w:name w:val="Footnote Text Char"/>
    <w:basedOn w:val="867"/>
    <w:link w:val="900"/>
    <w:uiPriority w:val="99"/>
    <w:semiHidden/>
    <w:pPr>
      <w:pBdr/>
      <w:spacing/>
      <w:ind/>
    </w:pPr>
    <w:rPr>
      <w:sz w:val="20"/>
      <w:szCs w:val="20"/>
    </w:rPr>
  </w:style>
  <w:style w:type="character" w:styleId="902">
    <w:name w:val="footnote reference"/>
    <w:basedOn w:val="867"/>
    <w:uiPriority w:val="99"/>
    <w:semiHidden/>
    <w:unhideWhenUsed/>
    <w:pPr>
      <w:pBdr/>
      <w:spacing/>
      <w:ind/>
    </w:pPr>
    <w:rPr>
      <w:vertAlign w:val="superscript"/>
    </w:rPr>
  </w:style>
  <w:style w:type="paragraph" w:styleId="903">
    <w:name w:val="endnote text"/>
    <w:basedOn w:val="910"/>
    <w:link w:val="90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4">
    <w:name w:val="Endnote Text Char"/>
    <w:basedOn w:val="867"/>
    <w:link w:val="903"/>
    <w:uiPriority w:val="99"/>
    <w:semiHidden/>
    <w:pPr>
      <w:pBdr/>
      <w:spacing/>
      <w:ind/>
    </w:pPr>
    <w:rPr>
      <w:sz w:val="20"/>
      <w:szCs w:val="20"/>
    </w:rPr>
  </w:style>
  <w:style w:type="character" w:styleId="905">
    <w:name w:val="endnote reference"/>
    <w:basedOn w:val="867"/>
    <w:uiPriority w:val="99"/>
    <w:semiHidden/>
    <w:unhideWhenUsed/>
    <w:pPr>
      <w:pBdr/>
      <w:spacing/>
      <w:ind/>
    </w:pPr>
    <w:rPr>
      <w:vertAlign w:val="superscript"/>
    </w:rPr>
  </w:style>
  <w:style w:type="character" w:styleId="906">
    <w:name w:val="Hyperlink"/>
    <w:basedOn w:val="86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07">
    <w:name w:val="FollowedHyperlink"/>
    <w:basedOn w:val="86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08">
    <w:name w:val="TOC Heading"/>
    <w:uiPriority w:val="39"/>
    <w:unhideWhenUsed/>
    <w:pPr>
      <w:pBdr/>
      <w:spacing/>
      <w:ind/>
    </w:pPr>
  </w:style>
  <w:style w:type="paragraph" w:styleId="909">
    <w:name w:val="table of figures"/>
    <w:basedOn w:val="910"/>
    <w:next w:val="910"/>
    <w:uiPriority w:val="99"/>
    <w:unhideWhenUsed/>
    <w:pPr>
      <w:pBdr/>
      <w:spacing w:after="0" w:afterAutospacing="0"/>
      <w:ind/>
    </w:pPr>
  </w:style>
  <w:style w:type="paragraph" w:styleId="910" w:default="1">
    <w:name w:val="Normal"/>
    <w:next w:val="910"/>
    <w:link w:val="910"/>
    <w:qFormat/>
    <w:pPr>
      <w:pBdr/>
      <w:spacing w:after="200" w:line="276" w:lineRule="auto"/>
      <w:ind/>
    </w:pPr>
    <w:rPr>
      <w:rFonts w:eastAsia="Times New Roman"/>
      <w:sz w:val="22"/>
      <w:szCs w:val="22"/>
      <w:lang w:val="ru-RU" w:eastAsia="ru-RU" w:bidi="ar-SA"/>
    </w:rPr>
  </w:style>
  <w:style w:type="paragraph" w:styleId="911">
    <w:name w:val="Заголовок 1"/>
    <w:basedOn w:val="918"/>
    <w:next w:val="918"/>
    <w:link w:val="916"/>
    <w:qFormat/>
    <w:pPr>
      <w:keepNext w:val="true"/>
      <w:pBdr/>
      <w:spacing/>
      <w:ind/>
      <w:jc w:val="center"/>
      <w:outlineLvl w:val="0"/>
    </w:pPr>
    <w:rPr>
      <w:b/>
      <w:sz w:val="32"/>
    </w:rPr>
  </w:style>
  <w:style w:type="paragraph" w:styleId="912">
    <w:name w:val="Заголовок 2"/>
    <w:basedOn w:val="918"/>
    <w:next w:val="918"/>
    <w:link w:val="917"/>
    <w:semiHidden/>
    <w:unhideWhenUsed/>
    <w:qFormat/>
    <w:pPr>
      <w:keepNext w:val="true"/>
      <w:pBdr/>
      <w:spacing/>
      <w:ind/>
      <w:jc w:val="center"/>
      <w:outlineLvl w:val="1"/>
    </w:pPr>
    <w:rPr>
      <w:b/>
      <w:sz w:val="28"/>
    </w:rPr>
  </w:style>
  <w:style w:type="character" w:styleId="913">
    <w:name w:val="Шрифт абзацу за промовчанням"/>
    <w:next w:val="913"/>
    <w:link w:val="910"/>
    <w:uiPriority w:val="1"/>
    <w:unhideWhenUsed/>
    <w:pPr>
      <w:pBdr/>
      <w:spacing/>
      <w:ind/>
    </w:pPr>
  </w:style>
  <w:style w:type="table" w:styleId="914">
    <w:name w:val="Звичайна таблиця"/>
    <w:next w:val="914"/>
    <w:link w:val="910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15">
    <w:name w:val="Немає списку"/>
    <w:next w:val="915"/>
    <w:link w:val="910"/>
    <w:uiPriority w:val="99"/>
    <w:semiHidden/>
    <w:unhideWhenUsed/>
    <w:pPr>
      <w:pBdr/>
      <w:spacing/>
      <w:ind/>
    </w:pPr>
  </w:style>
  <w:style w:type="character" w:styleId="916">
    <w:name w:val="Заголовок 1 Знак"/>
    <w:next w:val="916"/>
    <w:link w:val="911"/>
    <w:pPr>
      <w:pBdr/>
      <w:spacing/>
      <w:ind/>
    </w:pPr>
    <w:rPr>
      <w:rFonts w:ascii="Times New Roman" w:hAnsi="Times New Roman" w:eastAsia="Times New Roman" w:cs="Times New Roman"/>
      <w:b/>
      <w:sz w:val="32"/>
      <w:szCs w:val="20"/>
      <w:lang w:val="ru-RU" w:eastAsia="ru-RU"/>
    </w:rPr>
  </w:style>
  <w:style w:type="character" w:styleId="917">
    <w:name w:val="Заголовок 2 Знак"/>
    <w:next w:val="917"/>
    <w:link w:val="912"/>
    <w:semiHidden/>
    <w:pPr>
      <w:pBdr/>
      <w:spacing/>
      <w:ind/>
    </w:pPr>
    <w:rPr>
      <w:rFonts w:ascii="Times New Roman" w:hAnsi="Times New Roman" w:eastAsia="Times New Roman" w:cs="Times New Roman"/>
      <w:b/>
      <w:sz w:val="28"/>
      <w:szCs w:val="20"/>
      <w:lang w:val="ru-RU" w:eastAsia="ru-RU"/>
    </w:rPr>
  </w:style>
  <w:style w:type="paragraph" w:styleId="918">
    <w:name w:val="Обычный1"/>
    <w:next w:val="918"/>
    <w:link w:val="910"/>
    <w:pPr>
      <w:pBdr/>
      <w:spacing/>
      <w:ind/>
    </w:pPr>
    <w:rPr>
      <w:rFonts w:ascii="Times New Roman" w:hAnsi="Times New Roman" w:eastAsia="Times New Roman"/>
      <w:lang w:val="ru-RU" w:eastAsia="ru-RU" w:bidi="ar-SA"/>
    </w:rPr>
  </w:style>
  <w:style w:type="paragraph" w:styleId="919">
    <w:name w:val="Абзац списку"/>
    <w:basedOn w:val="910"/>
    <w:next w:val="919"/>
    <w:link w:val="910"/>
    <w:uiPriority w:val="34"/>
    <w:qFormat/>
    <w:pPr>
      <w:pBdr/>
      <w:spacing/>
      <w:ind w:left="720"/>
      <w:contextualSpacing w:val="true"/>
    </w:pPr>
  </w:style>
  <w:style w:type="paragraph" w:styleId="920">
    <w:name w:val="Підзаголовок"/>
    <w:basedOn w:val="910"/>
    <w:next w:val="910"/>
    <w:link w:val="921"/>
    <w:uiPriority w:val="11"/>
    <w:qFormat/>
    <w:pPr>
      <w:pBdr/>
      <w:spacing w:after="60"/>
      <w:ind/>
      <w:jc w:val="center"/>
      <w:outlineLvl w:val="1"/>
    </w:pPr>
    <w:rPr>
      <w:rFonts w:ascii="Calibri Light" w:hAnsi="Calibri Light"/>
      <w:sz w:val="24"/>
      <w:szCs w:val="24"/>
    </w:rPr>
  </w:style>
  <w:style w:type="character" w:styleId="921">
    <w:name w:val="Підзаголовок Знак"/>
    <w:next w:val="921"/>
    <w:link w:val="920"/>
    <w:uiPriority w:val="11"/>
    <w:pPr>
      <w:pBdr/>
      <w:spacing/>
      <w:ind/>
    </w:pPr>
    <w:rPr>
      <w:rFonts w:ascii="Calibri Light" w:hAnsi="Calibri Light" w:eastAsia="Times New Roman" w:cs="Times New Roman"/>
      <w:sz w:val="24"/>
      <w:szCs w:val="24"/>
      <w:lang w:val="ru-RU" w:eastAsia="ru-RU"/>
    </w:rPr>
  </w:style>
  <w:style w:type="paragraph" w:styleId="922">
    <w:name w:val="Звичайний (веб)"/>
    <w:basedOn w:val="910"/>
    <w:next w:val="922"/>
    <w:link w:val="910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</w:rPr>
  </w:style>
  <w:style w:type="paragraph" w:styleId="923">
    <w:name w:val="Текст у виносці"/>
    <w:basedOn w:val="910"/>
    <w:next w:val="923"/>
    <w:link w:val="924"/>
    <w:uiPriority w:val="99"/>
    <w:semiHidden/>
    <w:unhideWhenUsed/>
    <w:pPr>
      <w:pBdr/>
      <w:spacing w:after="0" w:line="240" w:lineRule="auto"/>
      <w:ind/>
    </w:pPr>
    <w:rPr>
      <w:rFonts w:ascii="Segoe UI" w:hAnsi="Segoe UI"/>
      <w:sz w:val="18"/>
      <w:szCs w:val="18"/>
    </w:rPr>
  </w:style>
  <w:style w:type="character" w:styleId="924">
    <w:name w:val="Текст у виносці Знак"/>
    <w:next w:val="924"/>
    <w:link w:val="923"/>
    <w:uiPriority w:val="99"/>
    <w:semiHidden/>
    <w:pPr>
      <w:pBdr/>
      <w:spacing/>
      <w:ind/>
    </w:pPr>
    <w:rPr>
      <w:rFonts w:ascii="Segoe UI" w:hAnsi="Segoe UI" w:eastAsia="Times New Roman" w:cs="Segoe UI"/>
      <w:sz w:val="18"/>
      <w:szCs w:val="18"/>
      <w:lang w:val="ru-RU" w:eastAsia="ru-RU"/>
    </w:rPr>
  </w:style>
  <w:style w:type="paragraph" w:styleId="925">
    <w:name w:val="rvps1"/>
    <w:basedOn w:val="910"/>
    <w:next w:val="925"/>
    <w:link w:val="91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26">
    <w:name w:val="rvts15"/>
    <w:basedOn w:val="913"/>
    <w:next w:val="926"/>
    <w:link w:val="910"/>
    <w:pPr>
      <w:pBdr/>
      <w:spacing/>
      <w:ind/>
    </w:pPr>
  </w:style>
  <w:style w:type="paragraph" w:styleId="927">
    <w:name w:val="rvps4"/>
    <w:basedOn w:val="910"/>
    <w:next w:val="927"/>
    <w:link w:val="91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28">
    <w:name w:val="rvts23"/>
    <w:basedOn w:val="913"/>
    <w:next w:val="928"/>
    <w:link w:val="910"/>
    <w:pPr>
      <w:pBdr/>
      <w:spacing/>
      <w:ind/>
    </w:pPr>
  </w:style>
  <w:style w:type="paragraph" w:styleId="929">
    <w:name w:val="rvps7"/>
    <w:basedOn w:val="910"/>
    <w:next w:val="929"/>
    <w:link w:val="91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30">
    <w:name w:val="rvts9"/>
    <w:basedOn w:val="913"/>
    <w:next w:val="930"/>
    <w:link w:val="910"/>
    <w:pPr>
      <w:pBdr/>
      <w:spacing/>
      <w:ind/>
    </w:pPr>
  </w:style>
  <w:style w:type="paragraph" w:styleId="931">
    <w:name w:val="rvps14"/>
    <w:basedOn w:val="910"/>
    <w:next w:val="931"/>
    <w:link w:val="91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932">
    <w:name w:val="rvps6"/>
    <w:basedOn w:val="910"/>
    <w:next w:val="932"/>
    <w:link w:val="91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933">
    <w:name w:val="Верхній колонтитул"/>
    <w:basedOn w:val="910"/>
    <w:next w:val="933"/>
    <w:link w:val="934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34">
    <w:name w:val="Верхній колонтитул Знак"/>
    <w:next w:val="934"/>
    <w:link w:val="933"/>
    <w:uiPriority w:val="99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paragraph" w:styleId="935">
    <w:name w:val="Нижній колонтитул"/>
    <w:basedOn w:val="910"/>
    <w:next w:val="935"/>
    <w:link w:val="936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36">
    <w:name w:val="Нижній колонтитул Знак"/>
    <w:next w:val="936"/>
    <w:link w:val="935"/>
    <w:uiPriority w:val="99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character" w:styleId="937">
    <w:name w:val="fontstyle01"/>
    <w:next w:val="937"/>
    <w:link w:val="910"/>
    <w:pPr>
      <w:pBdr/>
      <w:spacing/>
      <w:ind/>
    </w:pPr>
    <w:rPr>
      <w:rFonts w:ascii="Times New Roman-Bold" w:hAnsi="Times New Roman-Bold"/>
      <w:b/>
      <w:bCs/>
      <w:color w:val="000000"/>
      <w:sz w:val="28"/>
      <w:szCs w:val="28"/>
    </w:rPr>
  </w:style>
  <w:style w:type="character" w:styleId="938">
    <w:name w:val="fontstyle21"/>
    <w:next w:val="938"/>
    <w:link w:val="910"/>
    <w:pPr>
      <w:pBdr/>
      <w:spacing/>
      <w:ind/>
    </w:pPr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GBOstapenko</dc:creator>
  <cp:lastModifiedBy>Четвертакова Наталія Вікторівна</cp:lastModifiedBy>
  <cp:revision>8</cp:revision>
  <dcterms:created xsi:type="dcterms:W3CDTF">2025-06-04T13:44:00Z</dcterms:created>
  <dcterms:modified xsi:type="dcterms:W3CDTF">2025-06-06T05:51:21Z</dcterms:modified>
  <cp:version>1048576</cp:version>
</cp:coreProperties>
</file>