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29 травня 2025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150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134"/>
        </w:tabs>
        <w:spacing w:after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скликання 62 сесії Менської міської ради 8 скликання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Відповідно до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орієнтовного плану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восьмого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скликання на 2025 рік, затвердженого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рішенням 56 сесії Менської міської ради  8 скликання від 19 грудня 2024 року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№ 700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на підставі ст. ст. 19, 20 Регламенту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керуючись Законами України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правовий режим воєнного стану»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ст.42,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п.п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. 5, 6 ст. 49, ст. 50 Закону України «Про місцеве самоврядування в Україні»: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46"/>
        <w:numPr>
          <w:ilvl w:val="0"/>
          <w:numId w:val="5"/>
        </w:numPr>
        <w:suppressLineNumbers w:val="true"/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Скликати в період з 01 червня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uk-UA"/>
        </w:rPr>
        <w:t xml:space="preserve">по 30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червня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2025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року – 62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сесію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кої міської ради 8 скликання.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Пленарне засідання 62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color w:val="000000"/>
          <w:sz w:val="28"/>
          <w:szCs w:val="28"/>
        </w:rPr>
        <w:t xml:space="preserve">міської ради 8 скликання пр</w:t>
      </w:r>
      <w:r>
        <w:rPr>
          <w:color w:val="000000"/>
          <w:sz w:val="28"/>
          <w:szCs w:val="28"/>
        </w:rPr>
        <w:t xml:space="preserve">овести</w:t>
      </w:r>
      <w:r>
        <w:rPr>
          <w:color w:val="000000"/>
          <w:sz w:val="28"/>
          <w:szCs w:val="28"/>
        </w:rPr>
        <w:t xml:space="preserve"> 24 червня </w:t>
      </w:r>
      <w:r>
        <w:rPr>
          <w:color w:val="000000"/>
          <w:sz w:val="28"/>
          <w:szCs w:val="28"/>
        </w:rPr>
        <w:t xml:space="preserve">2025 року о **:**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при</w:t>
      </w:r>
      <w:r>
        <w:rPr>
          <w:color w:val="000000"/>
          <w:sz w:val="28"/>
          <w:szCs w:val="28"/>
        </w:rPr>
        <w:t xml:space="preserve">міщенні **** за адресою м. 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 xml:space="preserve">, вул. ****, **.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овні питання порядку денного пленарного засідання 62 сесії Менської міської ради 8 скликання: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Про ставки податків та зборів на території Менської міської територіальної громади з 2026 року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Фінансового управління Менської міської ради А.П.</w:t>
      </w:r>
      <w:r>
        <w:rPr>
          <w:color w:val="000000"/>
          <w:sz w:val="24"/>
          <w:szCs w:val="24"/>
        </w:rPr>
        <w:t xml:space="preserve">Нерослик</w:t>
      </w:r>
      <w:r>
        <w:rPr>
          <w:color w:val="000000"/>
          <w:sz w:val="24"/>
          <w:szCs w:val="24"/>
        </w:rPr>
        <w:t xml:space="preserve"> 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 w:firstLine="0" w:left="709"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стан законності, боротьби із злочинністю, охорони громадського порядку на території населених пунктів Менської міської територіальної громади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в.о.завідувача </w:t>
      </w:r>
      <w:r>
        <w:rPr>
          <w:color w:val="000000"/>
          <w:sz w:val="24"/>
          <w:szCs w:val="24"/>
          <w:highlight w:val="none"/>
          <w14:ligatures w14:val="none"/>
        </w:rPr>
      </w:r>
      <w:hyperlink r:id="rId12" w:tooltip="https://mena.cg.gov.ua/index.php?id=29019&amp;tp=1" w:history="1">
        <w:r>
          <w:rPr>
            <w:color w:val="000000"/>
            <w:sz w:val="24"/>
            <w:szCs w:val="24"/>
          </w:rPr>
          <w:t xml:space="preserve">Сектор </w:t>
        </w:r>
        <w:r>
          <w:rPr>
            <w:color w:val="000000"/>
            <w:sz w:val="24"/>
            <w:szCs w:val="24"/>
          </w:rPr>
          <w:t xml:space="preserve">оборонної </w:t>
        </w:r>
        <w:r>
          <w:rPr>
            <w:color w:val="000000"/>
            <w:sz w:val="24"/>
            <w:szCs w:val="24"/>
          </w:rPr>
          <w:t xml:space="preserve">роботи, цивільного захисту населення та роботи з правоохоронними органами Менської міської ради </w:t>
        </w:r>
      </w:hyperlink>
      <w:r>
        <w:rPr>
          <w:color w:val="000000"/>
          <w:sz w:val="24"/>
          <w:szCs w:val="24"/>
          <w14:ligatures w14:val="none"/>
        </w:rPr>
        <w:t xml:space="preserve">О.П.Карпенко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  <w:tab w:val="center" w:leader="none" w:pos="4819"/>
        </w:tabs>
        <w:spacing w:after="0" w:afterAutospacing="0" w:before="0" w:beforeAutospacing="0"/>
        <w:ind w:firstLine="0" w:left="709"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бюджету Менської міської територіальної громади на 2025 рік.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Фінансового управління Менської міської ради А.П.</w:t>
      </w:r>
      <w:r>
        <w:rPr>
          <w:color w:val="000000"/>
          <w:sz w:val="24"/>
          <w:szCs w:val="24"/>
        </w:rPr>
        <w:t xml:space="preserve">Нерослик</w:t>
      </w:r>
      <w:r>
        <w:rPr>
          <w:color w:val="000000"/>
          <w:sz w:val="24"/>
          <w:szCs w:val="24"/>
        </w:rPr>
        <w:t xml:space="preserve"> 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технічної документації із землеустрою по встановленню меж земельних ділянок (паї)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надання дозволу громадянам на розробку документації із землеустрою по встановленню меж земельних ділянок.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</w:t>
      </w:r>
      <w:r>
        <w:rPr>
          <w:color w:val="000000"/>
          <w:sz w:val="24"/>
          <w:szCs w:val="24"/>
        </w:rPr>
        <w:t xml:space="preserve">місцевого самоврядування відділу земельних відносин, агропромислового комплексу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та обслуговування </w:t>
      </w:r>
      <w:r>
        <w:rPr>
          <w:color w:val="000000"/>
          <w:sz w:val="28"/>
          <w:szCs w:val="28"/>
        </w:rPr>
        <w:t xml:space="preserve">житлових </w:t>
      </w:r>
      <w:r>
        <w:rPr>
          <w:color w:val="000000"/>
          <w:sz w:val="28"/>
          <w:szCs w:val="28"/>
        </w:rPr>
        <w:t xml:space="preserve">будинків, господарських будівель і споруд.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</w:rPr>
        <w:t xml:space="preserve"> землеустрою щодо відведення земельної ділянки у порядку зміни її цільового призначення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 </w:t>
      </w:r>
      <w:r>
        <w:rPr>
          <w:color w:val="000000"/>
          <w:sz w:val="28"/>
          <w:szCs w:val="28"/>
        </w:rPr>
        <w:t xml:space="preserve">питання</w:t>
      </w:r>
      <w:r>
        <w:rPr>
          <w:color w:val="000000"/>
          <w:sz w:val="28"/>
          <w:szCs w:val="28"/>
        </w:rPr>
        <w:t xml:space="preserve">, що стосуються земельних відносин.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та заступник міського голови з питань діяльності виконавчих органів ради Менської міської ради С.М.</w:t>
      </w:r>
      <w:r>
        <w:rPr>
          <w:color w:val="000000"/>
          <w:sz w:val="24"/>
          <w:szCs w:val="24"/>
        </w:rPr>
        <w:t xml:space="preserve">Гаєвой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tabs>
          <w:tab w:val="left" w:leader="none" w:pos="8081"/>
        </w:tabs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 питання, </w:t>
      </w:r>
      <w:r>
        <w:rPr>
          <w:color w:val="000000"/>
          <w:sz w:val="28"/>
          <w:szCs w:val="28"/>
        </w:rPr>
        <w:t xml:space="preserve">винесені </w:t>
      </w:r>
      <w:r>
        <w:rPr>
          <w:color w:val="000000"/>
          <w:sz w:val="28"/>
          <w:szCs w:val="28"/>
        </w:rPr>
        <w:t xml:space="preserve">на розгляд сесії згідно Регламенту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заступники міського голови з питань діяльності виконавчих органів ради, начальники відділів, Фінансового управління, завідувачі секторів, керівники комунальних підприємств, установ Менської міської ради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ступникам міського голови з питань діяльності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иконавчих органів ради, старостам, керівникам та спеціалістам структурних підрозділів 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міської ради, Фінансового управління Менської міської ради, директорам комунальних підприємств, установ, закладі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 з метою включення до порядку денного інших питань, необхідних до розгляду під час 62 сесії Менської міської ради 8 скликання, в терміни, визначені Регламентом Менської міської ради 8 скликання, підготувати та подати погоджені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в системі електронного документообігу для своєчасного опрацювання депутатами Менської міської ради та оприлюднення на сайті.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Рекомендува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 головам постійних депутатських комісій спланувати їх засідання, відповідно до положення про постійні депутатські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та сектору комунікацій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ради, в межах компетенції відділів, забезпечити вчасну підготов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ку матеріалів сесії, розміщення анонсів про пленарні засідання сесії, постійних депутатських комісій, а також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 та рішень 62 сесії Менської міської ради 8 скликання та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цифрової трансформації забезпечити відеозапис засідань постійних депутатських комісій, пленарного засідання сесії Менської міської ради, своєчасне його оприлюднення на сайті міської ради та архівування, відповідно до норм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9" w:customStyle="1">
    <w:name w:val="Normal (Web)"/>
    <w:basedOn w:val="776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mena.cg.gov.ua/index.php?id=29019&amp;tp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2025-05-30T12:03:20Z</dcterms:modified>
</cp:coreProperties>
</file>