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1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 w:line="321" w:lineRule="atLeast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МЕНСЬКА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МІСЬКА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РАДА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73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356"/>
        </w:tabs>
        <w:spacing w:after="113" w:afterAutospacing="0" w:before="0" w:beforeAutospacing="0" w:line="321" w:lineRule="atLeast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перша сесія восьмого скликання)</w:t>
      </w:r>
      <w:r/>
    </w:p>
    <w:p>
      <w:pPr>
        <w:pStyle w:val="73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 w:line="321" w:lineRule="atLeast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Style w:val="733"/>
        <w:pBdr/>
        <w:tabs>
          <w:tab w:val="clear" w:leader="none" w:pos="4394"/>
          <w:tab w:val="clear" w:leader="none" w:pos="7370"/>
          <w:tab w:val="left" w:leader="none" w:pos="7370"/>
        </w:tabs>
        <w:spacing w:after="113" w:afterAutospacing="0" w:before="0" w:before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20 травня 2025 року</w:t>
      </w:r>
      <w:r>
        <w:rPr>
          <w:rFonts w:ascii="Times New Roman" w:hAnsi="Times New Roman" w:eastAsia="Times New Roman" w:cs="Times New Roman"/>
          <w:color w:val="000000"/>
          <w:spacing w:val="1797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м. Мена</w:t>
      </w:r>
      <w:r>
        <w:rPr>
          <w:rFonts w:ascii="Times New Roman" w:hAnsi="Times New Roman" w:eastAsia="Times New Roman" w:cs="Times New Roman"/>
          <w:color w:val="000000"/>
          <w:spacing w:val="1941"/>
          <w:sz w:val="28"/>
        </w:rPr>
        <w:t xml:space="preserve"> </w:t>
      </w:r>
      <w:r>
        <w:rPr>
          <w:rFonts w:ascii="Times New Roman" w:hAnsi="Times New Roman" w:eastAsia="Lucida Sans Unicode" w:cs="Mangal"/>
          <w:color w:val="000000"/>
        </w:rPr>
        <w:tab/>
        <w:t xml:space="preserve">№315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50"/>
        <w:pBdr/>
        <w:spacing w:after="113" w:afterAutospacing="0" w:before="0" w:beforeAutospacing="0"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технічної документацій щодо поділу земельної ділянки ТОВ «МЕНА-АВАНГАРД»</w:t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</w:rPr>
      </w:pPr>
      <w:r>
        <w:t xml:space="preserve">Розглянувши звернення генерального директора ТОВ «МЕНА-АВАНГАРД» (</w:t>
      </w:r>
      <w:r>
        <w:t xml:space="preserve">Код ЄДРПОУ - </w:t>
      </w:r>
      <w:r>
        <w:t xml:space="preserve">30481568</w:t>
      </w:r>
      <w:r>
        <w:t xml:space="preserve">) </w:t>
      </w:r>
      <w:r>
        <w:t xml:space="preserve">Прищепи Олександра Михайловича </w:t>
      </w:r>
      <w:r>
        <w:t xml:space="preserve">про затвердження технічної документації щодо поділу земельної ділянки загальною площею 5,3158 га, кадастровий № 7423010100:01:005:0655 (архівний) на земельні ділянки: площею 0,2437 га, кадастровий №74230</w:t>
      </w:r>
      <w:r>
        <w:t xml:space="preserve">10100:01:005:0976 та площею 5,0721 га, кадастровий №</w:t>
      </w:r>
      <w:r>
        <w:t xml:space="preserve">74230</w:t>
      </w:r>
      <w:r>
        <w:t xml:space="preserve">10100:01:005:0975</w:t>
      </w:r>
      <w:r>
        <w:t xml:space="preserve"> </w:t>
      </w:r>
      <w:r>
        <w:rPr>
          <w:color w:val="000000" w:themeColor="text1"/>
        </w:rPr>
        <w:t xml:space="preserve">для іншого сільськогосподарського призначення (КВЦПЗ – 01.13), за адресою: вулиця Піщанівська, 28, м. Мена, Корюківський район, Чернігівська область, враховуючи </w:t>
      </w:r>
      <w:r>
        <w:rPr>
          <w:rFonts w:ascii="Times New Roman" w:hAnsi="Times New Roman" w:eastAsia="Times New Roman" w:cs="Times New Roman"/>
          <w:sz w:val="28"/>
        </w:rPr>
        <w:t xml:space="preserve">рішення 48 сесії Менської міської ради 8 </w:t>
      </w:r>
      <w:r>
        <w:rPr>
          <w:rFonts w:ascii="Times New Roman" w:hAnsi="Times New Roman" w:eastAsia="Times New Roman" w:cs="Times New Roman"/>
          <w:sz w:val="28"/>
        </w:rPr>
        <w:t xml:space="preserve">скликання 29 травня 2024 року № 293 «Про затвердження ставок орендної</w:t>
      </w:r>
      <w:r>
        <w:rPr>
          <w:color w:val="000000" w:themeColor="text1"/>
        </w:rPr>
        <w:t xml:space="preserve">, кер</w:t>
      </w:r>
      <w:r>
        <w:t xml:space="preserve">уючись ст.12,79</w:t>
      </w:r>
      <w:r>
        <w:rPr>
          <w:vertAlign w:val="superscript"/>
        </w:rPr>
        <w:t xml:space="preserve">1</w:t>
      </w:r>
      <w:r>
        <w:t xml:space="preserve">,186, 122 Земельного кодексу України, ст. 26</w:t>
      </w:r>
      <w:r>
        <w:t xml:space="preserve"> Закону України «Про місцеве самоврядування в Україні, Менська міська рада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right="0" w:firstLine="0" w:left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ВИРІШИЛА: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49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Затвердити </w:t>
      </w:r>
      <w:r>
        <w:t xml:space="preserve">ТОВ «МЕНА-АВАНГАРД»</w:t>
      </w:r>
      <w:r>
        <w:rPr>
          <w:rFonts w:ascii="Times New Roman" w:hAnsi="Times New Roman" w:eastAsia="Times New Roman" w:cs="Times New Roman"/>
          <w:sz w:val="28"/>
        </w:rPr>
        <w:t xml:space="preserve"> технічну документацію щодо </w:t>
      </w:r>
      <w:r>
        <w:rPr>
          <w:rFonts w:ascii="Times New Roman" w:hAnsi="Times New Roman" w:eastAsia="Times New Roman" w:cs="Times New Roman"/>
          <w:sz w:val="28"/>
        </w:rPr>
        <w:t xml:space="preserve">поділу земельної ділянки загальною </w:t>
      </w:r>
      <w:r>
        <w:t xml:space="preserve">площею 5,3158 га, кадастровий № 7423010100:01:005:0655 (архівний)</w:t>
      </w:r>
      <w:r>
        <w:rPr>
          <w:rFonts w:ascii="Times New Roman" w:hAnsi="Times New Roman" w:eastAsia="Times New Roman" w:cs="Times New Roman"/>
          <w:sz w:val="28"/>
        </w:rPr>
        <w:t xml:space="preserve">, на земельні ділянки: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0" w:left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1) </w:t>
      </w:r>
      <w:r>
        <w:t xml:space="preserve">площею 0,2437 га, кадастровий № 74230</w:t>
      </w:r>
      <w:r>
        <w:t xml:space="preserve">10100:01:005:0976;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0" w:left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  <w:t xml:space="preserve">2) </w:t>
      </w:r>
      <w:r>
        <w:t xml:space="preserve">площею 5,0721 га, кадастровий №</w:t>
      </w:r>
      <w:r>
        <w:t xml:space="preserve"> 74230</w:t>
      </w:r>
      <w:r>
        <w:t xml:space="preserve">10100:01:005:0975</w:t>
      </w:r>
      <w:r>
        <w:rPr>
          <w:rFonts w:ascii="Times New Roman" w:hAnsi="Times New Roman" w:eastAsia="Times New Roman" w:cs="Times New Roman"/>
          <w:sz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0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color w:val="000000" w:themeColor="text1"/>
        </w:rPr>
        <w:t xml:space="preserve">для іншого сільськогосподарського призначення (КВЦПЗ – 01.13), за адресою: вулиця Піщанівська, 28, м. Мена, Корюківський район, Чернігівська область.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2. Припинити </w:t>
      </w:r>
      <w:r>
        <w:t xml:space="preserve">ТОВ «МЕНА-АВАНГАРД»</w:t>
      </w:r>
      <w:r>
        <w:rPr>
          <w:rFonts w:ascii="Times New Roman" w:hAnsi="Times New Roman" w:eastAsia="Times New Roman" w:cs="Times New Roman"/>
          <w:sz w:val="28"/>
        </w:rPr>
        <w:t xml:space="preserve"> достроково договір оренди земельної </w:t>
      </w:r>
      <w:r>
        <w:rPr>
          <w:rFonts w:ascii="Times New Roman" w:hAnsi="Times New Roman" w:eastAsia="Times New Roman" w:cs="Times New Roman"/>
          <w:sz w:val="28"/>
        </w:rPr>
        <w:t xml:space="preserve">ділянки від 27.12.2023: </w:t>
      </w:r>
      <w:r>
        <w:t xml:space="preserve">площею 0,2437 га, кадастровий № 74230</w:t>
      </w:r>
      <w:r>
        <w:t xml:space="preserve">10100:01:005:0976 та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t xml:space="preserve">площею 5,0721 га, кадастровий № </w:t>
      </w:r>
      <w:r>
        <w:t xml:space="preserve">74230</w:t>
      </w:r>
      <w:r>
        <w:t xml:space="preserve">10100:01:005:0975</w:t>
      </w:r>
      <w:r>
        <w:rPr>
          <w:rFonts w:ascii="Times New Roman" w:hAnsi="Times New Roman" w:eastAsia="Times New Roman" w:cs="Times New Roman"/>
          <w:sz w:val="28"/>
        </w:rPr>
        <w:t xml:space="preserve">, які утворились в результаті поділу земельної ділянки </w:t>
      </w:r>
      <w:r>
        <w:rPr>
          <w:rFonts w:ascii="Times New Roman" w:hAnsi="Times New Roman" w:eastAsia="Times New Roman" w:cs="Times New Roman"/>
          <w:sz w:val="28"/>
        </w:rPr>
        <w:t xml:space="preserve">загальною площею </w:t>
      </w:r>
      <w:r>
        <w:t xml:space="preserve">5,3158 га, кадастровий № 7423010100:01:005:0655 (архівний) </w:t>
      </w:r>
      <w:r>
        <w:rPr>
          <w:rFonts w:ascii="Times New Roman" w:hAnsi="Times New Roman" w:eastAsia="Times New Roman" w:cs="Times New Roman"/>
          <w:sz w:val="28"/>
        </w:rPr>
        <w:t xml:space="preserve">та договір оренди не припинений.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  <w:t xml:space="preserve">3.З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ареєструвати право комунальної власності на земельні ділянки: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1) </w:t>
      </w:r>
      <w:r>
        <w:t xml:space="preserve">площею 0,2437 га, кадастровий № 74230</w:t>
      </w:r>
      <w:r>
        <w:t xml:space="preserve">10100:01:005:0976;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0" w:left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  <w:t xml:space="preserve">2) </w:t>
      </w:r>
      <w:r>
        <w:t xml:space="preserve">площею 5,0721 га, кадастровий №</w:t>
      </w:r>
      <w:r>
        <w:t xml:space="preserve"> 74230</w:t>
      </w:r>
      <w:r>
        <w:t xml:space="preserve">10100:01:005:0975</w:t>
      </w:r>
      <w:r>
        <w:rPr>
          <w:rFonts w:ascii="Times New Roman" w:hAnsi="Times New Roman" w:eastAsia="Times New Roman" w:cs="Times New Roman"/>
          <w:sz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color w:val="000000" w:themeColor="text1"/>
        </w:rPr>
        <w:t xml:space="preserve">для іншого сільськогосподарського призначення (КВЦПЗ – 01.13), за адресою: вулиця Піщанівська, 28, м. Мена, Корюківський район, Чернігівська область.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sz w:val="28"/>
        </w:rPr>
        <w:t xml:space="preserve">4. Передати в оренду </w:t>
      </w:r>
      <w:r>
        <w:t xml:space="preserve">ТОВ «МЕНА-АВАНГАРД»</w:t>
      </w:r>
      <w:r>
        <w:rPr>
          <w:rFonts w:ascii="Times New Roman" w:hAnsi="Times New Roman" w:eastAsia="Times New Roman" w:cs="Times New Roman"/>
          <w:sz w:val="28"/>
        </w:rPr>
        <w:t xml:space="preserve"> земельні ділянки </w:t>
      </w:r>
      <w:r>
        <w:rPr>
          <w:color w:val="000000" w:themeColor="text1"/>
        </w:rPr>
        <w:t xml:space="preserve">для іншого сільськогосподарського призначення (КВЦПЗ – 01.13), за адресою: вулиця Піщанівська, 28, м. Мена, Корюківський район, Чернігівська область, строком на 20 (двадцять) років</w:t>
      </w:r>
      <w:r>
        <w:rPr>
          <w:rFonts w:ascii="Times New Roman" w:hAnsi="Times New Roman" w:eastAsia="Times New Roman" w:cs="Times New Roman"/>
          <w:sz w:val="28"/>
        </w:rPr>
        <w:t xml:space="preserve">: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0" w:left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1) </w:t>
      </w:r>
      <w:r>
        <w:t xml:space="preserve">площею 0,2437 га, кадастровий № 74230</w:t>
      </w:r>
      <w:r>
        <w:t xml:space="preserve">10100:01:005:0976;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0" w:left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  <w:t xml:space="preserve">2) </w:t>
      </w:r>
      <w:r>
        <w:t xml:space="preserve">площею 5,0721 га, кадастровий №</w:t>
      </w:r>
      <w:r>
        <w:t xml:space="preserve"> 74230</w:t>
      </w:r>
      <w:r>
        <w:t xml:space="preserve">10100:01:005:0975</w:t>
      </w:r>
      <w:r>
        <w:rPr>
          <w:rFonts w:ascii="Times New Roman" w:hAnsi="Times New Roman" w:eastAsia="Times New Roman" w:cs="Times New Roman"/>
          <w:sz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sz w:val="28"/>
        </w:rPr>
        <w:t xml:space="preserve">5. Встановити орендну плату 8% від нормативної грошової оцінки </w:t>
      </w:r>
      <w:r>
        <w:rPr>
          <w:rFonts w:ascii="Times New Roman" w:hAnsi="Times New Roman" w:eastAsia="Times New Roman" w:cs="Times New Roman"/>
          <w:sz w:val="28"/>
        </w:rPr>
        <w:t xml:space="preserve">земельних ділянок зазначених в пункті 4 цього рішення,</w:t>
      </w:r>
      <w:r>
        <w:rPr>
          <w:rFonts w:ascii="Times New Roman" w:hAnsi="Times New Roman" w:eastAsia="Times New Roman" w:cs="Times New Roman"/>
          <w:sz w:val="28"/>
        </w:rPr>
        <w:t xml:space="preserve"> яка повинна сплачуватись у строки передбачені чинним </w:t>
      </w:r>
      <w:r>
        <w:rPr>
          <w:rFonts w:ascii="Times New Roman" w:hAnsi="Times New Roman" w:eastAsia="Times New Roman" w:cs="Times New Roman"/>
          <w:sz w:val="28"/>
        </w:rPr>
        <w:t xml:space="preserve">законодавством.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sz w:val="28"/>
        </w:rPr>
        <w:t xml:space="preserve">6. </w:t>
      </w:r>
      <w:r>
        <w:t xml:space="preserve">ТОВ «МЕНА-АВАНГАРД»</w:t>
      </w:r>
      <w:r>
        <w:rPr>
          <w:rFonts w:ascii="Times New Roman" w:hAnsi="Times New Roman" w:eastAsia="Times New Roman" w:cs="Times New Roman"/>
          <w:sz w:val="28"/>
        </w:rPr>
        <w:t xml:space="preserve"> укласти договори оренди землі на земельні ділянки зазначені в пункті 4 цього рішення та здійснити </w:t>
      </w:r>
      <w:r>
        <w:rPr>
          <w:rFonts w:ascii="Times New Roman" w:hAnsi="Times New Roman" w:eastAsia="Times New Roman" w:cs="Times New Roman"/>
          <w:sz w:val="28"/>
        </w:rPr>
        <w:t xml:space="preserve">державну реєстрацію відповідно до вимог чинного законодавства.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sz w:val="28"/>
        </w:rPr>
        <w:t xml:space="preserve">7. Контроль за виконанням рішення покласти на заступника міського </w:t>
      </w:r>
      <w:r>
        <w:rPr>
          <w:rFonts w:ascii="Times New Roman" w:hAnsi="Times New Roman" w:eastAsia="Times New Roman" w:cs="Times New Roman"/>
          <w:sz w:val="28"/>
        </w:rPr>
        <w:t xml:space="preserve">голови з питань діяльності виконавчих органів ради С.М.Гаєвого.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5953"/>
        </w:tabs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Секретар ради </w:t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>
    <w:name w:val="Heading 1"/>
    <w:basedOn w:val="909"/>
    <w:next w:val="909"/>
    <w:link w:val="732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2">
    <w:name w:val="Heading 1 Char"/>
    <w:link w:val="73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4">
    <w:name w:val="Heading 2 Char"/>
    <w:link w:val="73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6">
    <w:name w:val="Heading 3 Char"/>
    <w:link w:val="73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basedOn w:val="910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basedOn w:val="910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basedOn w:val="910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basedOn w:val="910"/>
    <w:link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910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910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pBdr/>
      <w:spacing/>
      <w:ind w:left="720"/>
      <w:contextualSpacing w:val="true"/>
    </w:pPr>
  </w:style>
  <w:style w:type="paragraph" w:styleId="750">
    <w:name w:val="No Spacing"/>
    <w:basedOn w:val="90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1">
    <w:name w:val="Title"/>
    <w:basedOn w:val="909"/>
    <w:next w:val="909"/>
    <w:link w:val="75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2">
    <w:name w:val="Title Char"/>
    <w:basedOn w:val="910"/>
    <w:link w:val="751"/>
    <w:uiPriority w:val="10"/>
    <w:pPr>
      <w:pBdr/>
      <w:spacing/>
      <w:ind/>
    </w:pPr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4">
    <w:name w:val="Subtitle Char"/>
    <w:basedOn w:val="910"/>
    <w:link w:val="753"/>
    <w:uiPriority w:val="11"/>
    <w:pPr>
      <w:pBdr/>
      <w:spacing/>
      <w:ind/>
    </w:pPr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pBdr/>
      <w:spacing/>
      <w:ind w:right="720" w:left="720"/>
    </w:pPr>
    <w:rPr>
      <w:i/>
    </w:rPr>
  </w:style>
  <w:style w:type="character" w:styleId="756">
    <w:name w:val="Quote Char"/>
    <w:link w:val="755"/>
    <w:uiPriority w:val="29"/>
    <w:pPr>
      <w:pBdr/>
      <w:spacing/>
      <w:ind/>
    </w:pPr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8">
    <w:name w:val="Intense Quote Char"/>
    <w:link w:val="757"/>
    <w:uiPriority w:val="30"/>
    <w:pPr>
      <w:pBdr/>
      <w:spacing/>
      <w:ind/>
    </w:pPr>
    <w:rPr>
      <w:i/>
    </w:rPr>
  </w:style>
  <w:style w:type="paragraph" w:styleId="759">
    <w:name w:val="Header"/>
    <w:basedOn w:val="909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Header Char"/>
    <w:basedOn w:val="910"/>
    <w:link w:val="759"/>
    <w:uiPriority w:val="99"/>
    <w:pPr>
      <w:pBdr/>
      <w:spacing/>
      <w:ind/>
    </w:pPr>
  </w:style>
  <w:style w:type="paragraph" w:styleId="761">
    <w:name w:val="Footer"/>
    <w:basedOn w:val="909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2">
    <w:name w:val="Footer Char"/>
    <w:basedOn w:val="910"/>
    <w:link w:val="761"/>
    <w:uiPriority w:val="99"/>
    <w:pPr>
      <w:pBdr/>
      <w:spacing/>
      <w:ind/>
    </w:pPr>
  </w:style>
  <w:style w:type="paragraph" w:styleId="763">
    <w:name w:val="Caption"/>
    <w:basedOn w:val="909"/>
    <w:next w:val="9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  <w:pPr>
      <w:pBdr/>
      <w:spacing/>
      <w:ind/>
    </w:pPr>
  </w:style>
  <w:style w:type="table" w:styleId="765">
    <w:name w:val="Table Grid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10"/>
    <w:uiPriority w:val="99"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6">
    <w:name w:val="Endnote Text Char"/>
    <w:link w:val="895"/>
    <w:uiPriority w:val="99"/>
    <w:pPr>
      <w:pBdr/>
      <w:spacing/>
      <w:ind/>
    </w:pPr>
    <w:rPr>
      <w:sz w:val="20"/>
    </w:rPr>
  </w:style>
  <w:style w:type="character" w:styleId="897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pBdr/>
      <w:spacing w:after="57"/>
      <w:ind w:right="0" w:firstLine="0" w:left="0"/>
    </w:pPr>
  </w:style>
  <w:style w:type="paragraph" w:styleId="899">
    <w:name w:val="toc 2"/>
    <w:basedOn w:val="909"/>
    <w:next w:val="909"/>
    <w:uiPriority w:val="39"/>
    <w:unhideWhenUsed/>
    <w:pPr>
      <w:pBdr/>
      <w:spacing w:after="57"/>
      <w:ind w:right="0" w:firstLine="0" w:left="283"/>
    </w:pPr>
  </w:style>
  <w:style w:type="paragraph" w:styleId="900">
    <w:name w:val="toc 3"/>
    <w:basedOn w:val="909"/>
    <w:next w:val="909"/>
    <w:uiPriority w:val="39"/>
    <w:unhideWhenUsed/>
    <w:pPr>
      <w:pBdr/>
      <w:spacing w:after="57"/>
      <w:ind w:right="0" w:firstLine="0" w:left="567"/>
    </w:pPr>
  </w:style>
  <w:style w:type="paragraph" w:styleId="901">
    <w:name w:val="toc 4"/>
    <w:basedOn w:val="909"/>
    <w:next w:val="909"/>
    <w:uiPriority w:val="39"/>
    <w:unhideWhenUsed/>
    <w:pPr>
      <w:pBdr/>
      <w:spacing w:after="57"/>
      <w:ind w:right="0" w:firstLine="0" w:left="850"/>
    </w:pPr>
  </w:style>
  <w:style w:type="paragraph" w:styleId="902">
    <w:name w:val="toc 5"/>
    <w:basedOn w:val="909"/>
    <w:next w:val="909"/>
    <w:uiPriority w:val="39"/>
    <w:unhideWhenUsed/>
    <w:pPr>
      <w:pBdr/>
      <w:spacing w:after="57"/>
      <w:ind w:right="0" w:firstLine="0" w:left="1134"/>
    </w:pPr>
  </w:style>
  <w:style w:type="paragraph" w:styleId="903">
    <w:name w:val="toc 6"/>
    <w:basedOn w:val="909"/>
    <w:next w:val="909"/>
    <w:uiPriority w:val="39"/>
    <w:unhideWhenUsed/>
    <w:pPr>
      <w:pBdr/>
      <w:spacing w:after="57"/>
      <w:ind w:right="0" w:firstLine="0" w:left="1417"/>
    </w:pPr>
  </w:style>
  <w:style w:type="paragraph" w:styleId="904">
    <w:name w:val="toc 7"/>
    <w:basedOn w:val="909"/>
    <w:next w:val="909"/>
    <w:uiPriority w:val="39"/>
    <w:unhideWhenUsed/>
    <w:pPr>
      <w:pBdr/>
      <w:spacing w:after="57"/>
      <w:ind w:right="0" w:firstLine="0" w:left="1701"/>
    </w:pPr>
  </w:style>
  <w:style w:type="paragraph" w:styleId="905">
    <w:name w:val="toc 8"/>
    <w:basedOn w:val="909"/>
    <w:next w:val="909"/>
    <w:uiPriority w:val="39"/>
    <w:unhideWhenUsed/>
    <w:pPr>
      <w:pBdr/>
      <w:spacing w:after="57"/>
      <w:ind w:right="0" w:firstLine="0" w:left="1984"/>
    </w:pPr>
  </w:style>
  <w:style w:type="paragraph" w:styleId="906">
    <w:name w:val="toc 9"/>
    <w:basedOn w:val="909"/>
    <w:next w:val="909"/>
    <w:uiPriority w:val="39"/>
    <w:unhideWhenUsed/>
    <w:pPr>
      <w:pBdr/>
      <w:spacing w:after="57"/>
      <w:ind w:right="0" w:firstLine="0" w:left="2268"/>
    </w:p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paragraph" w:styleId="90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2025-05-21T15:52:55Z</dcterms:modified>
</cp:coreProperties>
</file>