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10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6946"/>
        </w:tabs>
        <w:spacing w:after="0" w:line="240" w:lineRule="auto"/>
        <w:ind w:left="5103"/>
        <w:jc w:val="both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до розпорядження міського голови </w:t>
      </w: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pBdr/>
        <w:spacing w:after="0" w:line="240" w:lineRule="auto"/>
        <w:ind w:left="5103"/>
        <w:jc w:val="both"/>
        <w:rPr>
          <w:rFonts w:ascii="Times New Roman" w:hAnsi="Times New Roman" w:eastAsia="Times New Roman" w:cs="Times New Roman"/>
          <w:sz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lang w:eastAsia="uk-UA"/>
        </w:rPr>
        <w:t xml:space="preserve">07 травня 2025 року № 121</w:t>
      </w:r>
      <w:r>
        <w:rPr>
          <w:rFonts w:ascii="Times New Roman" w:hAnsi="Times New Roman" w:eastAsia="Times New Roman" w:cs="Times New Roman"/>
          <w:sz w:val="28"/>
          <w:lang w:eastAsia="uk-UA"/>
        </w:rPr>
      </w:r>
      <w:r>
        <w:rPr>
          <w:rFonts w:ascii="Times New Roman" w:hAnsi="Times New Roman" w:eastAsia="Times New Roman" w:cs="Times New Roman"/>
          <w:sz w:val="28"/>
          <w:lang w:eastAsia="uk-UA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 w:cs="Times New Roman"/>
          <w:sz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lang w:eastAsia="uk-UA"/>
        </w:rPr>
      </w:r>
      <w:r>
        <w:rPr>
          <w:rFonts w:ascii="Times New Roman" w:hAnsi="Times New Roman" w:eastAsia="Times New Roman" w:cs="Times New Roman"/>
          <w:sz w:val="28"/>
          <w:lang w:eastAsia="uk-UA"/>
        </w:rPr>
      </w:r>
      <w:r>
        <w:rPr>
          <w:rFonts w:ascii="Times New Roman" w:hAnsi="Times New Roman" w:eastAsia="Times New Roman" w:cs="Times New Roman"/>
          <w:sz w:val="28"/>
          <w:lang w:eastAsia="uk-UA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 xml:space="preserve">Перелік наборів даних, які підлягають оприлюдненню 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 xml:space="preserve">у формі відкритих даних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tbl>
      <w:tblPr>
        <w:tblStyle w:val="879"/>
        <w:tblW w:w="9886" w:type="dxa"/>
        <w:tblInd w:w="-252" w:type="dxa"/>
        <w:tblBorders/>
        <w:tblLayout w:type="fixed"/>
        <w:tblLook w:val="01E0" w:firstRow="1" w:lastRow="1" w:firstColumn="1" w:lastColumn="1" w:noHBand="0" w:noVBand="0"/>
      </w:tblPr>
      <w:tblGrid>
        <w:gridCol w:w="540"/>
        <w:gridCol w:w="5661"/>
        <w:gridCol w:w="3685"/>
      </w:tblGrid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ffffff"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Набори даних, які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ідлягають оприлюдненню у формі відкритих даних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Відповідальні за оприлюднення наборів даних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ffffff"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Єдиному державному реєстрі юридичних осіб, фізичних осіб - підприємців та громадських формувань, офіційних веб-сайтів, адрес електронної пошти, номерів телефонів,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ісцезнаходження</w:t>
            </w:r>
            <w:bookmarkStart w:id="0" w:name="n2654"/>
            <w:r/>
            <w:bookmarkStart w:id="1" w:name="n2655"/>
            <w:r/>
            <w:bookmarkStart w:id="2" w:name="n2656"/>
            <w:r/>
            <w:bookmarkStart w:id="3" w:name="n2657"/>
            <w:r/>
            <w:bookmarkStart w:id="4" w:name="n2658"/>
            <w:r/>
            <w:bookmarkStart w:id="5" w:name="n2659"/>
            <w:r/>
            <w:bookmarkStart w:id="6" w:name="n2660"/>
            <w:r/>
            <w:bookmarkStart w:id="7" w:name="n2661"/>
            <w:r/>
            <w:bookmarkStart w:id="8" w:name="n2662"/>
            <w:r/>
            <w:bookmarkStart w:id="9" w:name="n2663"/>
            <w:r/>
            <w:bookmarkStart w:id="10" w:name="n2664"/>
            <w:r/>
            <w:bookmarkStart w:id="11" w:name="n2665"/>
            <w:r/>
            <w:bookmarkStart w:id="12" w:name="n2666"/>
            <w:r/>
            <w:bookmarkStart w:id="13" w:name="n2667"/>
            <w:r/>
            <w:bookmarkStart w:id="14" w:name="n2668"/>
            <w:r/>
            <w:bookmarkEnd w:id="0"/>
            <w:r/>
            <w:bookmarkEnd w:id="1"/>
            <w:r/>
            <w:bookmarkEnd w:id="2"/>
            <w:r/>
            <w:bookmarkEnd w:id="3"/>
            <w:r/>
            <w:bookmarkEnd w:id="4"/>
            <w:r/>
            <w:bookmarkEnd w:id="5"/>
            <w:r/>
            <w:bookmarkEnd w:id="6"/>
            <w:r/>
            <w:bookmarkEnd w:id="7"/>
            <w:r/>
            <w:bookmarkEnd w:id="8"/>
            <w:r/>
            <w:bookmarkEnd w:id="9"/>
            <w:r/>
            <w:bookmarkEnd w:id="10"/>
            <w:r/>
            <w:bookmarkEnd w:id="11"/>
            <w:r/>
            <w:bookmarkEnd w:id="12"/>
            <w:r/>
            <w:bookmarkEnd w:id="13"/>
            <w:r/>
            <w:bookmarkEnd w:id="14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ru-RU"/>
              </w:rPr>
              <w:t xml:space="preserve">документування та забезпечення діяльності апарату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ru-RU"/>
              </w:rPr>
              <w:t xml:space="preserve">ради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Четвертакова Наталія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ікторівна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Інформація про структуру (організаційну структуру) розпорядника інформації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Сектор кадрової роботи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Осєдач Раїса Миколаївна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Нормативи, що затверджуються та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ідлягають оприлюдненню відповідно до закону розпорядником інформації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Звіти,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тому числі щодо задоволення запитів на інформацію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документування та забезпечення діяльності апарату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ради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Четвертакова Наталія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ікторівна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бухгалтерського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іку та звітності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Ємець Тетяна Олександрівна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освіти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Лук’яненко Ірина Федорівна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культури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Шелудько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ітлана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іального захисту населення та охорони здоров’я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Москальчук Марина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італіївна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Реє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стр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наборів даних, що перебувають у володінні розпорядника інформації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цифрових трансформацій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Кордаш Володимир Олександрович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>
          <w:trHeight w:val="974"/>
        </w:trPr>
        <w:tc>
          <w:tcPr>
            <w:shd w:val="clear" w:color="auto" w:fill="auto"/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ffffff"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Переліки нормативно-правових актів, актів індивідуальної дії 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ім внутрішньоорганізаційних), прийнятих розпорядником інформації, проекти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нормативно-правових актів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документування та забезпечення діяльності апарату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ради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Четвертакова Наталія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ікторівна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Переліки регуляторних актів із зазначенням дати набрання чинності, строку проведення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базового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повторного та періодичного відстеження їх результативності та інформації про джерело їх оприлюднення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міжнародного співробітництва та економічного розвитку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Скороход Сергій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італійович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Фінансове управління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Нерослик Алла Петрівна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План діяльності з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ідготовки проектів регуляторни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міжнародного співробітництва та економічного розвитку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Скороход Сергій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італійович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Інформація про нормативно-правові засади діяльності розпорядника інформації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Юридичний відділ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Марцева Тетяна Іванівна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Фінансова звітність суб’єктів господарювання комунального сектору економіки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КП «Менакомунпослуга»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Манжула Олександр Васильович, КНП «Менська міська лікарня»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Разнован Григорй Іванович,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КНП «ПМСД»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Росомаха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Наталія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Володимирівна,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КП «Агенція регіонального розвитку Менщини»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Квашук Валерій Анатолійович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ічні зведені основні фінансові показники виконання фінансових планів підприємств комунального сектору економіки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КП «Менакомунпослуга»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Манжула Олександр Васильович, КНП «Менська міська лікарня»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Разнован Григорй Іванович,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КНП «ПМСД»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Росомаха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Наталія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Володимирівна,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КП «Агенція регіонального розвитку Менщини»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Квашук Валерій Анатолійович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Інформація про отримане майно (обладнання, програмне забезпечення) у рамках міжнародної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техн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ічної допомоги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бухгалтерського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обл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іку та звітності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Ємець Тетяна Олександрівна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Інформація із системи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іку публічної інформації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цифрових трансформацій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Кордаш Володимир Олександрович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Результати інформаційного аудиту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цифрових трансформацій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Кордаш Володимир Олександрович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ffffff"/>
              <w:spacing w:after="15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Перелі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об’єктів комунальної власності</w:t>
            </w:r>
            <w:bookmarkStart w:id="15" w:name="n3657"/>
            <w:r/>
            <w:bookmarkStart w:id="16" w:name="n3658"/>
            <w:r/>
            <w:bookmarkStart w:id="17" w:name="n3659"/>
            <w:r/>
            <w:bookmarkStart w:id="18" w:name="n3660"/>
            <w:r/>
            <w:bookmarkStart w:id="19" w:name="n3661"/>
            <w:r/>
            <w:bookmarkEnd w:id="15"/>
            <w:r/>
            <w:bookmarkEnd w:id="16"/>
            <w:r/>
            <w:bookmarkEnd w:id="17"/>
            <w:r/>
            <w:bookmarkEnd w:id="18"/>
            <w:r/>
            <w:bookmarkEnd w:id="19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Звіти про виконання фінансових планів комунальних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ідприємств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КП «Менакомунпослуга»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Манжула Олександр Васильович, КНП «Менська міська лікарня»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Разнован Григорй Іванович,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КНП «ПМСД»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Росомаха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Наталія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Володимирівна,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КП «Агенція регіонального розвитку Менщини»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Квашук Валерій Анатолійович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Титульні списки на проведення капітального та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поточного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ремонту, будівництва, реконструкції та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благоустрою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арх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ітектури та містобудування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Ющенко Андрій Михайлович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Інформація про рекламні засоби (дані про місце розміщення рекламного засобу, його вид і розміри, 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арх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ітектури та містобудування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Ющенко Андрій Михайлович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Перелік інвестиційних договорів, додатків, додаткових угод та інших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матер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іалів до них, умов, у тому числі посилань на оприлюднені ресурси в Інтернеті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міжнародного співробітництва та економічного розвитку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Скороход Сергій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об’єкти та засоби торгі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(пересувної, сезонної тощо)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міжнародного співробітництва та економічного розвитку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Скороход Сергій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Відомості про ярмарки (строк проведення, місце, кількість та вартість місць), організаторів ярмарків, договори, укладені з організаторами таких ярмаркі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bookmarkStart w:id="20" w:name="n3663"/>
            <w:r/>
            <w:bookmarkStart w:id="21" w:name="n3664"/>
            <w:r/>
            <w:bookmarkStart w:id="22" w:name="n3665"/>
            <w:r/>
            <w:bookmarkStart w:id="23" w:name="n3666"/>
            <w:r/>
            <w:bookmarkStart w:id="24" w:name="n3667"/>
            <w:r/>
            <w:bookmarkStart w:id="25" w:name="n3668"/>
            <w:r/>
            <w:bookmarkStart w:id="26" w:name="n3669"/>
            <w:r/>
            <w:bookmarkStart w:id="27" w:name="n3670"/>
            <w:r/>
            <w:bookmarkStart w:id="28" w:name="n3671"/>
            <w:r/>
            <w:bookmarkStart w:id="29" w:name="n3672"/>
            <w:r/>
            <w:bookmarkEnd w:id="20"/>
            <w:r/>
            <w:bookmarkEnd w:id="21"/>
            <w:r/>
            <w:bookmarkEnd w:id="22"/>
            <w:r/>
            <w:bookmarkEnd w:id="23"/>
            <w:r/>
            <w:bookmarkEnd w:id="24"/>
            <w:r/>
            <w:bookmarkEnd w:id="25"/>
            <w:r/>
            <w:bookmarkEnd w:id="26"/>
            <w:r/>
            <w:bookmarkEnd w:id="27"/>
            <w:r/>
            <w:bookmarkEnd w:id="28"/>
            <w:r/>
            <w:bookmarkEnd w:id="29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міжнародного співробітництва та економічного розвитку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Скороход Сергій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Відомості про залучення, розрахунок розміру і використання коштів пайової участі у розвитку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інфраструктури населеного пункту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  <w:highlight w:val="white"/>
                <w:lang w:eastAsia="ru-RU"/>
              </w:rPr>
              <w:t xml:space="preserve">майна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кожному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маршруті, марка, модель, державний номер, пасажиромісткість)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міжнародного співробітництва та економічного розвитку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Скороход Сергій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італійович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про місце розміщення зупинок міського електричного та автомобільного транспорту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міжнародного співробітництва та економічного розвитку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Скороход Сергій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італійович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кожному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з них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соц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іального захисту населення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та охорони здоров’я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Москальчук Марина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італіївна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Поіменні результати голосування депутаті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 пленарних засіданнях органу місцевого самоврядування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документування та забезпечення діяльності апарату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ради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Четвертакова Наталія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ікторівна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депутатів місцевих рад, у тому числі контактну інформацію та графік прийому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документування та забезпечення діяльності апарату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ради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Четвертакова Наталія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ікторівна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зелені насадження, що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ідлягають видаленню, відповідно до виданих актів обстеження зелених насаджень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про доступність будівель для осіб з інвалідністю та інших маломобільних груп населення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арх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ітектури та містобудування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Ющенко Андрій Михайлович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надходження звернень на телефонні “гарячі лінії”, в аварійно-диспетчерські служби, телефонні центри тощо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документування та забезпечення діяльності апарату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ради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Четвертакова Наталія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ікторівна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«Центр надання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адм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іністративних послуг»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Рачков Валерій Юрійович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електронні петиції, у тому числі осіб, що їх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ідписали, та результати розгляду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документування та забезпечення діяльності апарату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ради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Четвертакова Наталія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ікторівна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громадського бюджету, бюджету участі тощо, у тому числі про проекти, результати голосування, реалізацію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ідтриманих проектів</w:t>
            </w:r>
            <w:bookmarkStart w:id="30" w:name="n3674"/>
            <w:r/>
            <w:bookmarkStart w:id="31" w:name="n3675"/>
            <w:r/>
            <w:bookmarkStart w:id="32" w:name="n3676"/>
            <w:r/>
            <w:bookmarkStart w:id="33" w:name="n3677"/>
            <w:r/>
            <w:bookmarkStart w:id="34" w:name="n3678"/>
            <w:r/>
            <w:bookmarkStart w:id="35" w:name="n3679"/>
            <w:r/>
            <w:bookmarkStart w:id="36" w:name="n3680"/>
            <w:r/>
            <w:bookmarkStart w:id="37" w:name="n3681"/>
            <w:r/>
            <w:bookmarkStart w:id="38" w:name="n3682"/>
            <w:r/>
            <w:bookmarkStart w:id="39" w:name="n3683"/>
            <w:r/>
            <w:bookmarkStart w:id="40" w:name="n3684"/>
            <w:r/>
            <w:bookmarkStart w:id="41" w:name="n3685"/>
            <w:r/>
            <w:bookmarkStart w:id="42" w:name="n3686"/>
            <w:r/>
            <w:bookmarkStart w:id="43" w:name="n3687"/>
            <w:r/>
            <w:bookmarkStart w:id="44" w:name="n3688"/>
            <w:r/>
            <w:bookmarkEnd w:id="30"/>
            <w:r/>
            <w:bookmarkEnd w:id="31"/>
            <w:r/>
            <w:bookmarkEnd w:id="32"/>
            <w:r/>
            <w:bookmarkEnd w:id="33"/>
            <w:r/>
            <w:bookmarkEnd w:id="34"/>
            <w:r/>
            <w:bookmarkEnd w:id="35"/>
            <w:r/>
            <w:bookmarkEnd w:id="36"/>
            <w:r/>
            <w:bookmarkEnd w:id="37"/>
            <w:r/>
            <w:bookmarkEnd w:id="38"/>
            <w:r/>
            <w:bookmarkEnd w:id="39"/>
            <w:r/>
            <w:bookmarkEnd w:id="40"/>
            <w:r/>
            <w:bookmarkEnd w:id="41"/>
            <w:r/>
            <w:bookmarkEnd w:id="42"/>
            <w:r/>
            <w:bookmarkEnd w:id="43"/>
            <w:r/>
            <w:bookmarkEnd w:id="44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міжнародного співробітництва та економічного розвитку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Скороход Сергій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паркування,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тому числі розміщення майданчиків, їх операторів, обладнання та функціонування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Адресний реє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стр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арх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ітектури та містобудування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Ющенко Андрій Михайлович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надані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адм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іністративні послуги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«Центр надання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адм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іністративних послуг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Рачков Валерій Юрійович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про видані будівельні паспорти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арх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ітектури та містобудування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Ющенко Андрій Михайлович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/>
            <w:bookmarkStart w:id="45" w:name="_GoBack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37</w:t>
            </w:r>
            <w:bookmarkEnd w:id="45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медичне обладнання комунальних закладів охорони здоров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’я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КНП «Менська міська лікарня»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Разнован Григорй Іванович,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КНП «ПМСД»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осомаха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Наталія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Володимирівна,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черги дітей у дошкільні навчальні заклади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освіти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Лук’яненко Ірина Федорівна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Території обслуговування загальноосвітніх навчальних закладі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освіти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Лук’яненко Ірина Федорівна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містобудівного кадастру, у тому числі геопросторові дані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арх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ітектури та містобудування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Ющенко Андрій Михайлович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про видані дозволи на порушення об’єктів благоустрою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ік громадян, які потребують поліпшення житлових умов (квартирний облік)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споживання комунальних послуг (електрична енергія, теплова енергія, природний газ, тверде паливо, холодна та гаряча вода) комунальними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ідприємствами, установами та організаціями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Сектор енергоменеджменту та енегромоніторингу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Іванько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Наталія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Олегівна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Надходження і використання благодійної допомоги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бухгалтерського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іку та звітності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Ємець Тетяна Олександрівна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освіти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Лук’яненко Ірина Федорівна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культури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Шелудько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ітлана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іального захисту населення та охорони здоров’я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Москальчук Марина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італіївна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Планові та фактичні показники сплати за договорами оренди комунальної власності, розміщення тимчасових споруд, розміщення рекламних засобі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бухгалтерського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обл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іку та звітності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Ємець Тетяна Олександрівна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Фінансове управління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Нерослик Алла Петрівна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Перелік об’єктів комунальної власності, що передані в оренду чи інше право користування (з даними про умови передачі об’єктів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оренду чи умови іншого користування) до закінчення строку, встановленого </w:t>
            </w:r>
            <w:hyperlink w:tooltip="Current Document" w:anchor="n476" w:history="1">
              <w:r>
                <w:rPr>
                  <w:rFonts w:ascii="Times New Roman" w:hAnsi="Times New Roman" w:eastAsia="Arial"/>
                  <w:sz w:val="24"/>
                  <w:szCs w:val="24"/>
                  <w:u w:val="single"/>
                  <w:lang w:eastAsia="ru-RU"/>
                </w:rPr>
                <w:t xml:space="preserve">пунктом 6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розділу “Прикінцеві та перехідні положення” Закону України “Про оренду державного та комунального майна”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 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Перелік об’єктів комунальної власності, які можуть бути передані в оренду (до дати, визначеної </w:t>
            </w:r>
            <w:hyperlink w:tooltip="Current Document" w:anchor="n460" w:history="1">
              <w:r>
                <w:rPr>
                  <w:rFonts w:ascii="Times New Roman" w:hAnsi="Times New Roman" w:eastAsia="Arial"/>
                  <w:sz w:val="24"/>
                  <w:szCs w:val="24"/>
                  <w:u w:val="single"/>
                  <w:lang w:eastAsia="ru-RU"/>
                </w:rPr>
                <w:t xml:space="preserve">п</w:t>
              </w:r>
              <w:r>
                <w:rPr>
                  <w:rFonts w:ascii="Times New Roman" w:hAnsi="Times New Roman" w:eastAsia="Arial"/>
                  <w:sz w:val="24"/>
                  <w:szCs w:val="24"/>
                  <w:u w:val="single"/>
                  <w:lang w:eastAsia="ru-RU"/>
                </w:rPr>
                <w:t xml:space="preserve">ідпунктом 1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пункту 1 розділу “Прикінцеві та перехідні положення” Закону України “Про оренду державного та комунального майна”)</w:t>
            </w:r>
            <w:bookmarkStart w:id="46" w:name="n3690"/>
            <w:r/>
            <w:bookmarkStart w:id="47" w:name="n3691"/>
            <w:r/>
            <w:bookmarkStart w:id="48" w:name="n3692"/>
            <w:r/>
            <w:bookmarkStart w:id="49" w:name="n3693"/>
            <w:r/>
            <w:bookmarkStart w:id="50" w:name="n3694"/>
            <w:r/>
            <w:bookmarkStart w:id="51" w:name="n3695"/>
            <w:r/>
            <w:bookmarkStart w:id="52" w:name="n3696"/>
            <w:r/>
            <w:bookmarkStart w:id="53" w:name="n3697"/>
            <w:r/>
            <w:bookmarkStart w:id="54" w:name="n3698"/>
            <w:r/>
            <w:bookmarkStart w:id="55" w:name="n3699"/>
            <w:r/>
            <w:bookmarkStart w:id="56" w:name="n3700"/>
            <w:r/>
            <w:bookmarkEnd w:id="46"/>
            <w:r/>
            <w:bookmarkEnd w:id="47"/>
            <w:r/>
            <w:bookmarkEnd w:id="48"/>
            <w:r/>
            <w:bookmarkEnd w:id="49"/>
            <w:r/>
            <w:bookmarkEnd w:id="50"/>
            <w:r/>
            <w:bookmarkEnd w:id="51"/>
            <w:r/>
            <w:bookmarkEnd w:id="52"/>
            <w:r/>
            <w:bookmarkEnd w:id="53"/>
            <w:r/>
            <w:bookmarkEnd w:id="54"/>
            <w:r/>
            <w:bookmarkEnd w:id="55"/>
            <w:r/>
            <w:bookmarkEnd w:id="56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Єкименкол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арх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ітектури та містобудування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Ющенко Андрій Михайлович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місцезнаходження міського електричного та пасажирського автомобільного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міжнародного співробітництва та економічного розвитку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Скороход Сергій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розміщення громадських вбиралень комунальної власності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Перелік перевізників, що надають транспортні послуги з перевезення пасажирів міським електричним та автомобільним транспортом,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тому числі маршрути перевезень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міжнародного співробітництва та економічного розвитку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Скороход Сергій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Розклад руху міського електричного та автомобільного транспорту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міжнародного співробітництва та економічного розвитку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Скороход Сергій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італійович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Перелік земельних ділянок комунальної власності, що пропонуються для передачі у власність громадян та юридичних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осіб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або для надання у користування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земельних відносин, агропромислового комплексу та екології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Скирта Оксана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італіївна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Перелік орендарів, з якими укладено договори оренди землі комунальної власності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земельних відносин, агропромислового комплексу та екології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Скирта Оксана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італіївна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і щодо ремонту автомобільних доріг місцевого значення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арх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ітектури та містобудування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Ющенко Андрій Михайлович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Реє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стр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містобудівних умов та обмежень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арх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ітектури та містобудування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Ющенко Андрій Михайлович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тарифи на комунальні послуги, які затверджуються органом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ісцевого самоврядування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Відділ міжнародного співробітництва та економічного розвитку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Скороход Сергій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італійович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Перелік цільових місцевих програм, змін до цільових місцевих програм та звіті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про виконання цільових місцевих програм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Розробники програм – начальники структурних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ідрозділів апарату ради та виконавчих органів ради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Перелік заяв щодо безоплатної приватизації земельних ділянок громадянами</w:t>
            </w:r>
            <w:bookmarkStart w:id="57" w:name="n3702"/>
            <w:r/>
            <w:bookmarkStart w:id="58" w:name="n3703"/>
            <w:r/>
            <w:bookmarkStart w:id="59" w:name="n3704"/>
            <w:r/>
            <w:bookmarkStart w:id="60" w:name="n3705"/>
            <w:r/>
            <w:bookmarkStart w:id="61" w:name="n3706"/>
            <w:r/>
            <w:bookmarkStart w:id="62" w:name="n3707"/>
            <w:r/>
            <w:bookmarkStart w:id="63" w:name="n3708"/>
            <w:r/>
            <w:bookmarkStart w:id="64" w:name="n3709"/>
            <w:r/>
            <w:bookmarkStart w:id="65" w:name="n3710"/>
            <w:r/>
            <w:bookmarkStart w:id="66" w:name="n3711"/>
            <w:r/>
            <w:bookmarkEnd w:id="57"/>
            <w:r/>
            <w:bookmarkEnd w:id="58"/>
            <w:r/>
            <w:bookmarkEnd w:id="59"/>
            <w:r/>
            <w:bookmarkEnd w:id="60"/>
            <w:r/>
            <w:bookmarkEnd w:id="61"/>
            <w:r/>
            <w:bookmarkEnd w:id="62"/>
            <w:r/>
            <w:bookmarkEnd w:id="63"/>
            <w:r/>
            <w:bookmarkEnd w:id="64"/>
            <w:r/>
            <w:bookmarkEnd w:id="65"/>
            <w:r/>
            <w:bookmarkEnd w:id="66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«Центр надання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адм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іністративних послуг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Рачков Валерій Юрійович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розміщення тимчасових споруд для провадження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ідприємницької діяльності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арх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ітектури та містобудування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Ющенко Андрій Михайлович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місцезнаходження комунальних контейнері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(за категоріями), контейнерних майданчиків, місць прийому небезпечних відходів, вторинної сировини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про місцезнаходження комунальних об’єктів управління відходами, їх площі та обсяги надходжень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про вилов, стерилізацію та ідентифікацію безпритульних тварин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про дитячі та інші майданчики для дозвілля та відпочинку, що перебувають у комунальній власності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спортивні майданчики, що перебувають у комунальній власності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господарства, енергоефектив-ності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Валеріївна.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Сектор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ru-RU"/>
              </w:rPr>
              <w:t xml:space="preserve">фізичної культури та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ru-RU"/>
              </w:rPr>
              <w:t xml:space="preserve">спорту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Карпенко Олександр Петрович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про накладені штрафи за порушення правил паркування транспортних засобів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про місцезнаходження зон для вигулу домашніх тварин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щодо місцезнаходження камер відеоспостереження, що перебувають у комунальній власності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Сектор оборонної роботи, цивільного захисту населення та роботи з правоохоронними органами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Карпенко Олександр Петрович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розташування захисних споруд цивільного захисту комунальної власності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Сектор оборонної роботи, цивільного захисту населення та роботи з правоохоронними органами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Карпенко Олександр Петрович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 про місцезнаходження зарядних станцій для електричного транспорту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Єкименко Ірина Валеріївна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5661" w:type="dxa"/>
            <w:textDirection w:val="lrTb"/>
            <w:noWrap w:val="false"/>
          </w:tcPr>
          <w:p>
            <w:pPr>
              <w:pBdr/>
              <w:spacing w:after="60" w:before="60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Дані про експлуатаційні характеристики будівель комунальних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ідприємств, установ (закладів) та організацій, в яких впроваджено системи енергетичного менеджменту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Сектор енергоменеджменту та енегромоніторингу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60" w:before="60"/>
              <w:ind/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Іванько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Наталія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Олегівна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highlight w:val="white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/>
        <w:ind/>
        <w:rPr/>
      </w:pPr>
      <w:r/>
      <w:r/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276" w:right="567" w:bottom="851" w:left="1843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pBdr/>
      <w:tabs>
        <w:tab w:val="center" w:leader="none" w:pos="4748"/>
        <w:tab w:val="left" w:leader="none" w:pos="4956"/>
        <w:tab w:val="clear" w:leader="none" w:pos="9639"/>
      </w:tabs>
      <w:spacing/>
      <w:ind/>
      <w:rPr>
        <w:rFonts w:ascii="Times New Roman" w:hAnsi="Times New Roman" w:cs="Times New Roman"/>
      </w:rPr>
    </w:pPr>
    <w:r>
      <w:tab/>
    </w:r>
    <w:sdt>
      <w:sdtPr>
        <w15:appearance w15:val="boundingBox"/>
        <w:id w:val="-2050215268"/>
        <w:docPartObj>
          <w:docPartGallery w:val="Page Numbers (Top of Page)"/>
          <w:docPartUnique w:val="true"/>
        </w:docPartObj>
        <w:rPr>
          <w:rFonts w:ascii="Times New Roman" w:hAnsi="Times New Roman" w:cs="Times New Roman"/>
        </w:rPr>
      </w:sdt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продовження додатка</w: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87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pBdr/>
      <w:spacing/>
      <w:ind/>
      <w:rPr/>
    </w:pPr>
    <w:r>
      <w:t xml:space="preserve">                                                                                            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0">
    <w:name w:val="Table Grid Light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1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2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3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4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5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6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1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2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3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4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5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6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1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2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3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4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5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6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5">
    <w:name w:val="Heading 1"/>
    <w:basedOn w:val="873"/>
    <w:next w:val="873"/>
    <w:link w:val="8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73"/>
    <w:next w:val="873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73"/>
    <w:next w:val="873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73"/>
    <w:next w:val="873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73"/>
    <w:next w:val="873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73"/>
    <w:next w:val="873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73"/>
    <w:next w:val="873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73"/>
    <w:next w:val="873"/>
    <w:link w:val="8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73"/>
    <w:next w:val="873"/>
    <w:link w:val="8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>
    <w:name w:val="Heading 1 Char"/>
    <w:basedOn w:val="87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5">
    <w:name w:val="Heading 2 Char"/>
    <w:basedOn w:val="87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6">
    <w:name w:val="Heading 3 Char"/>
    <w:basedOn w:val="87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7">
    <w:name w:val="Heading 4 Char"/>
    <w:basedOn w:val="87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8">
    <w:name w:val="Heading 5 Char"/>
    <w:basedOn w:val="87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9">
    <w:name w:val="Heading 6 Char"/>
    <w:basedOn w:val="87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>
    <w:name w:val="Heading 7 Char"/>
    <w:basedOn w:val="87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>
    <w:name w:val="Heading 8 Char"/>
    <w:basedOn w:val="87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9 Char"/>
    <w:basedOn w:val="87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Title"/>
    <w:basedOn w:val="873"/>
    <w:next w:val="873"/>
    <w:link w:val="84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4">
    <w:name w:val="Title Char"/>
    <w:basedOn w:val="874"/>
    <w:link w:val="8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5">
    <w:name w:val="Subtitle"/>
    <w:basedOn w:val="873"/>
    <w:next w:val="873"/>
    <w:link w:val="84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6">
    <w:name w:val="Subtitle Char"/>
    <w:basedOn w:val="874"/>
    <w:link w:val="8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7">
    <w:name w:val="Quote"/>
    <w:basedOn w:val="873"/>
    <w:next w:val="873"/>
    <w:link w:val="84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8">
    <w:name w:val="Quote Char"/>
    <w:basedOn w:val="874"/>
    <w:link w:val="84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9">
    <w:name w:val="List Paragraph"/>
    <w:basedOn w:val="873"/>
    <w:uiPriority w:val="34"/>
    <w:qFormat/>
    <w:pPr>
      <w:pBdr/>
      <w:spacing/>
      <w:ind w:left="720"/>
      <w:contextualSpacing w:val="true"/>
    </w:pPr>
  </w:style>
  <w:style w:type="character" w:styleId="850">
    <w:name w:val="Intense Emphasis"/>
    <w:basedOn w:val="8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1">
    <w:name w:val="Intense Quote"/>
    <w:basedOn w:val="873"/>
    <w:next w:val="873"/>
    <w:link w:val="8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2">
    <w:name w:val="Intense Quote Char"/>
    <w:basedOn w:val="874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3">
    <w:name w:val="Intense Reference"/>
    <w:basedOn w:val="8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4">
    <w:name w:val="No Spacing"/>
    <w:basedOn w:val="873"/>
    <w:uiPriority w:val="1"/>
    <w:qFormat/>
    <w:pPr>
      <w:pBdr/>
      <w:spacing w:after="0" w:line="240" w:lineRule="auto"/>
      <w:ind/>
    </w:pPr>
  </w:style>
  <w:style w:type="character" w:styleId="855">
    <w:name w:val="Subtle Emphasis"/>
    <w:basedOn w:val="8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74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874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8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8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0">
    <w:name w:val="Header Char"/>
    <w:basedOn w:val="874"/>
    <w:link w:val="877"/>
    <w:uiPriority w:val="99"/>
    <w:pPr>
      <w:pBdr/>
      <w:spacing/>
      <w:ind/>
    </w:pPr>
  </w:style>
  <w:style w:type="character" w:styleId="861">
    <w:name w:val="Footer Char"/>
    <w:basedOn w:val="874"/>
    <w:link w:val="882"/>
    <w:uiPriority w:val="99"/>
    <w:pPr>
      <w:pBdr/>
      <w:spacing/>
      <w:ind/>
    </w:pPr>
  </w:style>
  <w:style w:type="paragraph" w:styleId="862">
    <w:name w:val="Caption"/>
    <w:basedOn w:val="873"/>
    <w:next w:val="8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73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74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74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73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74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74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Heading"/>
    <w:uiPriority w:val="39"/>
    <w:unhideWhenUsed/>
    <w:pPr>
      <w:pBdr/>
      <w:spacing/>
      <w:ind/>
    </w:pPr>
  </w:style>
  <w:style w:type="paragraph" w:styleId="872">
    <w:name w:val="table of figures"/>
    <w:basedOn w:val="873"/>
    <w:next w:val="873"/>
    <w:uiPriority w:val="99"/>
    <w:unhideWhenUsed/>
    <w:pPr>
      <w:pBdr/>
      <w:spacing w:after="0" w:afterAutospacing="0"/>
      <w:ind/>
    </w:pPr>
  </w:style>
  <w:style w:type="paragraph" w:styleId="873" w:default="1">
    <w:name w:val="Normal"/>
    <w:qFormat/>
    <w:pPr>
      <w:pBdr/>
      <w:spacing/>
      <w:ind/>
    </w:pPr>
  </w:style>
  <w:style w:type="character" w:styleId="874" w:default="1">
    <w:name w:val="Default Paragraph Font"/>
    <w:uiPriority w:val="1"/>
    <w:semiHidden/>
    <w:unhideWhenUsed/>
    <w:pPr>
      <w:pBdr/>
      <w:spacing/>
      <w:ind/>
    </w:pPr>
  </w:style>
  <w:style w:type="table" w:styleId="87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>
    <w:name w:val="Header"/>
    <w:basedOn w:val="873"/>
    <w:link w:val="878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78" w:customStyle="1">
    <w:name w:val="Верхний колонтитул Знак"/>
    <w:basedOn w:val="874"/>
    <w:link w:val="877"/>
    <w:uiPriority w:val="99"/>
    <w:pPr>
      <w:pBdr/>
      <w:spacing/>
      <w:ind/>
    </w:pPr>
  </w:style>
  <w:style w:type="table" w:styleId="879">
    <w:name w:val="Table Grid"/>
    <w:pPr>
      <w:pBdr/>
      <w:spacing w:after="0" w:line="240" w:lineRule="auto"/>
      <w:ind/>
    </w:pPr>
    <w:rPr>
      <w:rFonts w:ascii="Calibri" w:hAnsi="Calibri" w:eastAsia="Calibri" w:cs="Times New Roman"/>
      <w:sz w:val="20"/>
      <w:lang w:val="ru-RU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Balloon Text"/>
    <w:basedOn w:val="873"/>
    <w:link w:val="88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874"/>
    <w:link w:val="88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82">
    <w:name w:val="Footer"/>
    <w:basedOn w:val="873"/>
    <w:link w:val="883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83" w:customStyle="1">
    <w:name w:val="Нижний колонтитул Знак"/>
    <w:basedOn w:val="874"/>
    <w:link w:val="882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LOStarodub</dc:creator>
  <cp:lastModifiedBy>Четвертакова Наталія Вікторівна</cp:lastModifiedBy>
  <cp:revision>7</cp:revision>
  <dcterms:created xsi:type="dcterms:W3CDTF">2025-05-07T16:37:00Z</dcterms:created>
  <dcterms:modified xsi:type="dcterms:W3CDTF">2025-05-09T13:59:53Z</dcterms:modified>
</cp:coreProperties>
</file>