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1"/>
        <w:pBdr/>
        <w:spacing w:after="0" w:afterAutospacing="0" w:before="0" w:beforeAutospacing="0"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МЕНСЬКА МІСЬКА РАДА</w:t>
      </w:r>
      <w:r/>
    </w:p>
    <w:p>
      <w:pPr>
        <w:pStyle w:val="961"/>
        <w:pBdr/>
        <w:spacing w:after="0" w:afterAutospacing="0" w:before="0" w:beforeAutospacing="0"/>
        <w:ind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(     </w:t>
      </w:r>
      <w:r>
        <w:rPr>
          <w:b/>
          <w:bCs/>
          <w:color w:val="000000"/>
          <w:sz w:val="28"/>
          <w:szCs w:val="28"/>
        </w:rPr>
        <w:t xml:space="preserve"> </w:t>
      </w:r>
      <w:r>
        <w:rPr>
          <w:b/>
          <w:bCs/>
          <w:color w:val="000000"/>
          <w:sz w:val="28"/>
          <w:szCs w:val="28"/>
        </w:rPr>
        <w:t xml:space="preserve">сесія</w:t>
      </w:r>
      <w:r>
        <w:rPr>
          <w:b/>
          <w:bCs/>
          <w:color w:val="000000"/>
          <w:sz w:val="28"/>
          <w:szCs w:val="28"/>
        </w:rPr>
        <w:t xml:space="preserve"> восьмого </w:t>
      </w:r>
      <w:r>
        <w:rPr>
          <w:b/>
          <w:bCs/>
          <w:color w:val="000000"/>
          <w:sz w:val="28"/>
          <w:szCs w:val="28"/>
        </w:rPr>
        <w:t xml:space="preserve">скликання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61"/>
        <w:pBdr/>
        <w:spacing w:after="0" w:afterAutospacing="0" w:before="0" w:beforeAutospacing="0"/>
        <w:ind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ПРОЄКТ РІШЕННЯ</w:t>
      </w:r>
      <w:r>
        <w:rPr>
          <w:lang w:val="uk-UA"/>
        </w:rPr>
      </w:r>
      <w:r>
        <w:rPr>
          <w:lang w:val="uk-UA"/>
        </w:rPr>
      </w:r>
    </w:p>
    <w:p>
      <w:pPr>
        <w:pStyle w:val="975"/>
        <w:pBdr/>
        <w:spacing w:after="0" w:line="240" w:lineRule="auto"/>
        <w:ind w:hanging="15" w:left="15"/>
        <w:jc w:val="center"/>
        <w:rPr>
          <w:rFonts w:ascii="Times New Roman" w:hAnsi="Times New Roman" w:eastAsia="Times New Roman"/>
          <w:b/>
          <w:bCs/>
          <w:color w:val="000000"/>
          <w:spacing w:val="60"/>
          <w:sz w:val="16"/>
          <w:szCs w:val="16"/>
          <w:lang w:val="uk-UA"/>
        </w:rPr>
      </w:pPr>
      <w:r>
        <w:rPr>
          <w:rFonts w:ascii="Times New Roman" w:hAnsi="Times New Roman" w:eastAsia="Times New Roman"/>
          <w:b/>
          <w:bCs/>
          <w:color w:val="000000"/>
          <w:spacing w:val="60"/>
          <w:sz w:val="16"/>
          <w:szCs w:val="16"/>
          <w:lang w:val="uk-UA"/>
        </w:rPr>
      </w:r>
      <w:r>
        <w:rPr>
          <w:rFonts w:ascii="Times New Roman" w:hAnsi="Times New Roman" w:eastAsia="Times New Roman"/>
          <w:b/>
          <w:bCs/>
          <w:color w:val="000000"/>
          <w:spacing w:val="60"/>
          <w:sz w:val="16"/>
          <w:szCs w:val="16"/>
          <w:lang w:val="uk-UA"/>
        </w:rPr>
      </w:r>
      <w:r>
        <w:rPr>
          <w:rFonts w:ascii="Times New Roman" w:hAnsi="Times New Roman" w:eastAsia="Times New Roman"/>
          <w:b/>
          <w:bCs/>
          <w:color w:val="000000"/>
          <w:spacing w:val="60"/>
          <w:sz w:val="16"/>
          <w:szCs w:val="16"/>
          <w:lang w:val="uk-UA"/>
        </w:rPr>
      </w:r>
    </w:p>
    <w:p>
      <w:pPr>
        <w:pStyle w:val="975"/>
        <w:pBdr/>
        <w:tabs>
          <w:tab w:val="left" w:leader="none" w:pos="4535"/>
        </w:tabs>
        <w:spacing w:after="0" w:line="240" w:lineRule="auto"/>
        <w:ind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2025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року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м.Мена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  <w:t xml:space="preserve">№___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r>
    </w:p>
    <w:p>
      <w:pPr>
        <w:pStyle w:val="975"/>
        <w:keepNext w:val="true"/>
        <w:pBdr/>
        <w:tabs>
          <w:tab w:val="left" w:leader="none" w:pos="4962"/>
        </w:tabs>
        <w:spacing w:after="0" w:line="240" w:lineRule="auto"/>
        <w:ind w:right="5102"/>
        <w:jc w:val="both"/>
        <w:outlineLvl w:val="1"/>
        <w:rPr>
          <w:rFonts w:ascii="Times New Roman" w:hAnsi="Times New Roman" w:eastAsia="Times New Roman"/>
          <w:b/>
          <w:bCs/>
          <w:iCs/>
          <w:color w:val="000000"/>
          <w:sz w:val="16"/>
          <w:szCs w:val="16"/>
          <w:lang w:val="uk-UA"/>
        </w:rPr>
      </w:pPr>
      <w:r>
        <w:rPr>
          <w:rFonts w:ascii="Times New Roman" w:hAnsi="Times New Roman" w:eastAsia="Times New Roman"/>
          <w:b/>
          <w:bCs/>
          <w:iCs/>
          <w:color w:val="000000"/>
          <w:sz w:val="16"/>
          <w:szCs w:val="16"/>
          <w:lang w:val="uk-UA"/>
        </w:rPr>
      </w:r>
      <w:r>
        <w:rPr>
          <w:rFonts w:ascii="Times New Roman" w:hAnsi="Times New Roman" w:eastAsia="Times New Roman"/>
          <w:b/>
          <w:bCs/>
          <w:iCs/>
          <w:color w:val="000000"/>
          <w:sz w:val="16"/>
          <w:szCs w:val="16"/>
          <w:lang w:val="uk-UA"/>
        </w:rPr>
      </w:r>
      <w:r>
        <w:rPr>
          <w:rFonts w:ascii="Times New Roman" w:hAnsi="Times New Roman" w:eastAsia="Times New Roman"/>
          <w:b/>
          <w:bCs/>
          <w:iCs/>
          <w:color w:val="000000"/>
          <w:sz w:val="16"/>
          <w:szCs w:val="16"/>
          <w:lang w:val="uk-UA"/>
        </w:rPr>
      </w:r>
    </w:p>
    <w:p>
      <w:pPr>
        <w:keepNext w:val="true"/>
        <w:pBdr/>
        <w:tabs>
          <w:tab w:val="left" w:leader="none" w:pos="4962"/>
        </w:tabs>
        <w:spacing/>
        <w:ind w:right="-1"/>
        <w:jc w:val="both"/>
        <w:outlineLvl w:val="1"/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 xml:space="preserve">припинення в порядку реорганізації</w:t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 xml:space="preserve"> шляхом приєднання юридичної особи</w:t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 xml:space="preserve"> –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 xml:space="preserve">Киселівський</w:t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 xml:space="preserve">заклад загальної середньої освіти І-ІІІ ступенів Менської міської ради та створення філії </w:t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 xml:space="preserve">опорного закладу </w:t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</w:r>
    </w:p>
    <w:p>
      <w:pPr>
        <w:pBdr/>
        <w:shd w:val="clear" w:color="auto" w:fill="ffffff"/>
        <w:spacing/>
        <w:ind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61"/>
        <w:suppressLineNumbers w:val="false"/>
        <w:pBdr/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приведення до вимог чинного законодавства України мережі закладів освіти </w:t>
      </w:r>
      <w:r>
        <w:rPr>
          <w:sz w:val="28"/>
          <w:szCs w:val="28"/>
          <w:lang w:val="uk-UA"/>
        </w:rPr>
        <w:t xml:space="preserve">Менської </w:t>
      </w:r>
      <w:r>
        <w:rPr>
          <w:sz w:val="28"/>
          <w:szCs w:val="28"/>
          <w:lang w:val="uk-UA"/>
        </w:rPr>
        <w:t xml:space="preserve">міської територіальної громади, керуючись Законами України</w:t>
      </w:r>
      <w:r>
        <w:rPr>
          <w:sz w:val="28"/>
          <w:szCs w:val="28"/>
          <w:lang w:val="uk-UA"/>
        </w:rPr>
        <w:t xml:space="preserve"> «Про освіту», «Про повну загальну середню освіту», </w:t>
      </w:r>
      <w:r>
        <w:rPr>
          <w:sz w:val="28"/>
          <w:szCs w:val="28"/>
          <w:lang w:val="uk-UA"/>
        </w:rPr>
        <w:t xml:space="preserve">рішенням сорок шостої сесії Менської міської ради 8 скликання від 21 березня 2024 року №149 «Про затвердження Перспективного плану формування спроможної мережі закладів освіти Менської міської територіальної громади на 2024-2027 роки»,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рішенням п’ятдесят п’ятої сесії Менської міської ради восьмого скликання від 21 листопада 2024 року № 585 «Про затвердження Стратегії розвитку освіти Менської міської територіальної громади на 2024-2027 роки»</w:t>
      </w:r>
      <w:r>
        <w:rPr>
          <w:color w:val="000000"/>
          <w:sz w:val="28"/>
          <w:szCs w:val="28"/>
          <w:lang w:val="uk-UA" w:eastAsia="uk-UA"/>
        </w:rPr>
        <w:t xml:space="preserve">,</w:t>
      </w:r>
      <w:r>
        <w:rPr>
          <w:sz w:val="28"/>
          <w:szCs w:val="28"/>
          <w:lang w:val="uk-UA"/>
        </w:rPr>
        <w:t xml:space="preserve"> ст.ст.104, 105, 106, 107 Цивільного кодексу України, Законами України «Про державну реєстрацію юридичних осіб, фізичних осіб - підприємців та громадських формувань», </w:t>
      </w:r>
      <w:r>
        <w:rPr>
          <w:sz w:val="28"/>
          <w:szCs w:val="28"/>
          <w:lang w:val="uk-UA"/>
        </w:rPr>
        <w:t xml:space="preserve">статтею</w:t>
      </w:r>
      <w:r>
        <w:rPr>
          <w:sz w:val="28"/>
          <w:szCs w:val="28"/>
          <w:lang w:val="uk-UA"/>
        </w:rPr>
        <w:t xml:space="preserve"> 26 Закону України «Про місцеве самоврядування в Україні, Менська міська рада 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61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suppressLineNumbers w:val="false"/>
        <w:pBdr/>
        <w:shd w:val="clear" w:color="auto" w:fill="ffffff"/>
        <w:spacing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Припинити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порядку реор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ганізації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Киселівський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 заклад загальної середньої освіти І-ІІІ ступенів Менської міської ради</w:t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(код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ЄДРПОУ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26513949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шляхом приєднання до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Менського 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порного закладу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загальної середньої освіти І-ІІІ ступенів ім. Т.Г. Шевченка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Менської міської ради (код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ЄДРПОУ 33335643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 подальши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 створенням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Киселівської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філії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Менського опорного закладу загальної середньої освіти І-ІІІ ступенів ім. Т.Г. Шевченка Менської міської ради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uppressLineNumbers w:val="false"/>
        <w:pBdr/>
        <w:shd w:val="clear" w:color="auto" w:fill="ffffff"/>
        <w:spacing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Створити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Киселівську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філію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Менського опорного закладу загальної середньої освіти І-ІІІ ступенів ім. Т.Г. Шевченка Менської місь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кої ради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 01.09.2025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року.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uppressLineNumbers w:val="false"/>
        <w:pBdr/>
        <w:shd w:val="clear" w:color="auto" w:fill="ffffff"/>
        <w:spacing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iCs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Встановити строк </w:t>
      </w:r>
      <w:r>
        <w:rPr>
          <w:rFonts w:ascii="Times New Roman" w:hAnsi="Times New Roman"/>
          <w:sz w:val="28"/>
          <w:szCs w:val="28"/>
        </w:rPr>
        <w:t xml:space="preserve">заявлення</w:t>
      </w:r>
      <w:r>
        <w:rPr>
          <w:rFonts w:ascii="Times New Roman" w:hAnsi="Times New Roman"/>
          <w:sz w:val="28"/>
          <w:szCs w:val="28"/>
        </w:rPr>
        <w:t xml:space="preserve"> вимог кредиторів  при реорганізації шляхом приєднання вищезазначеного закладу освіти - два місяці з часу оприлюднення відповідного оголошення</w:t>
      </w:r>
      <w:r>
        <w:rPr>
          <w:rFonts w:ascii="Times New Roman" w:hAnsi="Times New Roman"/>
          <w:sz w:val="28"/>
          <w:szCs w:val="28"/>
        </w:rPr>
        <w:t xml:space="preserve"> за адресою: с. </w:t>
      </w:r>
      <w:r>
        <w:rPr>
          <w:rFonts w:ascii="Times New Roman" w:hAnsi="Times New Roman"/>
          <w:sz w:val="28"/>
          <w:szCs w:val="28"/>
        </w:rPr>
        <w:t xml:space="preserve">Киселівка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</w:t>
      </w:r>
      <w:r>
        <w:rPr>
          <w:rFonts w:ascii="Times New Roman" w:hAnsi="Times New Roman"/>
          <w:sz w:val="28"/>
          <w:szCs w:val="28"/>
        </w:rPr>
        <w:t xml:space="preserve">. Миру, 27, </w:t>
      </w:r>
      <w:r>
        <w:rPr>
          <w:rFonts w:ascii="Times New Roman" w:hAnsi="Times New Roman"/>
          <w:sz w:val="28"/>
          <w:szCs w:val="28"/>
        </w:rPr>
        <w:t xml:space="preserve">Корюківський</w:t>
      </w:r>
      <w:r>
        <w:rPr>
          <w:rFonts w:ascii="Times New Roman" w:hAnsi="Times New Roman"/>
          <w:sz w:val="28"/>
          <w:szCs w:val="28"/>
        </w:rPr>
        <w:t xml:space="preserve"> р-н</w:t>
      </w:r>
      <w:r>
        <w:rPr>
          <w:rFonts w:ascii="Times New Roman" w:hAnsi="Times New Roman"/>
          <w:sz w:val="28"/>
          <w:szCs w:val="28"/>
        </w:rPr>
        <w:t xml:space="preserve">, Чернігівська обл.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uppressLineNumbers w:val="false"/>
        <w:pBdr/>
        <w:shd w:val="clear" w:color="auto" w:fill="ffffff"/>
        <w:spacing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Визначити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Менський опорний заклад загальної середньої освіти І-ІІІ ступенів ім. Т.Г. Шевченка Менської міської ради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правонаступником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Киселівського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закладу загальної середньої освіти І-ІІ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ступенів Менської міської ради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uppressLineNumbers w:val="false"/>
        <w:pBdr/>
        <w:shd w:val="clear" w:color="auto" w:fill="ffffff"/>
        <w:spacing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Створити комісію з припинення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Киселівського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закладу загальної середньої освіти І-ІІІ ступенів Менської міської ради в порядку реорганізації шляхом приєднання до Менського опорного закладу загальної середньої освіти І-ІІІ ступенів ім. Т.Г. Шевченка Менської міської ради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(далі -  комісія з припинення)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 затвердити її склад згідно з додатком до даного рішення.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uppressLineNumbers w:val="false"/>
        <w:pBdr/>
        <w:shd w:val="clear" w:color="auto" w:fill="ffffff"/>
        <w:spacing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6. Комісії з припинення в установленому законодавством порядку здійснити заходи щодо припинення в порядку реорганізації 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Киселівського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заклад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 загальної середньої освіти І-ІІІ ступенів Менської міської ради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шляхом приєднання до Менського опорного закладу загальної середньої освіти І-ІІІ ступенів ім. Т.Г. Шевченка Менської міської ради.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uppressLineNumbers w:val="false"/>
        <w:pBdr/>
        <w:shd w:val="clear" w:color="auto" w:fill="ffffff"/>
        <w:spacing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7. Голові комісії з припинення: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uppressLineNumbers w:val="false"/>
        <w:pBdr/>
        <w:shd w:val="clear" w:color="auto" w:fill="ffffff"/>
        <w:spacing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7.1.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Подати державному реєстратору документи, необхідні для проведення державної реєстрації припинення в порядку реорганізації юридичної особи;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uppressLineNumbers w:val="false"/>
        <w:pBdr/>
        <w:shd w:val="clear" w:color="auto" w:fill="ffffff"/>
        <w:spacing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7.2.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Провести необхідні заходи, пов’язані з процедур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припинення в порядку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реорганізації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шляхом приєднання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Киселівського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закладу загальної середньої освіти І-ІІІ ступенів Менської міської ради.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uppressLineNumbers w:val="false"/>
        <w:pBdr/>
        <w:shd w:val="clear" w:color="auto" w:fill="ffffff"/>
        <w:spacing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8. Відділу освіти Менської міської ради забезпечити функціонування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Киселівської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філії Менського опорного закладу загальної середньої освіти І-ІІІ ступенів ім. Т.Г. Шевченка Менської міської ради.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uppressLineNumbers w:val="false"/>
        <w:pBdr/>
        <w:shd w:val="clear" w:color="auto" w:fill="ffffff"/>
        <w:spacing/>
        <w:ind w:firstLine="567"/>
        <w:jc w:val="both"/>
        <w:rPr>
          <w:rStyle w:val="976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Style w:val="976"/>
          <w:rFonts w:ascii="Times New Roman" w:hAnsi="Times New Roman"/>
          <w:color w:val="000000"/>
          <w:sz w:val="28"/>
          <w:szCs w:val="28"/>
        </w:rPr>
        <w:t xml:space="preserve">Контроль за виконанням рішення покласти на постійну комісію міської ради з питань охорони здоров’я, соціального захисту населення, освіти, культури, молоді, фізкультури і спорту та заступника міського голови з питань діяльності виконав</w:t>
      </w:r>
      <w:r>
        <w:rPr>
          <w:rStyle w:val="976"/>
          <w:rFonts w:ascii="Times New Roman" w:hAnsi="Times New Roman"/>
          <w:color w:val="000000"/>
          <w:sz w:val="28"/>
          <w:szCs w:val="28"/>
        </w:rPr>
        <w:t xml:space="preserve">чих органів ради </w:t>
      </w:r>
      <w:r>
        <w:rPr>
          <w:rStyle w:val="976"/>
          <w:rFonts w:ascii="Times New Roman" w:hAnsi="Times New Roman"/>
          <w:color w:val="000000"/>
          <w:sz w:val="28"/>
          <w:szCs w:val="28"/>
        </w:rPr>
        <w:t xml:space="preserve">Прищепу</w:t>
      </w:r>
      <w:r>
        <w:rPr>
          <w:rStyle w:val="976"/>
          <w:rFonts w:ascii="Times New Roman" w:hAnsi="Times New Roman"/>
          <w:color w:val="000000"/>
          <w:sz w:val="28"/>
          <w:szCs w:val="28"/>
        </w:rPr>
        <w:t xml:space="preserve"> В.В..</w:t>
      </w:r>
      <w:r>
        <w:rPr>
          <w:rStyle w:val="976"/>
          <w:rFonts w:ascii="Times New Roman" w:hAnsi="Times New Roman"/>
          <w:color w:val="000000"/>
          <w:sz w:val="28"/>
          <w:szCs w:val="28"/>
        </w:rPr>
      </w:r>
      <w:r>
        <w:rPr>
          <w:rStyle w:val="976"/>
          <w:rFonts w:ascii="Times New Roman" w:hAnsi="Times New Roman"/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567"/>
        <w:jc w:val="both"/>
        <w:rPr>
          <w:rStyle w:val="976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Style w:val="976"/>
          <w:rFonts w:ascii="Times New Roman" w:hAnsi="Times New Roman"/>
          <w:color w:val="000000"/>
          <w:sz w:val="28"/>
          <w:szCs w:val="28"/>
        </w:rPr>
      </w:r>
      <w:r>
        <w:rPr>
          <w:rStyle w:val="976"/>
          <w:rFonts w:ascii="Times New Roman" w:hAnsi="Times New Roman"/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74"/>
        <w:pBdr/>
        <w:spacing w:after="0" w:afterAutospacing="0" w:before="0" w:beforeAutospacing="0"/>
        <w:ind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Секретар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Юрій СТАЛЬНИЧЕНКО</w:t>
      </w:r>
      <w:r>
        <w:rPr>
          <w:lang w:val="uk-UA"/>
        </w:rPr>
      </w:r>
      <w:r>
        <w:rPr>
          <w:lang w:val="uk-UA"/>
        </w:rPr>
      </w:r>
    </w:p>
    <w:p>
      <w:pPr>
        <w:pBdr/>
        <w:shd w:val="clear" w:color="auto" w:fill="ffffff"/>
        <w:spacing/>
        <w:ind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221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egoe UI">
    <w:panose1 w:val="020B0502040504020204"/>
  </w:font>
  <w:font w:name="Courier New">
    <w:panose1 w:val="02070309020205020404"/>
  </w:font>
  <w:font w:name="Lucida Sans Unicode">
    <w:panose1 w:val="020B0603030804020204"/>
  </w:font>
  <w:font w:name="Symbol">
    <w:panose1 w:val="05010000000000000000"/>
  </w:font>
  <w:font w:name="antiqua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pBdr/>
      <w:spacing/>
      <w:ind/>
      <w:jc w:val="center"/>
      <w:rPr/>
    </w:pPr>
    <w:r>
      <w:rPr>
        <w:color w:val="000000"/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8912" cy="608990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5321634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38912" cy="6089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56pt;height:47.95pt;mso-wrap-distance-left:0.00pt;mso-wrap-distance-top:0.00pt;mso-wrap-distance-right:0.00pt;mso-wrap-distance-bottom:0.00pt;rotation:0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287"/>
      </w:pPr>
      <w:rPr>
        <w:rFonts w:ascii="Times New Roman" w:hAnsi="Times New Roman"/>
        <w:sz w:val="28"/>
      </w:rPr>
      <w:start w:val="25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927"/>
      </w:pPr>
      <w:pStyle w:val="776"/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/>
      </w:rPr>
      <w:start w:val="0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4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8"/>
      </w:pPr>
      <w:rPr/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1428"/>
      </w:pPr>
      <w:rPr>
        <w:rFonts w:ascii="Times New Roman" w:hAnsi="Times New Roman" w:eastAsia="Times New Roman"/>
        <w:color w:val="000000"/>
        <w:sz w:val="22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930" w:left="149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4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3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9">
    <w:lvl w:ilvl="0">
      <w:isLgl w:val="false"/>
      <w:lvlJc w:val="left"/>
      <w:lvlText/>
      <w:numFmt w:val="bullet"/>
      <w:pPr>
        <w:pBdr/>
        <w:spacing/>
        <w:ind w:hanging="360" w:left="720"/>
      </w:pPr>
      <w:rPr>
        <w:rFonts w:ascii="Times New Roman" w:hAnsi="Times New Roman" w:eastAsia="Times New Roman"/>
        <w:color w:val="000000"/>
        <w:sz w:val="28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 w:hanging="360" w:left="1068"/>
      </w:pPr>
      <w:rPr>
        <w:rFonts w:ascii="Times New Roman" w:hAnsi="Times New Roman" w:eastAsia="Calibri"/>
        <w:color w:val="000000"/>
      </w:rPr>
      <w:start w:val="16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8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8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8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8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8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8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8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8"/>
      </w:pPr>
      <w:rPr>
        <w:rFonts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7">
    <w:lvl w:ilvl="0">
      <w:isLgl w:val="false"/>
      <w:lvlJc w:val="left"/>
      <w:lvlText w:val="-"/>
      <w:numFmt w:val="bullet"/>
      <w:pPr>
        <w:pBdr/>
        <w:spacing/>
        <w:ind w:hanging="360" w:left="1068"/>
      </w:pPr>
      <w:rPr>
        <w:rFonts w:ascii="Times New Roman" w:hAnsi="Times New Roman" w:eastAsia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8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8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8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8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8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8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8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8"/>
      </w:pPr>
      <w:rPr>
        <w:rFonts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584" w:left="1584"/>
      </w:pPr>
      <w:rPr/>
      <w:start w:val="1"/>
      <w:suff w:val="nothing"/>
    </w:lvl>
  </w:abstractNum>
  <w:abstractNum w:abstractNumId="19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/>
      </w:rPr>
      <w:start w:val="0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92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157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b w:val="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8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2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78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788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148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2148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508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2508"/>
      </w:pPr>
      <w:rPr/>
      <w:start w:val="1"/>
      <w:suff w:val="tab"/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8"/>
  </w:num>
  <w:num w:numId="5">
    <w:abstractNumId w:val="21"/>
  </w:num>
  <w:num w:numId="6">
    <w:abstractNumId w:val="1"/>
  </w:num>
  <w:num w:numId="7">
    <w:abstractNumId w:val="20"/>
  </w:num>
  <w:num w:numId="8">
    <w:abstractNumId w:val="12"/>
  </w:num>
  <w:num w:numId="9">
    <w:abstractNumId w:val="15"/>
  </w:num>
  <w:num w:numId="10">
    <w:abstractNumId w:val="9"/>
  </w:num>
  <w:num w:numId="11">
    <w:abstractNumId w:val="13"/>
  </w:num>
  <w:num w:numId="12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4"/>
  </w:num>
  <w:num w:numId="18">
    <w:abstractNumId w:val="14"/>
  </w:num>
  <w:num w:numId="19">
    <w:abstractNumId w:val="17"/>
  </w:num>
  <w:num w:numId="20">
    <w:abstractNumId w:val="10"/>
  </w:num>
  <w:num w:numId="21">
    <w:abstractNumId w:val="16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uk-UA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3">
    <w:name w:val="Heading 2 Char"/>
    <w:basedOn w:val="785"/>
    <w:link w:val="7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54">
    <w:name w:val="Heading 3 Char"/>
    <w:basedOn w:val="785"/>
    <w:link w:val="7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55">
    <w:name w:val="Heading 4 Char"/>
    <w:basedOn w:val="785"/>
    <w:link w:val="77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6">
    <w:name w:val="Heading 5 Char"/>
    <w:basedOn w:val="785"/>
    <w:link w:val="7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7">
    <w:name w:val="Heading 6 Char"/>
    <w:basedOn w:val="785"/>
    <w:link w:val="78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8">
    <w:name w:val="Heading 7 Char"/>
    <w:basedOn w:val="785"/>
    <w:link w:val="78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9">
    <w:name w:val="Heading 8 Char"/>
    <w:basedOn w:val="785"/>
    <w:link w:val="78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60">
    <w:name w:val="Heading 9 Char"/>
    <w:basedOn w:val="785"/>
    <w:link w:val="78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61">
    <w:name w:val="Title Char"/>
    <w:basedOn w:val="785"/>
    <w:link w:val="79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62">
    <w:name w:val="Subtitle Char"/>
    <w:basedOn w:val="785"/>
    <w:link w:val="80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63">
    <w:name w:val="Quote Char"/>
    <w:basedOn w:val="785"/>
    <w:link w:val="80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64">
    <w:name w:val="Intense Emphasis"/>
    <w:basedOn w:val="78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65">
    <w:name w:val="Intense Quote Char"/>
    <w:basedOn w:val="785"/>
    <w:link w:val="80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66">
    <w:name w:val="Intense Reference"/>
    <w:basedOn w:val="78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67">
    <w:name w:val="Subtle Emphasis"/>
    <w:basedOn w:val="78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68">
    <w:name w:val="Emphasis"/>
    <w:basedOn w:val="785"/>
    <w:uiPriority w:val="20"/>
    <w:qFormat/>
    <w:pPr>
      <w:pBdr/>
      <w:spacing/>
      <w:ind/>
    </w:pPr>
    <w:rPr>
      <w:i/>
      <w:iCs/>
    </w:rPr>
  </w:style>
  <w:style w:type="character" w:styleId="769">
    <w:name w:val="Strong"/>
    <w:basedOn w:val="785"/>
    <w:uiPriority w:val="22"/>
    <w:qFormat/>
    <w:pPr>
      <w:pBdr/>
      <w:spacing/>
      <w:ind/>
    </w:pPr>
    <w:rPr>
      <w:b/>
      <w:bCs/>
    </w:rPr>
  </w:style>
  <w:style w:type="character" w:styleId="770">
    <w:name w:val="Subtle Reference"/>
    <w:basedOn w:val="78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71">
    <w:name w:val="Book Title"/>
    <w:basedOn w:val="78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72">
    <w:name w:val="Footnote Text Char"/>
    <w:basedOn w:val="785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73">
    <w:name w:val="Endnote Text Char"/>
    <w:basedOn w:val="785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774">
    <w:name w:val="FollowedHyperlink"/>
    <w:basedOn w:val="78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75" w:default="1">
    <w:name w:val="Normal"/>
    <w:qFormat/>
    <w:pPr>
      <w:pBdr/>
      <w:spacing/>
      <w:ind/>
    </w:pPr>
  </w:style>
  <w:style w:type="paragraph" w:styleId="776">
    <w:name w:val="Heading 1"/>
    <w:basedOn w:val="775"/>
    <w:next w:val="775"/>
    <w:link w:val="957"/>
    <w:pPr>
      <w:keepNext w:val="true"/>
      <w:numPr>
        <w:numId w:val="1"/>
      </w:numPr>
      <w:pBdr/>
      <w:spacing/>
      <w:ind/>
      <w:jc w:val="center"/>
      <w:outlineLvl w:val="0"/>
    </w:pPr>
    <w:rPr>
      <w:rFonts w:ascii="Times New Roman" w:hAnsi="Times New Roman" w:eastAsia="Times New Roman"/>
      <w:b/>
      <w:sz w:val="32"/>
      <w:lang w:val="en-US"/>
    </w:rPr>
  </w:style>
  <w:style w:type="paragraph" w:styleId="777">
    <w:name w:val="Heading 2"/>
    <w:link w:val="78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78">
    <w:name w:val="Heading 3"/>
    <w:link w:val="79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79">
    <w:name w:val="Heading 4"/>
    <w:link w:val="79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0">
    <w:name w:val="Heading 5"/>
    <w:link w:val="79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link w:val="79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2">
    <w:name w:val="Heading 7"/>
    <w:link w:val="79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link w:val="79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4">
    <w:name w:val="Heading 9"/>
    <w:link w:val="79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 w:default="1">
    <w:name w:val="Default Paragraph Font"/>
    <w:uiPriority w:val="1"/>
    <w:semiHidden/>
    <w:unhideWhenUsed/>
    <w:pPr>
      <w:pBdr/>
      <w:spacing/>
      <w:ind/>
    </w:pPr>
  </w:style>
  <w:style w:type="table" w:styleId="78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87" w:default="1">
    <w:name w:val="No List"/>
    <w:uiPriority w:val="99"/>
    <w:semiHidden/>
    <w:unhideWhenUsed/>
    <w:pPr>
      <w:pBdr/>
      <w:spacing/>
      <w:ind/>
    </w:pPr>
  </w:style>
  <w:style w:type="character" w:styleId="788" w:customStyle="1">
    <w:name w:val="Heading 1 Char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89" w:customStyle="1">
    <w:name w:val="Заголовок 2 Знак"/>
    <w:link w:val="77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90" w:customStyle="1">
    <w:name w:val="Заголовок 3 Знак"/>
    <w:link w:val="77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91" w:customStyle="1">
    <w:name w:val="Заголовок 4 Знак"/>
    <w:link w:val="77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Заголовок 5 Знак"/>
    <w:link w:val="78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Заголовок 6 Знак"/>
    <w:link w:val="78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Заголовок 7 Знак"/>
    <w:link w:val="78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Заголовок 8 Знак"/>
    <w:link w:val="78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Заголовок 9 Знак"/>
    <w:link w:val="78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97">
    <w:name w:val="List Paragraph"/>
    <w:basedOn w:val="775"/>
    <w:pPr>
      <w:pBdr/>
      <w:spacing/>
      <w:ind w:left="720"/>
      <w:contextualSpacing w:val="true"/>
    </w:pPr>
    <w:rPr>
      <w:rFonts w:ascii="Times New Roman" w:hAnsi="Times New Roman" w:eastAsia="Times New Roman"/>
      <w:sz w:val="24"/>
      <w:szCs w:val="24"/>
      <w:lang w:eastAsia="uk-UA"/>
    </w:rPr>
  </w:style>
  <w:style w:type="paragraph" w:styleId="798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2"/>
      <w:szCs w:val="22"/>
      <w:lang w:eastAsia="en-US"/>
    </w:rPr>
  </w:style>
  <w:style w:type="paragraph" w:styleId="799">
    <w:name w:val="Title"/>
    <w:link w:val="80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00" w:customStyle="1">
    <w:name w:val="Название Знак"/>
    <w:link w:val="799"/>
    <w:uiPriority w:val="10"/>
    <w:pPr>
      <w:pBdr/>
      <w:spacing/>
      <w:ind/>
    </w:pPr>
    <w:rPr>
      <w:sz w:val="48"/>
      <w:szCs w:val="48"/>
    </w:rPr>
  </w:style>
  <w:style w:type="paragraph" w:styleId="801">
    <w:name w:val="Subtitle"/>
    <w:link w:val="80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02" w:customStyle="1">
    <w:name w:val="Подзаголовок Знак"/>
    <w:link w:val="801"/>
    <w:uiPriority w:val="11"/>
    <w:pPr>
      <w:pBdr/>
      <w:spacing/>
      <w:ind/>
    </w:pPr>
    <w:rPr>
      <w:sz w:val="24"/>
      <w:szCs w:val="24"/>
    </w:rPr>
  </w:style>
  <w:style w:type="paragraph" w:styleId="803">
    <w:name w:val="Quote"/>
    <w:link w:val="804"/>
    <w:uiPriority w:val="29"/>
    <w:qFormat/>
    <w:pPr>
      <w:pBdr/>
      <w:spacing/>
      <w:ind w:right="720" w:left="720"/>
    </w:pPr>
    <w:rPr>
      <w:i/>
    </w:rPr>
  </w:style>
  <w:style w:type="character" w:styleId="804" w:customStyle="1">
    <w:name w:val="Цитата 2 Знак"/>
    <w:link w:val="803"/>
    <w:uiPriority w:val="29"/>
    <w:pPr>
      <w:pBdr/>
      <w:spacing/>
      <w:ind/>
    </w:pPr>
    <w:rPr>
      <w:i/>
    </w:rPr>
  </w:style>
  <w:style w:type="paragraph" w:styleId="805">
    <w:name w:val="Intense Quote"/>
    <w:link w:val="80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06" w:customStyle="1">
    <w:name w:val="Выделенная цитата Знак"/>
    <w:link w:val="805"/>
    <w:uiPriority w:val="30"/>
    <w:pPr>
      <w:pBdr/>
      <w:spacing/>
      <w:ind/>
    </w:pPr>
    <w:rPr>
      <w:i/>
    </w:rPr>
  </w:style>
  <w:style w:type="paragraph" w:styleId="807">
    <w:name w:val="Header"/>
    <w:basedOn w:val="775"/>
    <w:link w:val="963"/>
    <w:pPr>
      <w:pBdr/>
      <w:tabs>
        <w:tab w:val="center" w:leader="none" w:pos="4819"/>
        <w:tab w:val="right" w:leader="none" w:pos="9639"/>
      </w:tabs>
      <w:spacing/>
      <w:ind/>
    </w:pPr>
    <w:rPr>
      <w:lang w:val="en-US"/>
    </w:rPr>
  </w:style>
  <w:style w:type="character" w:styleId="808" w:customStyle="1">
    <w:name w:val="Header Char"/>
    <w:uiPriority w:val="99"/>
    <w:pPr>
      <w:pBdr/>
      <w:spacing/>
      <w:ind/>
    </w:pPr>
  </w:style>
  <w:style w:type="paragraph" w:styleId="809">
    <w:name w:val="Footer"/>
    <w:basedOn w:val="775"/>
    <w:link w:val="964"/>
    <w:pPr>
      <w:pBdr/>
      <w:tabs>
        <w:tab w:val="center" w:leader="none" w:pos="4819"/>
        <w:tab w:val="right" w:leader="none" w:pos="9639"/>
      </w:tabs>
      <w:spacing/>
      <w:ind/>
    </w:pPr>
    <w:rPr>
      <w:lang w:val="en-US"/>
    </w:rPr>
  </w:style>
  <w:style w:type="character" w:styleId="810" w:customStyle="1">
    <w:name w:val="Footer Char"/>
    <w:uiPriority w:val="99"/>
    <w:pPr>
      <w:pBdr/>
      <w:spacing/>
      <w:ind/>
    </w:pPr>
  </w:style>
  <w:style w:type="paragraph" w:styleId="811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12" w:customStyle="1">
    <w:name w:val="Caption Char"/>
    <w:uiPriority w:val="99"/>
    <w:pPr>
      <w:pBdr/>
      <w:spacing/>
      <w:ind/>
    </w:pPr>
  </w:style>
  <w:style w:type="table" w:styleId="813">
    <w:name w:val="Table Grid"/>
    <w:basedOn w:val="786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"/>
    <w:uiPriority w:val="99"/>
    <w:pPr>
      <w:pBdr/>
      <w:spacing/>
      <w:ind/>
    </w:pPr>
    <w:rPr>
      <w:color w:val="404040"/>
      <w:lang w:eastAsia="uk-UA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1"/>
    <w:uiPriority w:val="99"/>
    <w:pPr>
      <w:pBdr/>
      <w:spacing/>
      <w:ind/>
    </w:pPr>
    <w:rPr>
      <w:color w:val="404040"/>
      <w:lang w:eastAsia="uk-UA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2"/>
    <w:uiPriority w:val="99"/>
    <w:pPr>
      <w:pBdr/>
      <w:spacing/>
      <w:ind/>
    </w:pPr>
    <w:rPr>
      <w:color w:val="404040"/>
      <w:lang w:eastAsia="uk-UA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3"/>
    <w:uiPriority w:val="99"/>
    <w:pPr>
      <w:pBdr/>
      <w:spacing/>
      <w:ind/>
    </w:pPr>
    <w:rPr>
      <w:color w:val="404040"/>
      <w:lang w:eastAsia="uk-UA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4"/>
    <w:uiPriority w:val="99"/>
    <w:pPr>
      <w:pBdr/>
      <w:spacing/>
      <w:ind/>
    </w:pPr>
    <w:rPr>
      <w:color w:val="404040"/>
      <w:lang w:eastAsia="uk-UA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ned - Accent 5"/>
    <w:uiPriority w:val="99"/>
    <w:pPr>
      <w:pBdr/>
      <w:spacing/>
      <w:ind/>
    </w:pPr>
    <w:rPr>
      <w:color w:val="404040"/>
      <w:lang w:eastAsia="uk-UA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ned - Accent 6"/>
    <w:uiPriority w:val="99"/>
    <w:pPr>
      <w:pBdr/>
      <w:spacing/>
      <w:ind/>
    </w:pPr>
    <w:rPr>
      <w:color w:val="404040"/>
      <w:lang w:eastAsia="uk-UA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"/>
    <w:uiPriority w:val="99"/>
    <w:pPr>
      <w:pBdr/>
      <w:spacing/>
      <w:ind/>
    </w:pPr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1"/>
    <w:uiPriority w:val="99"/>
    <w:pPr>
      <w:pBdr/>
      <w:spacing/>
      <w:ind/>
    </w:pPr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2"/>
    <w:uiPriority w:val="99"/>
    <w:pPr>
      <w:pBdr/>
      <w:spacing/>
      <w:ind/>
    </w:pPr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3"/>
    <w:uiPriority w:val="99"/>
    <w:pPr>
      <w:pBdr/>
      <w:spacing/>
      <w:ind/>
    </w:pPr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4"/>
    <w:uiPriority w:val="99"/>
    <w:pPr>
      <w:pBdr/>
      <w:spacing/>
      <w:ind/>
    </w:pPr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&amp; Lined - Accent 5"/>
    <w:uiPriority w:val="99"/>
    <w:pPr>
      <w:pBdr/>
      <w:spacing/>
      <w:ind/>
    </w:pPr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&amp; Lined - Accent 6"/>
    <w:uiPriority w:val="99"/>
    <w:pPr>
      <w:pBdr/>
      <w:spacing/>
      <w:ind/>
    </w:pPr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40">
    <w:name w:val="footnote text"/>
    <w:link w:val="941"/>
    <w:uiPriority w:val="99"/>
    <w:semiHidden/>
    <w:unhideWhenUsed/>
    <w:pPr>
      <w:pBdr/>
      <w:spacing w:after="40"/>
      <w:ind/>
    </w:pPr>
    <w:rPr>
      <w:sz w:val="18"/>
    </w:rPr>
  </w:style>
  <w:style w:type="character" w:styleId="941" w:customStyle="1">
    <w:name w:val="Текст сноски Знак"/>
    <w:link w:val="940"/>
    <w:uiPriority w:val="99"/>
    <w:pPr>
      <w:pBdr/>
      <w:spacing/>
      <w:ind/>
    </w:pPr>
    <w:rPr>
      <w:sz w:val="18"/>
    </w:rPr>
  </w:style>
  <w:style w:type="character" w:styleId="94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43">
    <w:name w:val="endnote text"/>
    <w:link w:val="944"/>
    <w:uiPriority w:val="99"/>
    <w:semiHidden/>
    <w:unhideWhenUsed/>
    <w:pPr>
      <w:pBdr/>
      <w:spacing/>
      <w:ind/>
    </w:pPr>
  </w:style>
  <w:style w:type="character" w:styleId="944" w:customStyle="1">
    <w:name w:val="Текст концевой сноски Знак"/>
    <w:link w:val="943"/>
    <w:uiPriority w:val="99"/>
    <w:pPr>
      <w:pBdr/>
      <w:spacing/>
      <w:ind/>
    </w:pPr>
    <w:rPr>
      <w:sz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6">
    <w:name w:val="toc 1"/>
    <w:uiPriority w:val="39"/>
    <w:unhideWhenUsed/>
    <w:pPr>
      <w:pBdr/>
      <w:spacing w:after="57"/>
      <w:ind/>
    </w:pPr>
  </w:style>
  <w:style w:type="paragraph" w:styleId="947">
    <w:name w:val="toc 2"/>
    <w:uiPriority w:val="39"/>
    <w:unhideWhenUsed/>
    <w:pPr>
      <w:pBdr/>
      <w:spacing w:after="57"/>
      <w:ind w:left="283"/>
    </w:pPr>
  </w:style>
  <w:style w:type="paragraph" w:styleId="948">
    <w:name w:val="toc 3"/>
    <w:uiPriority w:val="39"/>
    <w:unhideWhenUsed/>
    <w:pPr>
      <w:pBdr/>
      <w:spacing w:after="57"/>
      <w:ind w:left="567"/>
    </w:pPr>
  </w:style>
  <w:style w:type="paragraph" w:styleId="949">
    <w:name w:val="toc 4"/>
    <w:uiPriority w:val="39"/>
    <w:unhideWhenUsed/>
    <w:pPr>
      <w:pBdr/>
      <w:spacing w:after="57"/>
      <w:ind w:left="850"/>
    </w:pPr>
  </w:style>
  <w:style w:type="paragraph" w:styleId="950">
    <w:name w:val="toc 5"/>
    <w:uiPriority w:val="39"/>
    <w:unhideWhenUsed/>
    <w:pPr>
      <w:pBdr/>
      <w:spacing w:after="57"/>
      <w:ind w:left="1134"/>
    </w:pPr>
  </w:style>
  <w:style w:type="paragraph" w:styleId="951">
    <w:name w:val="toc 6"/>
    <w:uiPriority w:val="39"/>
    <w:unhideWhenUsed/>
    <w:pPr>
      <w:pBdr/>
      <w:spacing w:after="57"/>
      <w:ind w:left="1417"/>
    </w:pPr>
  </w:style>
  <w:style w:type="paragraph" w:styleId="952">
    <w:name w:val="toc 7"/>
    <w:uiPriority w:val="39"/>
    <w:unhideWhenUsed/>
    <w:pPr>
      <w:pBdr/>
      <w:spacing w:after="57"/>
      <w:ind w:left="1701"/>
    </w:pPr>
  </w:style>
  <w:style w:type="paragraph" w:styleId="953">
    <w:name w:val="toc 8"/>
    <w:uiPriority w:val="39"/>
    <w:unhideWhenUsed/>
    <w:pPr>
      <w:pBdr/>
      <w:spacing w:after="57"/>
      <w:ind w:left="1984"/>
    </w:pPr>
  </w:style>
  <w:style w:type="paragraph" w:styleId="954">
    <w:name w:val="toc 9"/>
    <w:uiPriority w:val="39"/>
    <w:unhideWhenUsed/>
    <w:pPr>
      <w:pBdr/>
      <w:spacing w:after="57"/>
      <w:ind w:left="2268"/>
    </w:pPr>
  </w:style>
  <w:style w:type="paragraph" w:styleId="955">
    <w:name w:val="TOC Heading"/>
    <w:uiPriority w:val="39"/>
    <w:unhideWhenUsed/>
    <w:pPr>
      <w:pBdr/>
      <w:spacing/>
      <w:ind/>
    </w:pPr>
  </w:style>
  <w:style w:type="paragraph" w:styleId="956">
    <w:name w:val="table of figures"/>
    <w:uiPriority w:val="99"/>
    <w:unhideWhenUsed/>
    <w:pPr>
      <w:pBdr/>
      <w:spacing/>
      <w:ind/>
    </w:pPr>
  </w:style>
  <w:style w:type="character" w:styleId="957" w:customStyle="1">
    <w:name w:val="Заголовок 1 Знак"/>
    <w:link w:val="776"/>
    <w:pPr>
      <w:pBdr/>
      <w:spacing/>
      <w:ind/>
    </w:pPr>
    <w:rPr>
      <w:rFonts w:ascii="Times New Roman" w:hAnsi="Times New Roman" w:eastAsia="Times New Roman"/>
      <w:b/>
      <w:sz w:val="32"/>
      <w:lang w:eastAsia="zh-CN"/>
    </w:rPr>
  </w:style>
  <w:style w:type="numbering" w:styleId="958" w:customStyle="1">
    <w:name w:val="Немає списку1"/>
    <w:next w:val="787"/>
    <w:semiHidden/>
    <w:pPr>
      <w:pBdr/>
      <w:spacing/>
      <w:ind/>
    </w:pPr>
  </w:style>
  <w:style w:type="character" w:styleId="959" w:customStyle="1">
    <w:name w:val="Заголовок №1_"/>
    <w:link w:val="960"/>
    <w:pPr>
      <w:pBdr/>
      <w:spacing/>
      <w:ind/>
    </w:pPr>
    <w:rPr>
      <w:b/>
      <w:bCs/>
      <w:sz w:val="26"/>
      <w:szCs w:val="26"/>
      <w:shd w:val="clear" w:color="auto" w:fill="ffffff"/>
    </w:rPr>
  </w:style>
  <w:style w:type="paragraph" w:styleId="960" w:customStyle="1">
    <w:name w:val="Заголовок №1"/>
    <w:basedOn w:val="775"/>
    <w:link w:val="959"/>
    <w:pPr>
      <w:widowControl w:val="false"/>
      <w:pBdr/>
      <w:shd w:val="clear" w:color="auto" w:fill="ffffff"/>
      <w:spacing w:before="360" w:line="379" w:lineRule="exact"/>
      <w:ind/>
      <w:jc w:val="center"/>
      <w:outlineLvl w:val="0"/>
    </w:pPr>
    <w:rPr>
      <w:b/>
      <w:bCs/>
      <w:sz w:val="26"/>
      <w:szCs w:val="26"/>
      <w:lang w:val="en-US" w:eastAsia="en-US"/>
    </w:rPr>
  </w:style>
  <w:style w:type="paragraph" w:styleId="961">
    <w:name w:val="Normal (Web)"/>
    <w:basedOn w:val="775"/>
    <w:pPr>
      <w:pBdr/>
      <w:spacing w:after="100" w:afterAutospacing="1" w:before="100" w:beforeAutospacing="1"/>
      <w:ind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962" w:customStyle="1">
    <w:name w:val="Нормальний текст"/>
    <w:basedOn w:val="775"/>
    <w:pPr>
      <w:pBdr/>
      <w:spacing w:before="120"/>
      <w:ind w:firstLine="567"/>
    </w:pPr>
    <w:rPr>
      <w:rFonts w:ascii="antiqua" w:hAnsi="antiqua" w:eastAsia="Times New Roman"/>
      <w:sz w:val="26"/>
      <w:lang w:eastAsia="ru-RU"/>
    </w:rPr>
  </w:style>
  <w:style w:type="character" w:styleId="963" w:customStyle="1">
    <w:name w:val="Верхний колонтитул Знак"/>
    <w:link w:val="807"/>
    <w:pPr>
      <w:pBdr/>
      <w:spacing/>
      <w:ind/>
    </w:pPr>
    <w:rPr>
      <w:sz w:val="22"/>
      <w:szCs w:val="22"/>
      <w:lang w:eastAsia="en-US"/>
    </w:rPr>
  </w:style>
  <w:style w:type="character" w:styleId="964" w:customStyle="1">
    <w:name w:val="Нижний колонтитул Знак"/>
    <w:link w:val="809"/>
    <w:pPr>
      <w:pBdr/>
      <w:spacing/>
      <w:ind/>
    </w:pPr>
    <w:rPr>
      <w:sz w:val="22"/>
      <w:szCs w:val="22"/>
      <w:lang w:eastAsia="en-US"/>
    </w:rPr>
  </w:style>
  <w:style w:type="paragraph" w:styleId="965" w:customStyle="1">
    <w:name w:val="Default"/>
    <w:pPr>
      <w:pBdr/>
      <w:spacing/>
      <w:ind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966" w:customStyle="1">
    <w:name w:val="rvps2"/>
    <w:basedOn w:val="775"/>
    <w:pPr>
      <w:pBdr/>
      <w:spacing w:after="100" w:afterAutospacing="1" w:before="100" w:beforeAutospacing="1"/>
      <w:ind/>
    </w:pPr>
    <w:rPr>
      <w:rFonts w:ascii="Times New Roman" w:hAnsi="Times New Roman" w:eastAsia="Times New Roman"/>
      <w:sz w:val="24"/>
      <w:szCs w:val="24"/>
      <w:lang w:val="ru-RU" w:eastAsia="ru-RU"/>
    </w:rPr>
  </w:style>
  <w:style w:type="character" w:styleId="967" w:customStyle="1">
    <w:name w:val="apple-converted-space"/>
    <w:pPr>
      <w:pBdr/>
      <w:spacing/>
      <w:ind/>
    </w:pPr>
  </w:style>
  <w:style w:type="paragraph" w:styleId="968" w:customStyle="1">
    <w:name w:val="Standard"/>
    <w:pPr>
      <w:pBdr/>
      <w:spacing w:after="160" w:line="251" w:lineRule="auto"/>
      <w:ind/>
    </w:pPr>
    <w:rPr>
      <w:rFonts w:eastAsia="Lucida Sans Unicode"/>
      <w:sz w:val="22"/>
      <w:szCs w:val="22"/>
      <w:lang w:val="ru-RU" w:eastAsia="en-US"/>
    </w:rPr>
  </w:style>
  <w:style w:type="paragraph" w:styleId="969">
    <w:name w:val="HTML Preformatted"/>
    <w:basedOn w:val="775"/>
    <w:link w:val="970"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eastAsia="Times New Roman"/>
      <w:lang w:val="ru-RU" w:eastAsia="ru-RU"/>
    </w:rPr>
  </w:style>
  <w:style w:type="character" w:styleId="970" w:customStyle="1">
    <w:name w:val="Стандартный HTML Знак"/>
    <w:link w:val="969"/>
    <w:pPr>
      <w:pBdr/>
      <w:spacing/>
      <w:ind/>
    </w:pPr>
    <w:rPr>
      <w:rFonts w:ascii="Courier New" w:hAnsi="Courier New" w:eastAsia="Times New Roman"/>
      <w:lang w:val="ru-RU" w:eastAsia="ru-RU"/>
    </w:rPr>
  </w:style>
  <w:style w:type="paragraph" w:styleId="971">
    <w:name w:val="List 2"/>
    <w:basedOn w:val="775"/>
    <w:pPr>
      <w:pBdr/>
      <w:spacing/>
      <w:ind w:hanging="283" w:left="566"/>
    </w:pPr>
    <w:rPr>
      <w:rFonts w:ascii="Times New Roman" w:hAnsi="Times New Roman" w:eastAsia="Times New Roman"/>
      <w:lang w:val="ru-RU" w:eastAsia="ru-RU"/>
    </w:rPr>
  </w:style>
  <w:style w:type="paragraph" w:styleId="972">
    <w:name w:val="Balloon Text"/>
    <w:basedOn w:val="775"/>
    <w:link w:val="973"/>
    <w:semiHidden/>
    <w:pPr>
      <w:pBdr/>
      <w:spacing/>
      <w:ind/>
    </w:pPr>
    <w:rPr>
      <w:rFonts w:ascii="Segoe UI" w:hAnsi="Segoe UI"/>
      <w:sz w:val="18"/>
      <w:szCs w:val="18"/>
      <w:lang w:val="en-US"/>
    </w:rPr>
  </w:style>
  <w:style w:type="character" w:styleId="973" w:customStyle="1">
    <w:name w:val="Текст выноски Знак"/>
    <w:link w:val="972"/>
    <w:semiHidden/>
    <w:pPr>
      <w:pBdr/>
      <w:spacing/>
      <w:ind/>
    </w:pPr>
    <w:rPr>
      <w:rFonts w:ascii="Segoe UI" w:hAnsi="Segoe UI"/>
      <w:sz w:val="18"/>
      <w:szCs w:val="18"/>
      <w:lang w:eastAsia="en-US"/>
    </w:rPr>
  </w:style>
  <w:style w:type="paragraph" w:styleId="974" w:customStyle="1">
    <w:name w:val="docdata;docy;v5;9928;baiaagaaboqcaaadecmaaaueiwaaaaaaaaaaaaaaaaaaaaaaaaaaaaaaaaaaaaaaaaaaaaaaaaaaaaaaaaaaaaaaaaaaaaaaaaaaaaaaaaaaaaaaaaaaaaaaaaaaaaaaaaaaaaaaaaaaaaaaaaaaaaaaaaaaaaaaaaaaaaaaaaaaaaaaaaaaaaaaaaaaaaaaaaaaaaaaaaaaaaaaaaaaaaaaaaaaaaaaaaaaaaaa"/>
    <w:basedOn w:val="775"/>
    <w:pPr>
      <w:pBdr/>
      <w:spacing w:after="100" w:afterAutospacing="1" w:before="100" w:beforeAutospacing="1"/>
      <w:ind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975" w:customStyle="1">
    <w:name w:val="Обычный1"/>
    <w:pPr>
      <w:pBdr/>
      <w:spacing w:after="200" w:line="276" w:lineRule="auto"/>
      <w:ind/>
    </w:pPr>
    <w:rPr>
      <w:sz w:val="22"/>
      <w:szCs w:val="22"/>
      <w:lang w:val="ru-RU" w:eastAsia="en-US"/>
    </w:rPr>
  </w:style>
  <w:style w:type="character" w:styleId="976" w:customStyle="1">
    <w:name w:val="2416;baiaagaaboqcaaadbquaaav7bqaaaaaaaaaaaaaaaaaaaaaaaaaaaaaaaaaaaaaaaaaaaaaaaaaaaaaaaaaaaaaaaaaaaaaaaaaaaaaaaaaaaaaaaaaaaaaaaaaaaaaaaaaaaaaaaaaaaaaaaaaaaaaaaaaaaaaaaaaaaaaaaaaaaaaaaaaaaaaaaaaaaaaaaaaaaaaaaaaaaaaaaaaaaaaaaaaaaaaaaaaaaaaa"/>
    <w:basedOn w:val="785"/>
    <w:pPr>
      <w:pBdr/>
      <w:spacing/>
      <w:ind/>
    </w:pPr>
  </w:style>
  <w:style w:type="character" w:styleId="977" w:customStyle="1">
    <w:name w:val="2293;baiaagaaboqcaaad8gqaaauabqaaaaaaaaaaaaaaaaaaaaaaaaaaaaaaaaaaaaaaaaaaaaaaaaaaaaaaaaaaaaaaaaaaaaaaaaaaaaaaaaaaaaaaaaaaaaaaaaaaaaaaaaaaaaaaaaaaaaaaaaaaaaaaaaaaaaaaaaaaaaaaaaaaaaaaaaaaaaaaaaaaaaaaaaaaaaaaaaaaaaaaaaaaaaaaaaaaaaaaaaaaaaaa"/>
    <w:basedOn w:val="785"/>
    <w:pPr>
      <w:pBdr/>
      <w:spacing/>
      <w:ind/>
    </w:pPr>
  </w:style>
  <w:style w:type="paragraph" w:styleId="978">
    <w:name w:val="Body Text"/>
    <w:basedOn w:val="775"/>
    <w:link w:val="97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/>
      <w:ind/>
    </w:pPr>
    <w:rPr>
      <w:lang w:val="ru-RU" w:bidi="en-US"/>
    </w:rPr>
  </w:style>
  <w:style w:type="character" w:styleId="979" w:customStyle="1">
    <w:name w:val="Основной текст Знак"/>
    <w:link w:val="978"/>
    <w:pPr>
      <w:pBdr/>
      <w:spacing/>
      <w:ind/>
    </w:pPr>
    <w:rPr>
      <w:sz w:val="22"/>
      <w:szCs w:val="22"/>
      <w:lang w:eastAsia="en-US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ПРИЩЕПА Вікторія Василівна</cp:lastModifiedBy>
  <cp:revision>12</cp:revision>
  <dcterms:created xsi:type="dcterms:W3CDTF">2025-04-07T07:37:00Z</dcterms:created>
  <dcterms:modified xsi:type="dcterms:W3CDTF">2025-04-28T08:47:58Z</dcterms:modified>
</cp:coreProperties>
</file>