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9"/>
        <w:pBdr/>
        <w:tabs>
          <w:tab w:val="left" w:leader="none" w:pos="5891"/>
        </w:tabs>
        <w:spacing w:before="113" w:beforeAutospacing="0"/>
        <w:ind/>
        <w:jc w:val="center"/>
        <w:rPr>
          <w:rFonts w:ascii="Times New Roman" w:hAnsi="Times New Roman" w:eastAsia="Times New Roman"/>
          <w:color w:val="000000"/>
          <w:sz w:val="28"/>
        </w:rPr>
      </w:pPr>
      <w:r/>
      <w:bookmarkStart w:id="0" w:name="_Hlk82156911"/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9"/>
        <w:pBdr/>
        <w:spacing w:before="113" w:before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шістдесята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0" w:before="113" w:beforeAutospacing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before="113" w:beforeAutospacing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квітня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224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Style w:val="915"/>
        <w:pBdr/>
        <w:spacing w:after="0" w:afterAutospacing="0" w:before="113" w:beforeAutospacing="0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утворення віддален</w:t>
      </w:r>
      <w:r>
        <w:rPr>
          <w:b/>
          <w:bCs/>
          <w:color w:val="000000"/>
          <w:sz w:val="28"/>
          <w:szCs w:val="28"/>
        </w:rPr>
        <w:t xml:space="preserve">ого</w:t>
      </w:r>
      <w:r>
        <w:rPr>
          <w:b/>
          <w:bCs/>
          <w:color w:val="000000"/>
          <w:sz w:val="28"/>
          <w:szCs w:val="28"/>
        </w:rPr>
        <w:t xml:space="preserve"> робоч</w:t>
      </w:r>
      <w:r>
        <w:rPr>
          <w:b/>
          <w:bCs/>
          <w:color w:val="000000"/>
          <w:sz w:val="28"/>
          <w:szCs w:val="28"/>
        </w:rPr>
        <w:t xml:space="preserve">ого</w:t>
      </w:r>
      <w:r>
        <w:rPr>
          <w:b/>
          <w:bCs/>
          <w:color w:val="000000"/>
          <w:sz w:val="28"/>
          <w:szCs w:val="28"/>
        </w:rPr>
        <w:t xml:space="preserve"> місц</w:t>
      </w:r>
      <w:r>
        <w:rPr>
          <w:b/>
          <w:bCs/>
          <w:color w:val="000000"/>
          <w:sz w:val="28"/>
          <w:szCs w:val="28"/>
        </w:rPr>
        <w:t xml:space="preserve">я</w:t>
      </w:r>
      <w:r>
        <w:rPr>
          <w:b/>
          <w:bCs/>
          <w:color w:val="000000"/>
          <w:sz w:val="28"/>
          <w:szCs w:val="28"/>
        </w:rPr>
        <w:t xml:space="preserve"> спеціаліст</w:t>
      </w:r>
      <w:r>
        <w:rPr>
          <w:b/>
          <w:bCs/>
          <w:color w:val="000000"/>
          <w:sz w:val="28"/>
          <w:szCs w:val="28"/>
        </w:rPr>
        <w:t xml:space="preserve">а</w:t>
      </w:r>
      <w:r>
        <w:rPr>
          <w:b/>
          <w:bCs/>
          <w:color w:val="000000"/>
          <w:sz w:val="28"/>
          <w:szCs w:val="28"/>
        </w:rPr>
        <w:t xml:space="preserve"> відділу «Центр надання адміністративних послуг»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5"/>
        <w:pBdr/>
        <w:spacing w:after="0" w:afterAutospacing="0" w:before="0" w:beforeAutospacing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адміністративні послуги», статті 26 Закону України «Про місцеве самоврядування в Україні», рішення Менської міської ради від 29 вересня 2020 року №442 «Про утворення Центру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відділ «Центр надання адміністративних послуг» Менської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структури відділу «Центр надання адміністративних послуг»,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58 сесії Менської міської ради 8 скликання від 20.02.2025 року №74 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структури апарату Менської міської ради та її виконавчих органів</w:t>
      </w:r>
      <w:r>
        <w:rPr>
          <w:rFonts w:ascii="Times New Roman" w:hAnsi="Times New Roman" w:cs="Times New Roman"/>
          <w:sz w:val="28"/>
          <w:szCs w:val="28"/>
        </w:rPr>
        <w:t xml:space="preserve">» та з метою забезпечення надання адміністративних послуг через відділ «Центр надання адміністративних послуг» Менської міської ради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16"/>
        <w:numPr>
          <w:ilvl w:val="0"/>
          <w:numId w:val="10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Утворити віддален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робоч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місц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спеціаліст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відділу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Менської міської ради із розміщенням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його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6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Волосківці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Героїв 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буд.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0"/>
        <w:numPr>
          <w:ilvl w:val="0"/>
          <w:numId w:val="10"/>
        </w:numPr>
        <w:pBdr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/>
      </w:pPr>
      <w:r>
        <w:rPr>
          <w:color w:val="000000"/>
          <w:sz w:val="28"/>
          <w:szCs w:val="28"/>
        </w:rPr>
        <w:t xml:space="preserve">В разі тимчасової відсутності особи, уповноваженої на надання адміністративних послуг, в одному населеному пункті/віддаленому робочому місці спеціаліста 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t xml:space="preserve"> міської ради, розташованому не далі ніж 20 км від розміщення іншого населеного пункту/віддаленого робочого місця спеціаліста  відділу, спеціаліст відділу може надавати адміністративні послуги на іншому робочому місці за узгодженням із керівником відділу.</w:t>
      </w:r>
      <w:r/>
    </w:p>
    <w:p>
      <w:pPr>
        <w:pStyle w:val="916"/>
        <w:numPr>
          <w:ilvl w:val="0"/>
          <w:numId w:val="10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виконанням рішення покласти на керуючого справами виконавчого комітету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Л.О..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236"/>
          <w:tab w:val="right" w:leader="none" w:pos="963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3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1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Heading 2"/>
    <w:basedOn w:val="905"/>
    <w:next w:val="905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05"/>
    <w:next w:val="905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05"/>
    <w:next w:val="905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05"/>
    <w:next w:val="905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05"/>
    <w:next w:val="905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05"/>
    <w:next w:val="905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05"/>
    <w:next w:val="905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05"/>
    <w:next w:val="905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07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07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07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07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07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07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07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07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07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05"/>
    <w:next w:val="905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07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05"/>
    <w:next w:val="905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07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05"/>
    <w:next w:val="905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07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05"/>
    <w:next w:val="905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07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0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3">
    <w:name w:val="Header Char"/>
    <w:basedOn w:val="907"/>
    <w:link w:val="931"/>
    <w:uiPriority w:val="99"/>
    <w:pPr>
      <w:pBdr/>
      <w:spacing/>
      <w:ind/>
    </w:pPr>
  </w:style>
  <w:style w:type="character" w:styleId="894">
    <w:name w:val="Footer Char"/>
    <w:basedOn w:val="907"/>
    <w:link w:val="933"/>
    <w:uiPriority w:val="99"/>
    <w:pPr>
      <w:pBdr/>
      <w:spacing/>
      <w:ind/>
    </w:pPr>
  </w:style>
  <w:style w:type="paragraph" w:styleId="895">
    <w:name w:val="Caption"/>
    <w:basedOn w:val="905"/>
    <w:next w:val="9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6">
    <w:name w:val="footnote text"/>
    <w:basedOn w:val="905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Footnote Text Char"/>
    <w:basedOn w:val="907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05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Endnote Text Char"/>
    <w:basedOn w:val="907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902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paragraph" w:styleId="906">
    <w:name w:val="Heading 1"/>
    <w:basedOn w:val="905"/>
    <w:link w:val="914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Normal (Web)"/>
    <w:basedOn w:val="90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1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912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913">
    <w:name w:val="Hyperlink"/>
    <w:basedOn w:val="907"/>
    <w:uiPriority w:val="99"/>
    <w:unhideWhenUsed/>
    <w:pPr>
      <w:pBdr/>
      <w:spacing/>
      <w:ind/>
    </w:pPr>
    <w:rPr>
      <w:color w:val="0000ff"/>
      <w:u w:val="single"/>
    </w:rPr>
  </w:style>
  <w:style w:type="character" w:styleId="914" w:customStyle="1">
    <w:name w:val="Заголовок 1 Знак"/>
    <w:basedOn w:val="907"/>
    <w:link w:val="906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15" w:customStyle="1">
    <w:name w:val="docdata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16">
    <w:name w:val="List Paragraph"/>
    <w:basedOn w:val="905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17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18" w:customStyle="1">
    <w:name w:val="Титулка"/>
    <w:basedOn w:val="90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19" w:customStyle="1">
    <w:name w:val="rvps17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0" w:customStyle="1">
    <w:name w:val="rvts64"/>
    <w:basedOn w:val="907"/>
    <w:pPr>
      <w:pBdr/>
      <w:spacing/>
      <w:ind/>
    </w:pPr>
  </w:style>
  <w:style w:type="paragraph" w:styleId="921" w:customStyle="1">
    <w:name w:val="rvps7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2" w:customStyle="1">
    <w:name w:val="rvts9"/>
    <w:basedOn w:val="907"/>
    <w:pPr>
      <w:pBdr/>
      <w:spacing/>
      <w:ind/>
    </w:pPr>
  </w:style>
  <w:style w:type="paragraph" w:styleId="923" w:customStyle="1">
    <w:name w:val="rvps6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4" w:customStyle="1">
    <w:name w:val="rvts23"/>
    <w:basedOn w:val="907"/>
    <w:pPr>
      <w:pBdr/>
      <w:spacing/>
      <w:ind/>
    </w:pPr>
  </w:style>
  <w:style w:type="paragraph" w:styleId="925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26" w:customStyle="1">
    <w:name w:val="rvps2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7" w:customStyle="1">
    <w:name w:val="rvts46"/>
    <w:basedOn w:val="907"/>
    <w:pPr>
      <w:pBdr/>
      <w:spacing/>
      <w:ind/>
    </w:pPr>
  </w:style>
  <w:style w:type="character" w:styleId="928" w:customStyle="1">
    <w:name w:val="rvts37"/>
    <w:basedOn w:val="907"/>
    <w:pPr>
      <w:pBdr/>
      <w:spacing/>
      <w:ind/>
    </w:pPr>
  </w:style>
  <w:style w:type="paragraph" w:styleId="929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30">
    <w:name w:val="Unresolved Mention"/>
    <w:basedOn w:val="90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1">
    <w:name w:val="Header"/>
    <w:basedOn w:val="905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Верхній колонтитул Знак"/>
    <w:basedOn w:val="907"/>
    <w:link w:val="931"/>
    <w:uiPriority w:val="99"/>
    <w:pPr>
      <w:pBdr/>
      <w:spacing/>
      <w:ind/>
    </w:pPr>
  </w:style>
  <w:style w:type="paragraph" w:styleId="933">
    <w:name w:val="Footer"/>
    <w:basedOn w:val="905"/>
    <w:link w:val="93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4" w:customStyle="1">
    <w:name w:val="Нижній колонтитул Знак"/>
    <w:basedOn w:val="907"/>
    <w:link w:val="93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8</cp:revision>
  <dcterms:created xsi:type="dcterms:W3CDTF">2025-04-08T12:13:00Z</dcterms:created>
  <dcterms:modified xsi:type="dcterms:W3CDTF">2025-04-24T17:07:15Z</dcterms:modified>
</cp:coreProperties>
</file>