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21"/>
        <w:pBdr/>
        <w:spacing/>
        <w:ind w:right="0" w:firstLine="6378"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Додаток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21"/>
        <w:pBdr/>
        <w:spacing/>
        <w:ind w:right="0" w:firstLine="6378"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 рішення 60 сесії Менської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21"/>
        <w:pBdr/>
        <w:spacing/>
        <w:ind w:right="0" w:firstLine="6378"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міської ради 8 скликання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21"/>
        <w:pBdr/>
        <w:spacing/>
        <w:ind w:right="0" w:firstLine="6378"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24 квітня 2025 року № 220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СТРУКТУРА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КОМУНАЛЬНОГО НЕКОМЕРЦІЙНОГО ПІДПРИЄМСТВА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"МЕНСЬКА МІСЬКА ЛІКАРНЯ" МЕНСЬКОЇ МІСЬКОЇ РАДИ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станом на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1 квітня 2025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року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847"/>
        <w:tblW w:w="10035" w:type="dxa"/>
        <w:tblInd w:w="-289" w:type="dxa"/>
        <w:tblBorders/>
        <w:tblLayout w:type="fixed"/>
        <w:tblLook w:val="04A0" w:firstRow="1" w:lastRow="0" w:firstColumn="1" w:lastColumn="0" w:noHBand="0" w:noVBand="1"/>
      </w:tblPr>
      <w:tblGrid>
        <w:gridCol w:w="825"/>
        <w:gridCol w:w="9210"/>
      </w:tblGrid>
      <w:tr>
        <w:trPr>
          <w:trHeight w:val="4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Назва структурного підрозділу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Адміністрація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Інформаційно-аналітичний відділ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Терапевтичне відділення з педіатричними ліжками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Хірургічне відділення з гінекологічними ліжками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Інсульт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 відділення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Відділення анестезіології – інтенсивної терапії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8"/>
              </w:rPr>
              <w:t xml:space="preserve">Лікарняний банк крові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Реабілітаційне відділення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Приймально-діагностичне відділення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Інфекційне відділення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Паліативне відділення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Відділ мобільної паліативної допомоги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Поліклінічне відділення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Діагностичне відділення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Клініко-діагностична лабораторія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Відділ інфекційного контролю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Аптека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Централізована стерилізаційна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Харчоблок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Бухгалтерія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Планово-економічний відділ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Автотранспортний відділ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2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2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Господарський відділ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pBdr/>
        <w:spacing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0"/>
        <w:ind w:firstLin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відділу соціального захисту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6520"/>
        </w:tabs>
        <w:spacing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населення та охорони здоров’я </w:t>
        <w:tab/>
        <w:t xml:space="preserve">Марина МОСКАЛЬЧУК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8">
    <w:name w:val="Table Grid Light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2"/>
    <w:next w:val="842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2"/>
    <w:next w:val="842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2"/>
    <w:next w:val="842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2"/>
    <w:next w:val="842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2"/>
    <w:next w:val="842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2"/>
    <w:next w:val="842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2"/>
    <w:next w:val="842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2"/>
    <w:next w:val="842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2"/>
    <w:next w:val="842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>
    <w:name w:val="Heading 1 Char"/>
    <w:basedOn w:val="843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43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43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43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43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43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43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43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43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2"/>
    <w:next w:val="842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43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2"/>
    <w:next w:val="842"/>
    <w:link w:val="8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43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2"/>
    <w:next w:val="842"/>
    <w:link w:val="8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6">
    <w:name w:val="Quote Char"/>
    <w:basedOn w:val="843"/>
    <w:link w:val="8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Intense Emphasis"/>
    <w:basedOn w:val="8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2"/>
    <w:next w:val="842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3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42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43"/>
    <w:uiPriority w:val="20"/>
    <w:qFormat/>
    <w:pPr>
      <w:pBdr/>
      <w:spacing/>
      <w:ind/>
    </w:pPr>
    <w:rPr>
      <w:i/>
      <w:iCs/>
    </w:rPr>
  </w:style>
  <w:style w:type="character" w:styleId="824">
    <w:name w:val="Strong"/>
    <w:basedOn w:val="843"/>
    <w:uiPriority w:val="22"/>
    <w:qFormat/>
    <w:pPr>
      <w:pBdr/>
      <w:spacing/>
      <w:ind/>
    </w:pPr>
    <w:rPr>
      <w:b/>
      <w:bCs/>
    </w:rPr>
  </w:style>
  <w:style w:type="character" w:styleId="825">
    <w:name w:val="Subtle Reference"/>
    <w:basedOn w:val="8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8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7">
    <w:name w:val="Header"/>
    <w:basedOn w:val="842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8">
    <w:name w:val="Header Char"/>
    <w:basedOn w:val="843"/>
    <w:link w:val="827"/>
    <w:uiPriority w:val="99"/>
    <w:pPr>
      <w:pBdr/>
      <w:spacing/>
      <w:ind/>
    </w:pPr>
  </w:style>
  <w:style w:type="paragraph" w:styleId="829">
    <w:name w:val="Footer"/>
    <w:basedOn w:val="842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>
    <w:name w:val="Footer Char"/>
    <w:basedOn w:val="843"/>
    <w:link w:val="829"/>
    <w:uiPriority w:val="99"/>
    <w:pPr>
      <w:pBdr/>
      <w:spacing/>
      <w:ind/>
    </w:pPr>
  </w:style>
  <w:style w:type="paragraph" w:styleId="831">
    <w:name w:val="Caption"/>
    <w:basedOn w:val="842"/>
    <w:next w:val="8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2">
    <w:name w:val="footnote text"/>
    <w:basedOn w:val="842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Footnote Text Char"/>
    <w:basedOn w:val="843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foot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paragraph" w:styleId="835">
    <w:name w:val="endnote text"/>
    <w:basedOn w:val="842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Endnote Text Char"/>
    <w:basedOn w:val="843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end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character" w:styleId="838">
    <w:name w:val="Hyperlink"/>
    <w:basedOn w:val="8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9">
    <w:name w:val="FollowedHyperlink"/>
    <w:basedOn w:val="8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qFormat/>
    <w:pPr>
      <w:pBdr/>
      <w:spacing w:after="200" w:line="276" w:lineRule="auto"/>
      <w:ind/>
    </w:pPr>
    <w:rPr>
      <w14:ligatures w14:val="none"/>
    </w:rPr>
  </w:style>
  <w:style w:type="character" w:styleId="843" w:default="1">
    <w:name w:val="Default Paragraph Font"/>
    <w:uiPriority w:val="1"/>
    <w:semiHidden/>
    <w:unhideWhenUsed/>
    <w:pPr>
      <w:pBdr/>
      <w:spacing/>
      <w:ind/>
    </w:pPr>
  </w:style>
  <w:style w:type="table" w:styleId="8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5" w:default="1">
    <w:name w:val="No List"/>
    <w:uiPriority w:val="99"/>
    <w:semiHidden/>
    <w:unhideWhenUsed/>
    <w:pPr>
      <w:pBdr/>
      <w:spacing/>
      <w:ind/>
    </w:pPr>
  </w:style>
  <w:style w:type="paragraph" w:styleId="846">
    <w:name w:val="List Paragraph"/>
    <w:basedOn w:val="842"/>
    <w:uiPriority w:val="34"/>
    <w:qFormat/>
    <w:pPr>
      <w:pBdr/>
      <w:spacing/>
      <w:ind w:left="720"/>
      <w:contextualSpacing w:val="true"/>
    </w:pPr>
  </w:style>
  <w:style w:type="table" w:styleId="847">
    <w:name w:val="Table Grid"/>
    <w:basedOn w:val="844"/>
    <w:uiPriority w:val="59"/>
    <w:pPr>
      <w:pBdr/>
      <w:spacing w:after="0" w:line="240" w:lineRule="auto"/>
      <w:ind/>
    </w:pPr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17</cp:revision>
  <dcterms:created xsi:type="dcterms:W3CDTF">2024-02-07T09:52:00Z</dcterms:created>
  <dcterms:modified xsi:type="dcterms:W3CDTF">2025-04-24T16:32:43Z</dcterms:modified>
</cp:coreProperties>
</file>