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1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/>
      </w:pPr>
      <w:r/>
      <w:r/>
    </w:p>
    <w:p>
      <w:pPr>
        <w:pStyle w:val="71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Mangal"/>
          <w:b/>
          <w:bCs/>
          <w:sz w:val="28"/>
          <w:szCs w:val="28"/>
          <w:highlight w:val="none"/>
          <w:lang w:eastAsia="hi-IN" w:bidi="hi-IN"/>
        </w:rPr>
      </w:pPr>
      <w:r>
        <w:rPr>
          <w:rFonts w:ascii="Times New Roman" w:hAnsi="Times New Roman" w:cs="Mangal"/>
          <w:b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  <w:r>
        <w:rPr>
          <w:rFonts w:ascii="Times New Roman" w:hAnsi="Times New Roman" w:cs="Mangal"/>
          <w:b/>
          <w:sz w:val="28"/>
          <w:szCs w:val="28"/>
          <w:lang w:eastAsia="hi-IN" w:bidi="hi-IN"/>
        </w:rPr>
      </w:r>
    </w:p>
    <w:p>
      <w:pPr>
        <w:pStyle w:val="711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 w:cs="Mangal"/>
          <w:b/>
          <w:bCs/>
          <w:sz w:val="16"/>
          <w:szCs w:val="16"/>
        </w:rPr>
      </w:pPr>
      <w:r>
        <w:rPr>
          <w:rFonts w:ascii="Times New Roman" w:hAnsi="Times New Roman" w:cs="Mangal"/>
          <w:b/>
          <w:sz w:val="16"/>
          <w:szCs w:val="16"/>
          <w:highlight w:val="none"/>
          <w:lang w:eastAsia="hi-IN" w:bidi="hi-IN"/>
        </w:rPr>
      </w:r>
      <w:r>
        <w:rPr>
          <w:rFonts w:ascii="Times New Roman" w:hAnsi="Times New Roman" w:cs="Mangal"/>
          <w:b/>
          <w:bCs/>
          <w:sz w:val="16"/>
          <w:szCs w:val="16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jc w:val="center"/>
        <w:rPr>
          <w:rFonts w:ascii="Times New Roman" w:hAnsi="Times New Roman" w:cs="Mangal"/>
          <w:sz w:val="28"/>
          <w:szCs w:val="28"/>
          <w:lang w:eastAsia="hi-IN" w:bidi="hi-IN"/>
        </w:rPr>
      </w:pPr>
      <w:r>
        <w:rPr>
          <w:rFonts w:ascii="Times New Roman" w:hAnsi="Times New Roman" w:cs="Mangal"/>
          <w:b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sz w:val="28"/>
          <w:szCs w:val="28"/>
          <w:lang w:eastAsia="hi-IN" w:bidi="hi-I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>
          <w:rFonts w:ascii="Times New Roman" w:hAnsi="Times New Roman" w:cs="Mangal"/>
          <w:sz w:val="20"/>
          <w:szCs w:val="28"/>
          <w:lang w:eastAsia="hi-IN" w:bidi="hi-IN"/>
        </w:rPr>
      </w:pPr>
      <w:r>
        <w:rPr>
          <w:rFonts w:ascii="Times New Roman" w:hAnsi="Times New Roman" w:cs="Mangal"/>
          <w:sz w:val="20"/>
          <w:szCs w:val="28"/>
          <w:lang w:eastAsia="hi-IN" w:bidi="hi-IN"/>
        </w:rPr>
      </w:r>
      <w:r>
        <w:rPr>
          <w:rFonts w:ascii="Times New Roman" w:hAnsi="Times New Roman" w:cs="Mangal"/>
          <w:sz w:val="20"/>
          <w:szCs w:val="28"/>
          <w:lang w:eastAsia="hi-IN" w:bidi="hi-I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sz w:val="28"/>
          <w:szCs w:val="28"/>
          <w:highlight w:val="none"/>
          <w:lang w:eastAsia="hi-IN" w:bidi="hi-IN"/>
        </w:rPr>
      </w:pP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16 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квіт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ня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202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5</w:t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 року</w:t>
      </w:r>
      <w:r>
        <w:rPr>
          <w:rFonts w:ascii="Times New Roman" w:hAnsi="Times New Roman" w:cs="Mangal"/>
          <w:sz w:val="28"/>
          <w:szCs w:val="28"/>
          <w:lang w:eastAsia="hi-IN" w:bidi="hi-IN"/>
        </w:rPr>
        <w:tab/>
      </w:r>
      <w:r>
        <w:rPr>
          <w:rFonts w:ascii="Times New Roman" w:hAnsi="Times New Roman" w:cs="Mangal"/>
          <w:sz w:val="28"/>
          <w:szCs w:val="28"/>
          <w:lang w:eastAsia="hi-IN" w:bidi="hi-IN"/>
        </w:rPr>
        <w:t xml:space="preserve">м.Мена</w:t>
      </w:r>
      <w:r>
        <w:rPr>
          <w:rFonts w:ascii="Times New Roman" w:hAnsi="Times New Roman" w:cs="Mangal"/>
          <w:sz w:val="28"/>
          <w:szCs w:val="28"/>
          <w:lang w:eastAsia="hi-IN" w:bidi="hi-IN"/>
        </w:rPr>
        <w:tab/>
        <w:t xml:space="preserve">№ 92</w:t>
      </w:r>
      <w:r>
        <w:rPr>
          <w:rFonts w:ascii="Times New Roman" w:hAnsi="Times New Roman" w:cs="Mangal"/>
          <w:sz w:val="28"/>
          <w:szCs w:val="28"/>
          <w:lang w:eastAsia="hi-IN" w:bidi="hi-IN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Mangal"/>
          <w:sz w:val="28"/>
          <w:szCs w:val="28"/>
          <w:lang w:eastAsia="hi-IN" w:bidi="hi-IN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sz w:val="28"/>
          <w:szCs w:val="28"/>
          <w:lang w:eastAsia="hi-IN" w:bidi="hi-IN"/>
        </w:rPr>
      </w:pPr>
      <w:r>
        <w:rPr>
          <w:rFonts w:ascii="Times New Roman" w:hAnsi="Times New Roman" w:cs="Mangal"/>
          <w:sz w:val="28"/>
          <w:szCs w:val="28"/>
          <w:highlight w:val="none"/>
          <w:lang w:eastAsia="hi-IN" w:bidi="hi-IN"/>
        </w:rPr>
      </w:r>
      <w:r>
        <w:rPr>
          <w:rFonts w:ascii="Times New Roman" w:hAnsi="Times New Roman" w:cs="Mangal"/>
          <w:sz w:val="28"/>
          <w:szCs w:val="28"/>
          <w:highlight w:val="none"/>
          <w:lang w:eastAsia="hi-IN" w:bidi="hi-IN"/>
        </w:rPr>
      </w:r>
    </w:p>
    <w:p>
      <w:pPr>
        <w:pStyle w:val="871"/>
        <w:pBdr/>
        <w:spacing w:after="0" w:afterAutospacing="0" w:before="0" w:beforeAutospacing="0"/>
        <w:ind w:right="5215"/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 xml:space="preserve">створення</w:t>
      </w:r>
      <w:r>
        <w:rPr>
          <w:b/>
          <w:bCs/>
          <w:color w:val="000000"/>
          <w:sz w:val="28"/>
          <w:szCs w:val="28"/>
          <w:lang w:val="uk-UA"/>
        </w:rPr>
        <w:t xml:space="preserve"> комісії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передачі   майна в господарське відання КП «</w:t>
      </w:r>
      <w:r>
        <w:rPr>
          <w:b/>
          <w:sz w:val="28"/>
          <w:szCs w:val="28"/>
          <w:lang w:val="uk-UA"/>
        </w:rPr>
        <w:t xml:space="preserve">Менакомунпослуга</w:t>
      </w:r>
      <w:r>
        <w:rPr>
          <w:b/>
          <w:sz w:val="28"/>
          <w:szCs w:val="28"/>
          <w:lang w:val="uk-UA"/>
        </w:rPr>
        <w:t xml:space="preserve">»</w:t>
      </w:r>
      <w:r>
        <w:rPr>
          <w:b/>
          <w:sz w:val="28"/>
          <w:szCs w:val="28"/>
          <w:lang w:val="uk-UA"/>
        </w:rPr>
      </w:r>
    </w:p>
    <w:p>
      <w:pPr>
        <w:pStyle w:val="871"/>
        <w:pBdr/>
        <w:spacing w:after="0" w:afterAutospacing="0" w:before="0" w:beforeAutospacing="0"/>
        <w:ind w:right="5215"/>
        <w:jc w:val="both"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Style w:val="870"/>
        <w:pBdr/>
        <w:spacing w:after="0" w:afterAutospacing="0" w:before="0" w:before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виконання рішення </w:t>
      </w:r>
      <w:r>
        <w:rPr>
          <w:color w:val="000000"/>
          <w:sz w:val="28"/>
          <w:szCs w:val="28"/>
          <w:lang w:val="uk-UA"/>
        </w:rPr>
        <w:t xml:space="preserve">п’ятдесят </w:t>
      </w:r>
      <w:r>
        <w:rPr>
          <w:color w:val="000000"/>
          <w:sz w:val="28"/>
          <w:szCs w:val="28"/>
          <w:lang w:val="uk-UA"/>
        </w:rPr>
        <w:t xml:space="preserve">дев’ят</w:t>
      </w:r>
      <w:r>
        <w:rPr>
          <w:color w:val="000000"/>
          <w:sz w:val="28"/>
          <w:szCs w:val="28"/>
          <w:lang w:val="uk-UA"/>
        </w:rPr>
        <w:t xml:space="preserve">ої сесії восьмого скликання</w:t>
      </w:r>
      <w:r>
        <w:rPr>
          <w:color w:val="000000"/>
          <w:sz w:val="28"/>
          <w:szCs w:val="28"/>
          <w:lang w:val="uk-UA"/>
        </w:rPr>
        <w:t xml:space="preserve"> Менської міської ради  від 2</w:t>
      </w:r>
      <w:r>
        <w:rPr>
          <w:color w:val="000000"/>
          <w:sz w:val="28"/>
          <w:szCs w:val="28"/>
          <w:lang w:val="uk-UA"/>
        </w:rPr>
        <w:t xml:space="preserve">4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берез</w:t>
      </w:r>
      <w:r>
        <w:rPr>
          <w:color w:val="000000"/>
          <w:sz w:val="28"/>
          <w:szCs w:val="28"/>
          <w:lang w:val="uk-UA"/>
        </w:rPr>
        <w:t xml:space="preserve">ня</w:t>
      </w: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 202</w:t>
      </w:r>
      <w:r>
        <w:rPr>
          <w:color w:val="000000"/>
          <w:sz w:val="28"/>
          <w:szCs w:val="28"/>
          <w:lang w:val="uk-UA"/>
        </w:rPr>
        <w:t xml:space="preserve">5</w:t>
      </w: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№</w:t>
      </w:r>
      <w:r>
        <w:rPr>
          <w:sz w:val="28"/>
          <w:szCs w:val="28"/>
          <w:lang w:val="uk-UA"/>
        </w:rPr>
        <w:t xml:space="preserve">1</w:t>
      </w:r>
      <w:r>
        <w:rPr>
          <w:sz w:val="28"/>
          <w:szCs w:val="28"/>
          <w:lang w:val="uk-UA"/>
        </w:rPr>
        <w:t xml:space="preserve">57</w:t>
      </w:r>
      <w:r>
        <w:rPr>
          <w:b/>
          <w:bCs/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  «Про</w:t>
      </w:r>
      <w:r>
        <w:rPr>
          <w:color w:val="000000"/>
          <w:sz w:val="28"/>
          <w:szCs w:val="28"/>
          <w:lang w:val="uk-UA"/>
        </w:rPr>
        <w:t xml:space="preserve"> передачу м</w:t>
      </w:r>
      <w:r>
        <w:rPr>
          <w:color w:val="000000"/>
          <w:sz w:val="28"/>
          <w:szCs w:val="28"/>
          <w:lang w:val="uk-UA"/>
        </w:rPr>
        <w:t xml:space="preserve">ережі зливової каналізації з балансу Менської міської ради в </w:t>
      </w:r>
      <w:r>
        <w:rPr>
          <w:color w:val="000000"/>
          <w:sz w:val="28"/>
          <w:szCs w:val="28"/>
          <w:lang w:val="uk-UA"/>
        </w:rPr>
        <w:t xml:space="preserve">господарське відання КП «</w:t>
      </w:r>
      <w:r>
        <w:rPr>
          <w:color w:val="000000"/>
          <w:sz w:val="28"/>
          <w:szCs w:val="28"/>
          <w:lang w:val="uk-UA"/>
        </w:rPr>
        <w:t xml:space="preserve">Менакомунпослуга</w:t>
      </w:r>
      <w:r>
        <w:rPr>
          <w:color w:val="000000"/>
          <w:sz w:val="28"/>
          <w:szCs w:val="28"/>
          <w:lang w:val="uk-UA"/>
        </w:rPr>
        <w:t xml:space="preserve">», керуючись ст.26, 60 Закону України «Про місцеве самоврядування в Україні»:</w:t>
      </w:r>
      <w:r>
        <w:rPr>
          <w:lang w:val="uk-UA"/>
        </w:rPr>
      </w:r>
    </w:p>
    <w:p>
      <w:pPr>
        <w:pStyle w:val="871"/>
        <w:pBdr/>
        <w:spacing w:after="0" w:afterAutospacing="0" w:before="0" w:beforeAutospacing="0"/>
        <w:ind w:right="0" w:firstLine="567" w:left="0"/>
        <w:jc w:val="both"/>
        <w:rPr>
          <w:color w:val="ff6600"/>
          <w:lang w:val="uk-UA"/>
        </w:rPr>
      </w:pPr>
      <w:r>
        <w:rPr>
          <w:sz w:val="28"/>
          <w:szCs w:val="28"/>
          <w:lang w:val="uk-UA"/>
        </w:rPr>
        <w:t xml:space="preserve">1. Створити</w:t>
      </w:r>
      <w:r>
        <w:rPr>
          <w:color w:val="000000"/>
          <w:sz w:val="28"/>
          <w:szCs w:val="28"/>
          <w:lang w:val="uk-UA"/>
        </w:rPr>
        <w:t xml:space="preserve"> комісі</w:t>
      </w:r>
      <w:r>
        <w:rPr>
          <w:color w:val="000000"/>
          <w:sz w:val="28"/>
          <w:szCs w:val="28"/>
          <w:lang w:val="uk-UA"/>
        </w:rPr>
        <w:t xml:space="preserve">ю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  <w:lang w:val="uk-UA"/>
        </w:rPr>
        <w:t xml:space="preserve">з</w:t>
      </w:r>
      <w:r>
        <w:rPr>
          <w:color w:val="000000"/>
          <w:sz w:val="28"/>
          <w:szCs w:val="28"/>
          <w:lang w:val="uk-UA"/>
        </w:rPr>
        <w:t xml:space="preserve"> передачі </w:t>
      </w:r>
      <w:r>
        <w:rPr>
          <w:color w:val="000000"/>
          <w:sz w:val="28"/>
          <w:szCs w:val="28"/>
          <w:lang w:val="uk-UA"/>
        </w:rPr>
        <w:t xml:space="preserve">майна  в господарське відання </w:t>
      </w:r>
      <w:r>
        <w:rPr>
          <w:color w:val="000000"/>
          <w:sz w:val="28"/>
          <w:szCs w:val="28"/>
          <w:lang w:val="uk-UA"/>
        </w:rPr>
        <w:t xml:space="preserve">КП «</w:t>
      </w:r>
      <w:r>
        <w:rPr>
          <w:color w:val="000000"/>
          <w:sz w:val="28"/>
          <w:szCs w:val="28"/>
          <w:lang w:val="uk-UA"/>
        </w:rPr>
        <w:t xml:space="preserve">Менакомунпослуга</w:t>
      </w:r>
      <w:r>
        <w:rPr>
          <w:color w:val="000000"/>
          <w:sz w:val="28"/>
          <w:szCs w:val="28"/>
          <w:lang w:val="uk-UA"/>
        </w:rPr>
        <w:t xml:space="preserve">»</w:t>
      </w:r>
      <w:r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наступному складі:</w:t>
      </w:r>
      <w:r>
        <w:rPr>
          <w:color w:val="ff6600"/>
          <w:lang w:val="uk-UA"/>
        </w:rPr>
      </w:r>
    </w:p>
    <w:p>
      <w:pPr>
        <w:pStyle w:val="871"/>
        <w:pBdr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Голова комісії:</w:t>
      </w:r>
      <w:r>
        <w:rPr>
          <w:color w:val="000000"/>
          <w:sz w:val="28"/>
          <w:szCs w:val="28"/>
          <w:lang w:val="uk-UA"/>
        </w:rPr>
      </w:r>
    </w:p>
    <w:p>
      <w:pPr>
        <w:pStyle w:val="871"/>
        <w:pBdr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ff0000"/>
          <w:sz w:val="28"/>
          <w:szCs w:val="28"/>
        </w:rPr>
        <w:t xml:space="preserve"> </w:t>
      </w:r>
      <w:r>
        <w:rPr>
          <w:sz w:val="28"/>
          <w:szCs w:val="28"/>
          <w:lang w:val="uk-UA"/>
        </w:rPr>
        <w:t xml:space="preserve">ГАЄВОЙ Сергій Миколайович</w:t>
      </w:r>
      <w:r>
        <w:rPr>
          <w:color w:val="000000"/>
          <w:sz w:val="28"/>
          <w:szCs w:val="28"/>
          <w:lang w:val="uk-UA"/>
        </w:rPr>
        <w:t xml:space="preserve"> – заступник міського голови з питань діяльності виконавчих органів ради</w:t>
      </w:r>
      <w:r>
        <w:rPr>
          <w:color w:val="000000"/>
          <w:sz w:val="28"/>
          <w:szCs w:val="28"/>
          <w:lang w:val="uk-UA"/>
        </w:rPr>
        <w:t xml:space="preserve">.</w:t>
      </w:r>
      <w:r>
        <w:rPr>
          <w:color w:val="000000"/>
          <w:sz w:val="28"/>
          <w:szCs w:val="28"/>
          <w:lang w:val="uk-UA"/>
        </w:rPr>
      </w:r>
    </w:p>
    <w:p>
      <w:pPr>
        <w:pStyle w:val="871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Члени комісії:</w:t>
      </w:r>
      <w:r>
        <w:rPr>
          <w:color w:val="000000"/>
          <w:sz w:val="28"/>
          <w:szCs w:val="28"/>
          <w:lang w:val="uk-UA"/>
        </w:rPr>
      </w:r>
    </w:p>
    <w:p>
      <w:pPr>
        <w:pStyle w:val="871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МАНЖУЛА</w:t>
      </w:r>
      <w:r>
        <w:rPr>
          <w:sz w:val="28"/>
          <w:szCs w:val="28"/>
          <w:lang w:val="uk-UA"/>
        </w:rPr>
        <w:t xml:space="preserve"> Олександр Васильович –  директор КП «</w:t>
      </w:r>
      <w:r>
        <w:rPr>
          <w:sz w:val="28"/>
          <w:szCs w:val="28"/>
          <w:lang w:val="uk-UA"/>
        </w:rPr>
        <w:t xml:space="preserve">Менакомунпослуга</w:t>
      </w:r>
      <w:r>
        <w:rPr>
          <w:sz w:val="28"/>
          <w:szCs w:val="28"/>
          <w:lang w:val="uk-UA"/>
        </w:rPr>
        <w:t xml:space="preserve">»;</w:t>
      </w:r>
      <w:r>
        <w:rPr>
          <w:sz w:val="28"/>
          <w:szCs w:val="28"/>
          <w:lang w:val="uk-UA"/>
        </w:rPr>
      </w:r>
    </w:p>
    <w:p>
      <w:pPr>
        <w:pStyle w:val="871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МАРЦЕВА Тетяна Іванівна - </w:t>
      </w:r>
      <w:r>
        <w:rPr>
          <w:sz w:val="28"/>
          <w:szCs w:val="28"/>
          <w:lang w:val="uk-UA"/>
        </w:rPr>
        <w:t xml:space="preserve"> начальник юридичного відділу Менської міської ради; </w:t>
      </w:r>
      <w:r>
        <w:rPr>
          <w:sz w:val="28"/>
          <w:szCs w:val="28"/>
          <w:lang w:val="uk-UA"/>
        </w:rPr>
      </w:r>
    </w:p>
    <w:p>
      <w:pPr>
        <w:pStyle w:val="871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</w:t>
      </w:r>
      <w:r>
        <w:rPr>
          <w:sz w:val="28"/>
          <w:szCs w:val="28"/>
          <w:lang w:val="uk-UA"/>
        </w:rPr>
        <w:t xml:space="preserve">ЕКЕНЧЕНКО</w:t>
      </w:r>
      <w:r>
        <w:rPr>
          <w:sz w:val="28"/>
          <w:szCs w:val="28"/>
          <w:lang w:val="uk-UA"/>
        </w:rPr>
        <w:t xml:space="preserve"> Віра Володимирівна 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uk-UA"/>
        </w:rPr>
        <w:t xml:space="preserve">– головний спеціаліст відділу бухгалтерського обліку </w:t>
      </w:r>
      <w:r>
        <w:rPr>
          <w:sz w:val="28"/>
          <w:szCs w:val="28"/>
          <w:lang w:val="uk-UA"/>
        </w:rPr>
        <w:t xml:space="preserve">та</w:t>
      </w:r>
      <w:r>
        <w:rPr>
          <w:sz w:val="28"/>
          <w:szCs w:val="28"/>
          <w:lang w:val="uk-UA"/>
        </w:rPr>
        <w:t xml:space="preserve"> звітності Менської міської ради;</w:t>
      </w:r>
      <w:r>
        <w:rPr>
          <w:sz w:val="28"/>
          <w:szCs w:val="28"/>
          <w:lang w:val="uk-UA"/>
        </w:rPr>
      </w:r>
    </w:p>
    <w:p>
      <w:pPr>
        <w:pStyle w:val="871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ПЕРЕПАДИСТА Людмила Анатоліївна - провідний спеціаліст відділу житлово-комунального господарства та комунального майна</w:t>
      </w:r>
      <w:r>
        <w:rPr>
          <w:sz w:val="28"/>
          <w:szCs w:val="28"/>
          <w:lang w:val="uk-UA"/>
        </w:rPr>
        <w:t xml:space="preserve"> Менської міської ради</w:t>
      </w:r>
      <w:r>
        <w:rPr>
          <w:sz w:val="28"/>
          <w:szCs w:val="28"/>
          <w:lang w:val="uk-UA"/>
        </w:rPr>
        <w:t xml:space="preserve">;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</w:r>
    </w:p>
    <w:p>
      <w:pPr>
        <w:pStyle w:val="871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РОМАН</w:t>
      </w:r>
      <w:r>
        <w:rPr>
          <w:sz w:val="28"/>
          <w:szCs w:val="28"/>
        </w:rPr>
        <w:t xml:space="preserve">ЕНКО </w:t>
      </w:r>
      <w:r>
        <w:rPr>
          <w:sz w:val="28"/>
          <w:szCs w:val="28"/>
        </w:rPr>
        <w:t xml:space="preserve">Ігор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Володимиро</w:t>
      </w:r>
      <w:r>
        <w:rPr>
          <w:sz w:val="28"/>
          <w:szCs w:val="28"/>
        </w:rPr>
        <w:t xml:space="preserve">вич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заступник </w:t>
      </w:r>
      <w:r>
        <w:rPr>
          <w:sz w:val="28"/>
          <w:szCs w:val="28"/>
          <w:lang w:val="uk-UA"/>
        </w:rPr>
        <w:t xml:space="preserve">директор</w:t>
      </w:r>
      <w:r>
        <w:rPr>
          <w:sz w:val="28"/>
          <w:szCs w:val="28"/>
          <w:lang w:val="uk-UA"/>
        </w:rPr>
        <w:t xml:space="preserve">а</w:t>
      </w:r>
      <w:r>
        <w:rPr>
          <w:sz w:val="28"/>
          <w:szCs w:val="28"/>
          <w:lang w:val="uk-UA"/>
        </w:rPr>
        <w:t xml:space="preserve"> КП «</w:t>
      </w:r>
      <w:r>
        <w:rPr>
          <w:sz w:val="28"/>
          <w:szCs w:val="28"/>
          <w:lang w:val="uk-UA"/>
        </w:rPr>
        <w:t xml:space="preserve">Менакомунпослуга</w:t>
      </w:r>
      <w:r>
        <w:rPr>
          <w:sz w:val="28"/>
          <w:szCs w:val="28"/>
          <w:lang w:val="uk-UA"/>
        </w:rPr>
        <w:t xml:space="preserve">».</w:t>
      </w:r>
      <w:bookmarkStart w:id="0" w:name="_GoBack"/>
      <w:r/>
      <w:bookmarkEnd w:id="0"/>
      <w:r/>
      <w:r>
        <w:rPr>
          <w:sz w:val="28"/>
          <w:szCs w:val="28"/>
          <w:lang w:val="uk-UA"/>
        </w:rPr>
      </w:r>
    </w:p>
    <w:p>
      <w:pPr>
        <w:pStyle w:val="871"/>
        <w:pBdr/>
        <w:shd w:val="clear" w:color="auto" w:fill="ffffff"/>
        <w:tabs>
          <w:tab w:val="left" w:leader="none" w:pos="1134"/>
        </w:tabs>
        <w:spacing w:after="0" w:afterAutospacing="0" w:before="0" w:before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Контроль за </w:t>
      </w:r>
      <w:r>
        <w:rPr>
          <w:color w:val="000000"/>
          <w:sz w:val="28"/>
          <w:szCs w:val="28"/>
          <w:shd w:val="clear" w:color="auto" w:fill="ffffff"/>
        </w:rPr>
        <w:t xml:space="preserve">виконанням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даного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розпорядження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покласти на  заступника міського голови з питань діяльності виконавчих органі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ради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Гаєвого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С.М.</w:t>
      </w:r>
      <w:r>
        <w:t xml:space="preserve"> </w:t>
      </w:r>
      <w:r>
        <w:rPr>
          <w:sz w:val="28"/>
          <w:szCs w:val="28"/>
          <w:lang w:val="uk-UA"/>
        </w:rPr>
      </w:r>
    </w:p>
    <w:p>
      <w:pPr>
        <w:pStyle w:val="871"/>
        <w:pBdr/>
        <w:tabs>
          <w:tab w:val="left" w:leader="none" w:pos="709"/>
        </w:tabs>
        <w:spacing w:after="0" w:afterAutospacing="0" w:before="0" w:beforeAutospacing="0"/>
        <w:ind w:firstLine="567"/>
        <w:jc w:val="both"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Style w:val="871"/>
        <w:pBdr/>
        <w:tabs>
          <w:tab w:val="left" w:leader="none" w:pos="709"/>
        </w:tabs>
        <w:spacing w:after="0" w:afterAutospacing="0" w:before="0" w:beforeAutospacing="0"/>
        <w:ind/>
        <w:jc w:val="both"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p>
      <w:pPr>
        <w:pStyle w:val="871"/>
        <w:pBdr/>
        <w:tabs>
          <w:tab w:val="left" w:leader="none" w:pos="709"/>
        </w:tabs>
        <w:spacing w:after="0" w:afterAutospacing="0" w:before="0" w:beforeAutospacing="0"/>
        <w:ind w:hanging="720" w:left="720"/>
        <w:jc w:val="both"/>
        <w:rPr/>
      </w:pPr>
      <w:r>
        <w:rPr>
          <w:sz w:val="28"/>
          <w:szCs w:val="28"/>
          <w:lang w:val="uk-UA"/>
        </w:rPr>
        <w:t xml:space="preserve">Секретар ради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Юрій СТАЛЬНИЧЕНКО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134" w:right="567" w:bottom="1134" w:left="1701" w:header="283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720"/>
      <w:pBdr/>
      <w:spacing/>
      <w:ind/>
      <w:rPr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pBdr/>
      <w:spacing/>
      <w:ind/>
      <w:jc w:val="center"/>
      <w:rPr/>
    </w:pPr>
    <w:r/>
    <w:r>
      <w:rPr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8150" cy="609600"/>
              <wp:effectExtent l="0" t="0" r="0" b="0"/>
              <wp:docPr id="1" name="_x0000_i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9852464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38149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50pt;height:48.00pt;mso-wrap-distance-left:0.00pt;mso-wrap-distance-top:0.00pt;mso-wrap-distance-right:0.00pt;mso-wrap-distance-bottom:0.00pt;rotation:0;z-index:1;" stroked="f">
              <v:imagedata r:id="rId1" o:title=""/>
              <o:lock v:ext="edit" rotation="t"/>
            </v:shape>
          </w:pict>
        </mc:Fallback>
      </mc:AlternateContent>
    </w: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476"/>
      </w:pPr>
      <w:rPr>
        <w:rFonts w:hint="default" w:cs="Times New Roman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96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16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36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56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76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96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16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36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 w:cs="Times New Roman"/>
        <w:color w:val="000000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hint="default" w:cs="Times New Roman"/>
        <w:color w:val="000000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>
        <w:rFonts w:cs="Times New Roman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273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93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13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33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53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73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93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13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33"/>
      </w:pPr>
      <w:rPr>
        <w:rFonts w:cs="Times New Roman"/>
      </w:rPr>
      <w:start w:val="1"/>
      <w:suff w:val="tab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uk-UA" w:eastAsia="uk-UA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3">
    <w:name w:val="Plain Table 1"/>
    <w:basedOn w:val="6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165">
    <w:name w:val="Intense Emphasis"/>
    <w:basedOn w:val="6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8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8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83">
    <w:name w:val="endnote text"/>
    <w:basedOn w:val="67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8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83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8">
    <w:name w:val="table of figures"/>
    <w:basedOn w:val="673"/>
    <w:next w:val="673"/>
    <w:uiPriority w:val="99"/>
    <w:unhideWhenUsed/>
    <w:pPr>
      <w:pBdr/>
      <w:spacing w:after="0" w:afterAutospacing="0"/>
      <w:ind/>
    </w:pPr>
  </w:style>
  <w:style w:type="paragraph" w:styleId="673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line="276" w:lineRule="auto"/>
      <w:ind/>
    </w:pPr>
    <w:rPr>
      <w:sz w:val="22"/>
      <w:szCs w:val="22"/>
      <w:lang w:eastAsia="en-US"/>
    </w:rPr>
  </w:style>
  <w:style w:type="paragraph" w:styleId="674">
    <w:name w:val="Heading 1"/>
    <w:basedOn w:val="673"/>
    <w:next w:val="673"/>
    <w:link w:val="702"/>
    <w:uiPriority w:val="99"/>
    <w:qFormat/>
    <w:pPr>
      <w:keepNext w:val="true"/>
      <w:keepLines w:val="true"/>
      <w:pBdr/>
      <w:spacing w:before="480"/>
      <w:ind/>
      <w:outlineLvl w:val="0"/>
    </w:pPr>
    <w:rPr>
      <w:rFonts w:ascii="Arial" w:hAnsi="Arial" w:cs="Arial"/>
      <w:sz w:val="40"/>
      <w:szCs w:val="40"/>
    </w:rPr>
  </w:style>
  <w:style w:type="paragraph" w:styleId="675">
    <w:name w:val="Heading 2"/>
    <w:basedOn w:val="673"/>
    <w:next w:val="673"/>
    <w:link w:val="703"/>
    <w:uiPriority w:val="99"/>
    <w:qFormat/>
    <w:pPr>
      <w:keepNext w:val="true"/>
      <w:keepLines w:val="true"/>
      <w:pBdr/>
      <w:spacing w:before="360"/>
      <w:ind/>
      <w:outlineLvl w:val="1"/>
    </w:pPr>
    <w:rPr>
      <w:rFonts w:ascii="Arial" w:hAnsi="Arial" w:cs="Arial"/>
      <w:sz w:val="34"/>
    </w:rPr>
  </w:style>
  <w:style w:type="paragraph" w:styleId="676">
    <w:name w:val="Heading 3"/>
    <w:basedOn w:val="673"/>
    <w:next w:val="673"/>
    <w:link w:val="704"/>
    <w:uiPriority w:val="99"/>
    <w:qFormat/>
    <w:pPr>
      <w:keepNext w:val="true"/>
      <w:keepLines w:val="true"/>
      <w:pBdr/>
      <w:spacing w:before="320"/>
      <w:ind/>
      <w:outlineLvl w:val="2"/>
    </w:pPr>
    <w:rPr>
      <w:rFonts w:ascii="Arial" w:hAnsi="Arial" w:cs="Arial"/>
      <w:sz w:val="30"/>
      <w:szCs w:val="30"/>
    </w:rPr>
  </w:style>
  <w:style w:type="paragraph" w:styleId="677">
    <w:name w:val="Heading 4"/>
    <w:basedOn w:val="673"/>
    <w:next w:val="673"/>
    <w:link w:val="705"/>
    <w:uiPriority w:val="99"/>
    <w:qFormat/>
    <w:pPr>
      <w:keepNext w:val="true"/>
      <w:keepLines w:val="true"/>
      <w:pBdr/>
      <w:spacing w:before="320"/>
      <w:ind/>
      <w:outlineLvl w:val="3"/>
    </w:pPr>
    <w:rPr>
      <w:rFonts w:ascii="Arial" w:hAnsi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706"/>
    <w:uiPriority w:val="99"/>
    <w:qFormat/>
    <w:pPr>
      <w:keepNext w:val="true"/>
      <w:keepLines w:val="true"/>
      <w:pBdr/>
      <w:spacing w:before="320"/>
      <w:ind/>
      <w:outlineLvl w:val="4"/>
    </w:pPr>
    <w:rPr>
      <w:rFonts w:ascii="Arial" w:hAnsi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707"/>
    <w:uiPriority w:val="99"/>
    <w:qFormat/>
    <w:pPr>
      <w:keepNext w:val="true"/>
      <w:keepLines w:val="true"/>
      <w:pBdr/>
      <w:spacing w:before="320"/>
      <w:ind/>
      <w:outlineLvl w:val="5"/>
    </w:pPr>
    <w:rPr>
      <w:rFonts w:ascii="Arial" w:hAnsi="Arial" w:cs="Arial"/>
      <w:b/>
      <w:bCs/>
    </w:rPr>
  </w:style>
  <w:style w:type="paragraph" w:styleId="680">
    <w:name w:val="Heading 7"/>
    <w:basedOn w:val="673"/>
    <w:next w:val="673"/>
    <w:link w:val="708"/>
    <w:uiPriority w:val="99"/>
    <w:qFormat/>
    <w:pPr>
      <w:keepNext w:val="true"/>
      <w:keepLines w:val="true"/>
      <w:pBdr/>
      <w:spacing w:before="320"/>
      <w:ind/>
      <w:outlineLvl w:val="6"/>
    </w:pPr>
    <w:rPr>
      <w:rFonts w:ascii="Arial" w:hAnsi="Arial" w:cs="Arial"/>
      <w:b/>
      <w:bCs/>
      <w:i/>
      <w:iCs/>
    </w:rPr>
  </w:style>
  <w:style w:type="paragraph" w:styleId="681">
    <w:name w:val="Heading 8"/>
    <w:basedOn w:val="673"/>
    <w:next w:val="673"/>
    <w:link w:val="709"/>
    <w:uiPriority w:val="99"/>
    <w:qFormat/>
    <w:pPr>
      <w:keepNext w:val="true"/>
      <w:keepLines w:val="true"/>
      <w:pBdr/>
      <w:spacing w:before="320"/>
      <w:ind/>
      <w:outlineLvl w:val="7"/>
    </w:pPr>
    <w:rPr>
      <w:rFonts w:ascii="Arial" w:hAnsi="Arial" w:cs="Arial"/>
      <w:i/>
      <w:iCs/>
    </w:rPr>
  </w:style>
  <w:style w:type="paragraph" w:styleId="682">
    <w:name w:val="Heading 9"/>
    <w:basedOn w:val="673"/>
    <w:next w:val="673"/>
    <w:link w:val="710"/>
    <w:uiPriority w:val="99"/>
    <w:qFormat/>
    <w:pPr>
      <w:keepNext w:val="true"/>
      <w:keepLines w:val="true"/>
      <w:pBdr/>
      <w:spacing w:before="320"/>
      <w:ind/>
      <w:outlineLvl w:val="8"/>
    </w:pPr>
    <w:rPr>
      <w:rFonts w:ascii="Arial" w:hAnsi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  <w:pPr>
      <w:pBdr/>
      <w:spacing/>
      <w:ind/>
    </w:pPr>
  </w:style>
  <w:style w:type="table" w:styleId="6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5" w:default="1">
    <w:name w:val="No List"/>
    <w:uiPriority w:val="99"/>
    <w:semiHidden/>
    <w:unhideWhenUsed/>
    <w:pPr>
      <w:pBdr/>
      <w:spacing/>
      <w:ind/>
    </w:pPr>
  </w:style>
  <w:style w:type="character" w:styleId="686" w:customStyle="1">
    <w:name w:val="Heading 1 Char"/>
    <w:uiPriority w:val="99"/>
    <w:pPr>
      <w:pBdr/>
      <w:spacing/>
      <w:ind/>
    </w:pPr>
    <w:rPr>
      <w:rFonts w:ascii="Arial" w:hAnsi="Arial" w:cs="Arial"/>
      <w:sz w:val="40"/>
      <w:szCs w:val="40"/>
    </w:rPr>
  </w:style>
  <w:style w:type="character" w:styleId="687" w:customStyle="1">
    <w:name w:val="Heading 2 Char"/>
    <w:uiPriority w:val="99"/>
    <w:pPr>
      <w:pBdr/>
      <w:spacing/>
      <w:ind/>
    </w:pPr>
    <w:rPr>
      <w:rFonts w:ascii="Arial" w:hAnsi="Arial" w:cs="Arial"/>
      <w:sz w:val="34"/>
    </w:rPr>
  </w:style>
  <w:style w:type="character" w:styleId="688" w:customStyle="1">
    <w:name w:val="Heading 3 Char"/>
    <w:uiPriority w:val="99"/>
    <w:pPr>
      <w:pBdr/>
      <w:spacing/>
      <w:ind/>
    </w:pPr>
    <w:rPr>
      <w:rFonts w:ascii="Arial" w:hAnsi="Arial" w:cs="Arial"/>
      <w:sz w:val="30"/>
      <w:szCs w:val="30"/>
    </w:rPr>
  </w:style>
  <w:style w:type="character" w:styleId="689" w:customStyle="1">
    <w:name w:val="Heading 4 Char"/>
    <w:uiPriority w:val="99"/>
    <w:pPr>
      <w:pBdr/>
      <w:spacing/>
      <w:ind/>
    </w:pPr>
    <w:rPr>
      <w:rFonts w:ascii="Arial" w:hAnsi="Arial" w:cs="Arial"/>
      <w:b/>
      <w:bCs/>
      <w:sz w:val="26"/>
      <w:szCs w:val="26"/>
    </w:rPr>
  </w:style>
  <w:style w:type="character" w:styleId="690" w:customStyle="1">
    <w:name w:val="Heading 5 Char"/>
    <w:uiPriority w:val="99"/>
    <w:pPr>
      <w:pBdr/>
      <w:spacing/>
      <w:ind/>
    </w:pPr>
    <w:rPr>
      <w:rFonts w:ascii="Arial" w:hAnsi="Arial" w:cs="Arial"/>
      <w:b/>
      <w:bCs/>
      <w:sz w:val="24"/>
      <w:szCs w:val="24"/>
    </w:rPr>
  </w:style>
  <w:style w:type="character" w:styleId="691" w:customStyle="1">
    <w:name w:val="Heading 6 Char"/>
    <w:uiPriority w:val="99"/>
    <w:pPr>
      <w:pBdr/>
      <w:spacing/>
      <w:ind/>
    </w:pPr>
    <w:rPr>
      <w:rFonts w:ascii="Arial" w:hAnsi="Arial" w:cs="Arial"/>
      <w:b/>
      <w:bCs/>
      <w:sz w:val="22"/>
      <w:szCs w:val="22"/>
    </w:rPr>
  </w:style>
  <w:style w:type="character" w:styleId="692" w:customStyle="1">
    <w:name w:val="Heading 7 Char"/>
    <w:uiPriority w:val="99"/>
    <w:pPr>
      <w:pBdr/>
      <w:spacing/>
      <w:ind/>
    </w:pPr>
    <w:rPr>
      <w:rFonts w:ascii="Arial" w:hAnsi="Arial" w:cs="Arial"/>
      <w:b/>
      <w:bCs/>
      <w:i/>
      <w:iCs/>
      <w:sz w:val="22"/>
      <w:szCs w:val="22"/>
    </w:rPr>
  </w:style>
  <w:style w:type="character" w:styleId="693" w:customStyle="1">
    <w:name w:val="Heading 8 Char"/>
    <w:uiPriority w:val="99"/>
    <w:pPr>
      <w:pBdr/>
      <w:spacing/>
      <w:ind/>
    </w:pPr>
    <w:rPr>
      <w:rFonts w:ascii="Arial" w:hAnsi="Arial" w:cs="Arial"/>
      <w:i/>
      <w:iCs/>
      <w:sz w:val="22"/>
      <w:szCs w:val="22"/>
    </w:rPr>
  </w:style>
  <w:style w:type="character" w:styleId="694" w:customStyle="1">
    <w:name w:val="Heading 9 Char"/>
    <w:uiPriority w:val="99"/>
    <w:pPr>
      <w:pBdr/>
      <w:spacing/>
      <w:ind/>
    </w:pPr>
    <w:rPr>
      <w:rFonts w:ascii="Arial" w:hAnsi="Arial" w:cs="Arial"/>
      <w:i/>
      <w:iCs/>
      <w:sz w:val="21"/>
      <w:szCs w:val="21"/>
    </w:rPr>
  </w:style>
  <w:style w:type="character" w:styleId="695" w:customStyle="1">
    <w:name w:val="Title Char"/>
    <w:uiPriority w:val="99"/>
    <w:pPr>
      <w:pBdr/>
      <w:spacing/>
      <w:ind/>
    </w:pPr>
    <w:rPr>
      <w:rFonts w:cs="Times New Roman"/>
      <w:sz w:val="48"/>
      <w:szCs w:val="48"/>
    </w:rPr>
  </w:style>
  <w:style w:type="character" w:styleId="696" w:customStyle="1">
    <w:name w:val="Subtitle Char"/>
    <w:uiPriority w:val="99"/>
    <w:pPr>
      <w:pBdr/>
      <w:spacing/>
      <w:ind/>
    </w:pPr>
    <w:rPr>
      <w:rFonts w:cs="Times New Roman"/>
      <w:sz w:val="24"/>
      <w:szCs w:val="24"/>
    </w:rPr>
  </w:style>
  <w:style w:type="character" w:styleId="697" w:customStyle="1">
    <w:name w:val="Quote Char"/>
    <w:uiPriority w:val="99"/>
    <w:pPr>
      <w:pBdr/>
      <w:spacing/>
      <w:ind/>
    </w:pPr>
    <w:rPr>
      <w:i/>
    </w:rPr>
  </w:style>
  <w:style w:type="character" w:styleId="698" w:customStyle="1">
    <w:name w:val="Intense Quote Char"/>
    <w:uiPriority w:val="99"/>
    <w:pPr>
      <w:pBdr/>
      <w:spacing/>
      <w:ind/>
    </w:pPr>
    <w:rPr>
      <w:i/>
    </w:rPr>
  </w:style>
  <w:style w:type="character" w:styleId="699" w:customStyle="1">
    <w:name w:val="Header Char"/>
    <w:uiPriority w:val="99"/>
    <w:pPr>
      <w:pBdr/>
      <w:spacing/>
      <w:ind/>
    </w:pPr>
    <w:rPr>
      <w:rFonts w:cs="Times New Roman"/>
    </w:rPr>
  </w:style>
  <w:style w:type="character" w:styleId="700" w:customStyle="1">
    <w:name w:val="Footer Char"/>
    <w:uiPriority w:val="99"/>
    <w:pPr>
      <w:pBdr/>
      <w:spacing/>
      <w:ind/>
    </w:pPr>
    <w:rPr>
      <w:rFonts w:cs="Times New Roman"/>
    </w:rPr>
  </w:style>
  <w:style w:type="character" w:styleId="701" w:customStyle="1">
    <w:name w:val="Footnote Text Char"/>
    <w:uiPriority w:val="99"/>
    <w:pPr>
      <w:pBdr/>
      <w:spacing/>
      <w:ind/>
    </w:pPr>
    <w:rPr>
      <w:sz w:val="18"/>
    </w:rPr>
  </w:style>
  <w:style w:type="character" w:styleId="702" w:customStyle="1">
    <w:name w:val="Заголовок 1 Знак"/>
    <w:link w:val="674"/>
    <w:uiPriority w:val="99"/>
    <w:pPr>
      <w:pBdr/>
      <w:spacing/>
      <w:ind/>
    </w:pPr>
    <w:rPr>
      <w:rFonts w:ascii="Arial" w:hAnsi="Arial" w:cs="Arial"/>
      <w:sz w:val="40"/>
      <w:szCs w:val="40"/>
    </w:rPr>
  </w:style>
  <w:style w:type="character" w:styleId="703" w:customStyle="1">
    <w:name w:val="Заголовок 2 Знак"/>
    <w:link w:val="675"/>
    <w:uiPriority w:val="99"/>
    <w:pPr>
      <w:pBdr/>
      <w:spacing/>
      <w:ind/>
    </w:pPr>
    <w:rPr>
      <w:rFonts w:ascii="Arial" w:hAnsi="Arial" w:cs="Arial"/>
      <w:sz w:val="34"/>
    </w:rPr>
  </w:style>
  <w:style w:type="character" w:styleId="704" w:customStyle="1">
    <w:name w:val="Заголовок 3 Знак"/>
    <w:link w:val="676"/>
    <w:uiPriority w:val="99"/>
    <w:pPr>
      <w:pBdr/>
      <w:spacing/>
      <w:ind/>
    </w:pPr>
    <w:rPr>
      <w:rFonts w:ascii="Arial" w:hAnsi="Arial" w:cs="Arial"/>
      <w:sz w:val="30"/>
      <w:szCs w:val="30"/>
    </w:rPr>
  </w:style>
  <w:style w:type="character" w:styleId="705" w:customStyle="1">
    <w:name w:val="Заголовок 4 Знак"/>
    <w:link w:val="677"/>
    <w:uiPriority w:val="99"/>
    <w:pPr>
      <w:pBdr/>
      <w:spacing/>
      <w:ind/>
    </w:pPr>
    <w:rPr>
      <w:rFonts w:ascii="Arial" w:hAnsi="Arial" w:cs="Arial"/>
      <w:b/>
      <w:bCs/>
      <w:sz w:val="26"/>
      <w:szCs w:val="26"/>
    </w:rPr>
  </w:style>
  <w:style w:type="character" w:styleId="706" w:customStyle="1">
    <w:name w:val="Заголовок 5 Знак"/>
    <w:link w:val="678"/>
    <w:uiPriority w:val="99"/>
    <w:pPr>
      <w:pBdr/>
      <w:spacing/>
      <w:ind/>
    </w:pPr>
    <w:rPr>
      <w:rFonts w:ascii="Arial" w:hAnsi="Arial" w:cs="Arial"/>
      <w:b/>
      <w:bCs/>
      <w:sz w:val="24"/>
      <w:szCs w:val="24"/>
    </w:rPr>
  </w:style>
  <w:style w:type="character" w:styleId="707" w:customStyle="1">
    <w:name w:val="Заголовок 6 Знак"/>
    <w:link w:val="679"/>
    <w:uiPriority w:val="99"/>
    <w:pPr>
      <w:pBdr/>
      <w:spacing/>
      <w:ind/>
    </w:pPr>
    <w:rPr>
      <w:rFonts w:ascii="Arial" w:hAnsi="Arial" w:cs="Arial"/>
      <w:b/>
      <w:bCs/>
      <w:sz w:val="22"/>
      <w:szCs w:val="22"/>
    </w:rPr>
  </w:style>
  <w:style w:type="character" w:styleId="708" w:customStyle="1">
    <w:name w:val="Заголовок 7 Знак"/>
    <w:link w:val="680"/>
    <w:uiPriority w:val="99"/>
    <w:pPr>
      <w:pBdr/>
      <w:spacing/>
      <w:ind/>
    </w:pPr>
    <w:rPr>
      <w:rFonts w:ascii="Arial" w:hAnsi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link w:val="681"/>
    <w:uiPriority w:val="99"/>
    <w:pPr>
      <w:pBdr/>
      <w:spacing/>
      <w:ind/>
    </w:pPr>
    <w:rPr>
      <w:rFonts w:ascii="Arial" w:hAnsi="Arial" w:cs="Arial"/>
      <w:i/>
      <w:iCs/>
      <w:sz w:val="22"/>
      <w:szCs w:val="22"/>
    </w:rPr>
  </w:style>
  <w:style w:type="character" w:styleId="710" w:customStyle="1">
    <w:name w:val="Заголовок 9 Знак"/>
    <w:link w:val="682"/>
    <w:uiPriority w:val="99"/>
    <w:pPr>
      <w:pBdr/>
      <w:spacing/>
      <w:ind/>
    </w:pPr>
    <w:rPr>
      <w:rFonts w:ascii="Arial" w:hAnsi="Arial" w:cs="Arial"/>
      <w:i/>
      <w:iCs/>
      <w:sz w:val="21"/>
      <w:szCs w:val="21"/>
    </w:rPr>
  </w:style>
  <w:style w:type="paragraph" w:styleId="711">
    <w:name w:val="No Spacing"/>
    <w:uiPriority w:val="9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 w:val="22"/>
      <w:szCs w:val="22"/>
      <w:lang w:eastAsia="en-US"/>
    </w:rPr>
  </w:style>
  <w:style w:type="paragraph" w:styleId="712">
    <w:name w:val="Title"/>
    <w:basedOn w:val="673"/>
    <w:next w:val="673"/>
    <w:link w:val="713"/>
    <w:uiPriority w:val="99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13" w:customStyle="1">
    <w:name w:val="Название Знак"/>
    <w:link w:val="712"/>
    <w:uiPriority w:val="99"/>
    <w:pPr>
      <w:pBdr/>
      <w:spacing/>
      <w:ind/>
    </w:pPr>
    <w:rPr>
      <w:rFonts w:cs="Times New Roman"/>
      <w:sz w:val="48"/>
      <w:szCs w:val="48"/>
    </w:rPr>
  </w:style>
  <w:style w:type="paragraph" w:styleId="714">
    <w:name w:val="Subtitle"/>
    <w:basedOn w:val="673"/>
    <w:next w:val="673"/>
    <w:link w:val="715"/>
    <w:uiPriority w:val="99"/>
    <w:qFormat/>
    <w:pPr>
      <w:pBdr/>
      <w:spacing w:before="200"/>
      <w:ind/>
    </w:pPr>
    <w:rPr>
      <w:sz w:val="24"/>
      <w:szCs w:val="24"/>
    </w:rPr>
  </w:style>
  <w:style w:type="character" w:styleId="715" w:customStyle="1">
    <w:name w:val="Подзаголовок Знак"/>
    <w:link w:val="714"/>
    <w:uiPriority w:val="99"/>
    <w:pPr>
      <w:pBdr/>
      <w:spacing/>
      <w:ind/>
    </w:pPr>
    <w:rPr>
      <w:rFonts w:cs="Times New Roman"/>
      <w:sz w:val="24"/>
      <w:szCs w:val="24"/>
    </w:rPr>
  </w:style>
  <w:style w:type="paragraph" w:styleId="716">
    <w:name w:val="Quote"/>
    <w:basedOn w:val="673"/>
    <w:next w:val="673"/>
    <w:link w:val="717"/>
    <w:uiPriority w:val="99"/>
    <w:qFormat/>
    <w:pPr>
      <w:pBdr/>
      <w:spacing/>
      <w:ind w:right="720" w:left="720"/>
    </w:pPr>
    <w:rPr>
      <w:rFonts w:cs="Times New Roman"/>
      <w:i/>
      <w:sz w:val="20"/>
      <w:szCs w:val="20"/>
      <w:lang w:val="en-US" w:eastAsia="ru-RU"/>
    </w:rPr>
  </w:style>
  <w:style w:type="character" w:styleId="717" w:customStyle="1">
    <w:name w:val="Цитата 2 Знак"/>
    <w:link w:val="716"/>
    <w:uiPriority w:val="99"/>
    <w:pPr>
      <w:pBdr/>
      <w:spacing/>
      <w:ind/>
    </w:pPr>
    <w:rPr>
      <w:rFonts w:cs="Times New Roman"/>
      <w:i/>
    </w:rPr>
  </w:style>
  <w:style w:type="paragraph" w:styleId="718">
    <w:name w:val="Intense Quote"/>
    <w:basedOn w:val="673"/>
    <w:next w:val="673"/>
    <w:link w:val="719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rFonts w:cs="Times New Roman"/>
      <w:i/>
      <w:sz w:val="20"/>
      <w:szCs w:val="20"/>
      <w:lang w:val="en-US" w:eastAsia="ru-RU"/>
    </w:rPr>
  </w:style>
  <w:style w:type="character" w:styleId="719" w:customStyle="1">
    <w:name w:val="Выделенная цитата Знак"/>
    <w:link w:val="718"/>
    <w:uiPriority w:val="99"/>
    <w:pPr>
      <w:pBdr/>
      <w:spacing/>
      <w:ind/>
    </w:pPr>
    <w:rPr>
      <w:rFonts w:cs="Times New Roman"/>
      <w:i/>
    </w:rPr>
  </w:style>
  <w:style w:type="paragraph" w:styleId="720">
    <w:name w:val="Header"/>
    <w:basedOn w:val="673"/>
    <w:link w:val="721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1" w:customStyle="1">
    <w:name w:val="Верхний колонтитул Знак"/>
    <w:link w:val="720"/>
    <w:uiPriority w:val="99"/>
    <w:pPr>
      <w:pBdr/>
      <w:spacing/>
      <w:ind/>
    </w:pPr>
    <w:rPr>
      <w:rFonts w:cs="Times New Roman"/>
    </w:rPr>
  </w:style>
  <w:style w:type="paragraph" w:styleId="722">
    <w:name w:val="Footer"/>
    <w:basedOn w:val="673"/>
    <w:link w:val="723"/>
    <w:uiPriority w:val="99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3" w:customStyle="1">
    <w:name w:val="Нижний колонтитул Знак"/>
    <w:link w:val="722"/>
    <w:uiPriority w:val="99"/>
    <w:pPr>
      <w:pBdr/>
      <w:spacing/>
      <w:ind/>
    </w:pPr>
    <w:rPr>
      <w:rFonts w:cs="Times New Roman"/>
    </w:rPr>
  </w:style>
  <w:style w:type="table" w:styleId="724">
    <w:name w:val="Table Grid"/>
    <w:basedOn w:val="684"/>
    <w:uiPriority w:val="9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Table Grid Light"/>
    <w:uiPriority w:val="99"/>
    <w:pPr>
      <w:pBdr/>
      <w:spacing/>
      <w:ind/>
    </w:pPr>
    <w:rPr>
      <w:lang w:val="en-US" w:eastAsia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Таблица простая 11"/>
    <w:uiPriority w:val="99"/>
    <w:pPr>
      <w:pBdr/>
      <w:spacing/>
      <w:ind/>
    </w:pPr>
    <w:rPr>
      <w:lang w:val="en-US" w:eastAsia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Таблица простая 21"/>
    <w:uiPriority w:val="99"/>
    <w:pPr>
      <w:pBdr/>
      <w:spacing/>
      <w:ind/>
    </w:pPr>
    <w:rPr>
      <w:lang w:val="en-US" w:eastAsia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Таблица простая 3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Таблица простая 4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Таблица простая 5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Таблица-сетка 1 светл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1 Light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1 Light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1 Light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1 Light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1 Light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1 Light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Таблица-сетка 2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2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2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2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2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2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2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Таблица-сетка 3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3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3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3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3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3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3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Таблица-сетка 4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4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4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4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4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4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4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Таблица-сетка 5 тем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5 Dark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5 Dark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5 Dark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5 Dark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5 Dark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Таблица-сетка 6 цвет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6 Colorful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0b7e1" w:sz="4" w:space="0"/>
        <w:left w:val="single" w:color="a0b7e1" w:sz="4" w:space="0"/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6 Colorful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6 Colorful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6 Colorful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6 Colorful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6 Colorful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Таблица-сетка 7 цвет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7 Colorful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7 Colorful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7 Colorful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7 Colorful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7 Colorful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7 Colorful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Список-таблица 1 светл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1 Light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1 Light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1 Light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1 Light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1 Light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1 Light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Список-таблица 2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2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2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2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2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2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2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Список-таблица 3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3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3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3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3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3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bc2e5" w:sz="4" w:space="0"/>
        <w:left w:val="single" w:color="9bc2e5" w:sz="4" w:space="0"/>
        <w:bottom w:val="single" w:color="9bc2e5" w:sz="4" w:space="0"/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3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Список-таблица 4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4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4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4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4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4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4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Список-таблица 5 тем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5 Dark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4472c4" w:sz="32" w:space="0"/>
        <w:left w:val="single" w:color="4472c4" w:sz="32" w:space="0"/>
        <w:bottom w:val="single" w:color="4472c4" w:sz="32" w:space="0"/>
        <w:right w:val="single" w:color="4472c4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5 Dark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5 Dark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5 Dark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5 Dark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bc2e5" w:sz="32" w:space="0"/>
        <w:left w:val="single" w:color="9bc2e5" w:sz="32" w:space="0"/>
        <w:bottom w:val="single" w:color="9bc2e5" w:sz="32" w:space="0"/>
        <w:right w:val="single" w:color="9bc2e5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5 Dark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Список-таблица 6 цвет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6 Colorful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6 Colorful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6 Colorful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6 Colorful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6 Colorful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6 Colorful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Список-таблица 7 цветная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7 Colorful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7 Colorful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7 Colorful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7 Colorful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7 Colorful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7 Colorful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ned - Accent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ned - Accent 1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ned - Accent 2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 3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4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5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6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Bordered &amp; Lined - Accent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Bordered &amp; Lined - Accent 1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Bordered &amp; Lined - Accent 2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 3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4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5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6"/>
    <w:uiPriority w:val="99"/>
    <w:pPr>
      <w:pBdr/>
      <w:spacing/>
      <w:ind/>
    </w:pPr>
    <w:rPr>
      <w:color w:val="404040"/>
      <w:lang w:val="en-US"/>
    </w:rPr>
    <w:tblPr>
      <w:tblStyleRowBandSize w:val="1"/>
      <w:tblStyleColBandSize w:val="1"/>
      <w:tblInd w:w="0" w:type="dxa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- Accent 1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- Accent 2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 - Accent 3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4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5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6"/>
    <w:uiPriority w:val="99"/>
    <w:pPr>
      <w:pBdr/>
      <w:spacing/>
      <w:ind/>
    </w:pPr>
    <w:rPr>
      <w:lang w:val="en-US" w:eastAsia="en-US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0">
    <w:name w:val="Hyperlink"/>
    <w:uiPriority w:val="99"/>
    <w:pPr>
      <w:pBdr/>
      <w:spacing/>
      <w:ind/>
    </w:pPr>
    <w:rPr>
      <w:rFonts w:cs="Times New Roman"/>
      <w:color w:val="0563c1"/>
      <w:u w:val="single"/>
    </w:rPr>
  </w:style>
  <w:style w:type="paragraph" w:styleId="851">
    <w:name w:val="footnote text"/>
    <w:basedOn w:val="673"/>
    <w:link w:val="852"/>
    <w:uiPriority w:val="99"/>
    <w:semiHidden/>
    <w:pPr>
      <w:pBdr/>
      <w:spacing w:after="40" w:line="240" w:lineRule="auto"/>
      <w:ind/>
    </w:pPr>
    <w:rPr>
      <w:rFonts w:cs="Times New Roman"/>
      <w:sz w:val="18"/>
      <w:szCs w:val="20"/>
      <w:lang w:val="en-US" w:eastAsia="ru-RU"/>
    </w:rPr>
  </w:style>
  <w:style w:type="character" w:styleId="852" w:customStyle="1">
    <w:name w:val="Текст сноски Знак"/>
    <w:link w:val="851"/>
    <w:uiPriority w:val="99"/>
    <w:pPr>
      <w:pBdr/>
      <w:spacing/>
      <w:ind/>
    </w:pPr>
    <w:rPr>
      <w:rFonts w:cs="Times New Roman"/>
      <w:sz w:val="18"/>
    </w:rPr>
  </w:style>
  <w:style w:type="character" w:styleId="853">
    <w:name w:val="footnote reference"/>
    <w:uiPriority w:val="99"/>
    <w:pPr>
      <w:pBdr/>
      <w:spacing/>
      <w:ind/>
    </w:pPr>
    <w:rPr>
      <w:rFonts w:cs="Times New Roman"/>
      <w:vertAlign w:val="superscript"/>
    </w:rPr>
  </w:style>
  <w:style w:type="paragraph" w:styleId="854">
    <w:name w:val="toc 1"/>
    <w:basedOn w:val="673"/>
    <w:next w:val="673"/>
    <w:uiPriority w:val="99"/>
    <w:pPr>
      <w:pBdr/>
      <w:spacing w:after="57"/>
      <w:ind/>
    </w:pPr>
  </w:style>
  <w:style w:type="paragraph" w:styleId="855">
    <w:name w:val="toc 2"/>
    <w:basedOn w:val="673"/>
    <w:next w:val="673"/>
    <w:uiPriority w:val="99"/>
    <w:pPr>
      <w:pBdr/>
      <w:spacing w:after="57"/>
      <w:ind w:left="283"/>
    </w:pPr>
  </w:style>
  <w:style w:type="paragraph" w:styleId="856">
    <w:name w:val="toc 3"/>
    <w:basedOn w:val="673"/>
    <w:next w:val="673"/>
    <w:uiPriority w:val="99"/>
    <w:pPr>
      <w:pBdr/>
      <w:spacing w:after="57"/>
      <w:ind w:left="567"/>
    </w:pPr>
  </w:style>
  <w:style w:type="paragraph" w:styleId="857">
    <w:name w:val="toc 4"/>
    <w:basedOn w:val="673"/>
    <w:next w:val="673"/>
    <w:uiPriority w:val="99"/>
    <w:pPr>
      <w:pBdr/>
      <w:spacing w:after="57"/>
      <w:ind w:left="850"/>
    </w:pPr>
  </w:style>
  <w:style w:type="paragraph" w:styleId="858">
    <w:name w:val="toc 5"/>
    <w:basedOn w:val="673"/>
    <w:next w:val="673"/>
    <w:uiPriority w:val="99"/>
    <w:pPr>
      <w:pBdr/>
      <w:spacing w:after="57"/>
      <w:ind w:left="1134"/>
    </w:pPr>
  </w:style>
  <w:style w:type="paragraph" w:styleId="859">
    <w:name w:val="toc 6"/>
    <w:basedOn w:val="673"/>
    <w:next w:val="673"/>
    <w:uiPriority w:val="99"/>
    <w:pPr>
      <w:pBdr/>
      <w:spacing w:after="57"/>
      <w:ind w:left="1417"/>
    </w:pPr>
  </w:style>
  <w:style w:type="paragraph" w:styleId="860">
    <w:name w:val="toc 7"/>
    <w:basedOn w:val="673"/>
    <w:next w:val="673"/>
    <w:uiPriority w:val="99"/>
    <w:pPr>
      <w:pBdr/>
      <w:spacing w:after="57"/>
      <w:ind w:left="1701"/>
    </w:pPr>
  </w:style>
  <w:style w:type="paragraph" w:styleId="861">
    <w:name w:val="toc 8"/>
    <w:basedOn w:val="673"/>
    <w:next w:val="673"/>
    <w:uiPriority w:val="99"/>
    <w:pPr>
      <w:pBdr/>
      <w:spacing w:after="57"/>
      <w:ind w:left="1984"/>
    </w:pPr>
  </w:style>
  <w:style w:type="paragraph" w:styleId="862">
    <w:name w:val="toc 9"/>
    <w:basedOn w:val="673"/>
    <w:next w:val="673"/>
    <w:uiPriority w:val="99"/>
    <w:pPr>
      <w:pBdr/>
      <w:spacing w:after="57"/>
      <w:ind w:left="2268"/>
    </w:pPr>
  </w:style>
  <w:style w:type="paragraph" w:styleId="863">
    <w:name w:val="TOC Heading"/>
    <w:basedOn w:val="674"/>
    <w:uiPriority w:val="99"/>
    <w:qFormat/>
    <w:pPr>
      <w:keepNext w:val="false"/>
      <w:keepLines w:val="false"/>
      <w:pBdr/>
      <w:spacing w:after="160" w:before="0" w:line="259" w:lineRule="auto"/>
      <w:ind/>
      <w:outlineLvl w:val="9"/>
    </w:pPr>
    <w:rPr>
      <w:rFonts w:ascii="Calibri" w:hAnsi="Calibri" w:cs="Calibri"/>
      <w:sz w:val="22"/>
      <w:szCs w:val="22"/>
    </w:rPr>
  </w:style>
  <w:style w:type="paragraph" w:styleId="864">
    <w:name w:val="List Paragraph"/>
    <w:basedOn w:val="673"/>
    <w:uiPriority w:val="99"/>
    <w:qFormat/>
    <w:pPr>
      <w:pBdr/>
      <w:spacing/>
      <w:ind w:left="720"/>
      <w:contextualSpacing w:val="true"/>
    </w:pPr>
  </w:style>
  <w:style w:type="paragraph" w:styleId="865">
    <w:name w:val="Caption"/>
    <w:basedOn w:val="673"/>
    <w:next w:val="673"/>
    <w:uiPriority w:val="99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  <w:ind/>
      <w:jc w:val="center"/>
    </w:pPr>
    <w:rPr>
      <w:rFonts w:ascii="Times New Roman" w:hAnsi="Times New Roman" w:eastAsia="Times New Roman" w:cs="Times New Roman"/>
      <w:sz w:val="32"/>
      <w:szCs w:val="20"/>
      <w:lang w:val="en-US" w:eastAsia="ru-RU"/>
    </w:rPr>
  </w:style>
  <w:style w:type="paragraph" w:styleId="866">
    <w:name w:val="Balloon Text"/>
    <w:basedOn w:val="673"/>
    <w:link w:val="867"/>
    <w:uiPriority w:val="99"/>
    <w:semiHidden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867" w:customStyle="1">
    <w:name w:val="Текст выноски Знак"/>
    <w:link w:val="866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868">
    <w:name w:val="HTML Preformatted"/>
    <w:basedOn w:val="673"/>
    <w:link w:val="869"/>
    <w:uiPriority w:val="99"/>
    <w:semiHidden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  <w:ind/>
    </w:pPr>
    <w:rPr>
      <w:rFonts w:ascii="Courier New" w:hAnsi="Courier New" w:eastAsia="Times New Roman" w:cs="Courier New"/>
      <w:sz w:val="20"/>
      <w:szCs w:val="20"/>
      <w:lang w:eastAsia="uk-UA"/>
    </w:rPr>
  </w:style>
  <w:style w:type="character" w:styleId="869" w:customStyle="1">
    <w:name w:val="Стандартный HTML Знак"/>
    <w:link w:val="868"/>
    <w:uiPriority w:val="99"/>
    <w:semiHidden/>
    <w:pPr>
      <w:pBdr/>
      <w:spacing/>
      <w:ind/>
    </w:pPr>
    <w:rPr>
      <w:rFonts w:ascii="Courier New" w:hAnsi="Courier New" w:cs="Courier New"/>
      <w:sz w:val="20"/>
      <w:szCs w:val="20"/>
      <w:lang w:eastAsia="uk-UA"/>
    </w:rPr>
  </w:style>
  <w:style w:type="paragraph" w:styleId="870" w:customStyle="1">
    <w:name w:val="docdata"/>
    <w:basedOn w:val="673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00" w:afterAutospacing="1" w:before="100" w:beforeAutospacing="1" w:line="240" w:lineRule="auto"/>
      <w:ind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871">
    <w:name w:val="Normal (Web)"/>
    <w:basedOn w:val="673"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100" w:afterAutospacing="1" w:before="100" w:beforeAutospacing="1" w:line="240" w:lineRule="auto"/>
      <w:ind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Четвертакова Наталія Вікторівна</cp:lastModifiedBy>
  <cp:revision>118</cp:revision>
  <dcterms:created xsi:type="dcterms:W3CDTF">2020-12-24T15:10:00Z</dcterms:created>
  <dcterms:modified xsi:type="dcterms:W3CDTF">2025-04-16T13:43:40Z</dcterms:modified>
</cp:coreProperties>
</file>