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2"/>
        <w:ind w:left="5812"/>
        <w:jc w:val="both"/>
        <w:spacing w:after="0" w:afterAutospacing="0"/>
      </w:pPr>
      <w:r>
        <w:rPr>
          <w:rFonts w:ascii="Times New Roman" w:hAnsi="Times New Roman"/>
          <w:sz w:val="28"/>
          <w:szCs w:val="28"/>
        </w:rPr>
        <w:t xml:space="preserve">Додаток 9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2"/>
        <w:ind w:left="5812"/>
        <w:jc w:val="both"/>
        <w:spacing w:after="0" w:afterAutospacing="0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до Інструкції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b w:val="false"/>
          <w:bCs w:val="false"/>
          <w:color w:val="333333"/>
          <w:sz w:val="28"/>
          <w:szCs w:val="28"/>
          <w:lang w:eastAsia="uk-UA"/>
        </w:rPr>
        <w:t xml:space="preserve">про порядок ведення обліку, зберігання, використання і знищення </w:t>
      </w:r>
      <w:r>
        <w:rPr>
          <w:rFonts w:ascii="Times New Roman" w:hAnsi="Times New Roman" w:cs="Times New Roman" w:eastAsia="Times New Roman"/>
          <w:b w:val="false"/>
          <w:bCs w:val="false"/>
          <w:color w:val="333333"/>
          <w:sz w:val="28"/>
          <w:szCs w:val="28"/>
          <w:lang w:eastAsia="uk-UA"/>
        </w:rPr>
        <w:t xml:space="preserve">документів та інших матеріальних носіїв інформації, що містять службову інформацію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  <w:lang w:val="uk-UA"/>
        </w:rPr>
        <w:t xml:space="preserve">в Менській міській раді</w:t>
      </w:r>
      <w:r/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817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br/>
      </w:r>
      <w:r>
        <w:rPr>
          <w:sz w:val="28"/>
          <w:szCs w:val="22"/>
        </w:rPr>
      </w:r>
      <w:r/>
    </w:p>
    <w:p>
      <w:pPr>
        <w:pStyle w:val="818"/>
        <w:rPr>
          <w:rFonts w:ascii="Times New Roman" w:hAnsi="Times New Roman"/>
          <w:b w:val="false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  <w:t xml:space="preserve">ЖУРНАЛ</w:t>
        <w:br/>
        <w:t xml:space="preserve">обліку видачі справ з грифом</w:t>
        <w:br/>
        <w:t xml:space="preserve">“Для службового користування”*</w:t>
      </w:r>
      <w:r>
        <w:rPr>
          <w:sz w:val="28"/>
          <w:szCs w:val="22"/>
        </w:rPr>
      </w:r>
      <w:r/>
    </w:p>
    <w:tbl>
      <w:tblPr>
        <w:tblW w:w="10211" w:type="dxa"/>
        <w:tblInd w:w="-318" w:type="dxa"/>
        <w:tblBorders>
          <w:left w:val="none" w:color="000000" w:sz="0" w:space="0"/>
          <w:top w:val="single" w:color="000000" w:sz="4" w:space="0"/>
          <w:right w:val="none" w:color="000000" w:sz="0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3"/>
        <w:gridCol w:w="1365"/>
        <w:gridCol w:w="2128"/>
        <w:gridCol w:w="1488"/>
        <w:gridCol w:w="1395"/>
        <w:gridCol w:w="1540"/>
        <w:gridCol w:w="1302"/>
      </w:tblGrid>
      <w:tr>
        <w:trPr>
          <w:cantSplit/>
          <w:trHeight w:val="235"/>
        </w:trPr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Порядковий номер</w:t>
            </w:r>
            <w:r>
              <w:rPr>
                <w:sz w:val="28"/>
                <w:szCs w:val="22"/>
              </w:rPr>
            </w:r>
            <w:r/>
          </w:p>
        </w:tc>
        <w:tc>
          <w:tcPr>
            <w:tcW w:w="1365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 справи або видання</w:t>
            </w:r>
            <w:r>
              <w:rPr>
                <w:sz w:val="28"/>
                <w:szCs w:val="22"/>
              </w:rPr>
            </w:r>
            <w:r/>
          </w:p>
        </w:tc>
        <w:tc>
          <w:tcPr>
            <w:tcW w:w="2128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справи, номери примірників видань та кількість сторінок</w:t>
            </w:r>
            <w:r>
              <w:rPr>
                <w:sz w:val="28"/>
                <w:szCs w:val="22"/>
              </w:rPr>
            </w:r>
            <w:r/>
          </w:p>
        </w:tc>
        <w:tc>
          <w:tcPr>
            <w:tcW w:w="1488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Підрозділ і прізвище працівника</w:t>
            </w:r>
            <w:r>
              <w:rPr>
                <w:sz w:val="28"/>
                <w:szCs w:val="22"/>
              </w:rPr>
            </w:r>
            <w:r/>
          </w:p>
        </w:tc>
        <w:tc>
          <w:tcPr>
            <w:gridSpan w:val="2"/>
            <w:tcW w:w="2935" w:type="dxa"/>
            <w:vAlign w:val="center"/>
            <w:textDirection w:val="lrTb"/>
            <w:noWrap w:val="false"/>
          </w:tcPr>
          <w:p>
            <w:pPr>
              <w:pStyle w:val="816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Підпис і дата</w:t>
            </w:r>
            <w:r>
              <w:rPr>
                <w:sz w:val="28"/>
                <w:szCs w:val="22"/>
              </w:rPr>
            </w:r>
            <w:r/>
          </w:p>
        </w:tc>
        <w:tc>
          <w:tcPr>
            <w:tcW w:w="1302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Примітка</w:t>
            </w:r>
            <w:r>
              <w:rPr>
                <w:sz w:val="28"/>
                <w:szCs w:val="22"/>
              </w:rPr>
            </w:r>
            <w:r/>
          </w:p>
        </w:tc>
      </w:tr>
      <w:tr>
        <w:trPr>
          <w:cantSplit/>
          <w:trHeight w:val="1563"/>
        </w:trPr>
        <w:tc>
          <w:tcPr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816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tcW w:w="1365" w:type="dxa"/>
            <w:vAlign w:val="center"/>
            <w:vMerge w:val="continue"/>
            <w:textDirection w:val="lrTb"/>
            <w:noWrap w:val="false"/>
          </w:tcPr>
          <w:p>
            <w:pPr>
              <w:pStyle w:val="816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tcW w:w="2128" w:type="dxa"/>
            <w:vAlign w:val="center"/>
            <w:vMerge w:val="continue"/>
            <w:textDirection w:val="lrTb"/>
            <w:noWrap w:val="false"/>
          </w:tcPr>
          <w:p>
            <w:pPr>
              <w:pStyle w:val="816"/>
              <w:ind w:left="-57" w:right="-57" w:firstLine="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tcW w:w="1488" w:type="dxa"/>
            <w:vAlign w:val="center"/>
            <w:vMerge w:val="continue"/>
            <w:textDirection w:val="lrTb"/>
            <w:noWrap w:val="false"/>
          </w:tcPr>
          <w:p>
            <w:pPr>
              <w:pStyle w:val="816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tcW w:w="1395" w:type="dxa"/>
            <w:vAlign w:val="center"/>
            <w:textDirection w:val="lrTb"/>
            <w:noWrap w:val="false"/>
          </w:tcPr>
          <w:p>
            <w:pPr>
              <w:pStyle w:val="816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отримання</w:t>
            </w:r>
            <w:r>
              <w:rPr>
                <w:sz w:val="28"/>
                <w:szCs w:val="22"/>
              </w:rPr>
            </w:r>
            <w:r/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pStyle w:val="816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повернення</w:t>
            </w:r>
            <w:r>
              <w:rPr>
                <w:sz w:val="28"/>
                <w:szCs w:val="22"/>
              </w:rPr>
            </w:r>
            <w:r/>
          </w:p>
        </w:tc>
        <w:tc>
          <w:tcPr>
            <w:tcW w:w="1302" w:type="dxa"/>
            <w:vAlign w:val="center"/>
            <w:vMerge w:val="continue"/>
            <w:textDirection w:val="lrTb"/>
            <w:noWrap w:val="false"/>
          </w:tcPr>
          <w:p>
            <w:pPr>
              <w:pStyle w:val="816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</w:tr>
      <w:tr>
        <w:trPr>
          <w:trHeight w:val="386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816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sz w:val="28"/>
                <w:szCs w:val="22"/>
              </w:rPr>
            </w:r>
            <w:r/>
          </w:p>
        </w:tc>
        <w:tc>
          <w:tcPr>
            <w:tcW w:w="1365" w:type="dxa"/>
            <w:vAlign w:val="center"/>
            <w:textDirection w:val="lrTb"/>
            <w:noWrap w:val="false"/>
          </w:tcPr>
          <w:p>
            <w:pPr>
              <w:pStyle w:val="816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sz w:val="28"/>
                <w:szCs w:val="22"/>
              </w:rPr>
            </w:r>
            <w:r/>
          </w:p>
        </w:tc>
        <w:tc>
          <w:tcPr>
            <w:tcW w:w="2128" w:type="dxa"/>
            <w:vAlign w:val="center"/>
            <w:textDirection w:val="lrTb"/>
            <w:noWrap w:val="false"/>
          </w:tcPr>
          <w:p>
            <w:pPr>
              <w:pStyle w:val="816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sz w:val="28"/>
                <w:szCs w:val="22"/>
              </w:rPr>
            </w:r>
            <w:r/>
          </w:p>
        </w:tc>
        <w:tc>
          <w:tcPr>
            <w:tcW w:w="1488" w:type="dxa"/>
            <w:vAlign w:val="center"/>
            <w:textDirection w:val="lrTb"/>
            <w:noWrap w:val="false"/>
          </w:tcPr>
          <w:p>
            <w:pPr>
              <w:pStyle w:val="816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sz w:val="28"/>
                <w:szCs w:val="22"/>
              </w:rPr>
            </w:r>
            <w:r/>
          </w:p>
        </w:tc>
        <w:tc>
          <w:tcPr>
            <w:tcW w:w="1395" w:type="dxa"/>
            <w:vAlign w:val="center"/>
            <w:textDirection w:val="lrTb"/>
            <w:noWrap w:val="false"/>
          </w:tcPr>
          <w:p>
            <w:pPr>
              <w:pStyle w:val="816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sz w:val="28"/>
                <w:szCs w:val="22"/>
              </w:rPr>
            </w:r>
            <w:r/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pStyle w:val="816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sz w:val="28"/>
                <w:szCs w:val="22"/>
              </w:rPr>
            </w:r>
            <w:r/>
          </w:p>
        </w:tc>
        <w:tc>
          <w:tcPr>
            <w:tcW w:w="1302" w:type="dxa"/>
            <w:vAlign w:val="center"/>
            <w:textDirection w:val="lrTb"/>
            <w:noWrap w:val="false"/>
          </w:tcPr>
          <w:p>
            <w:pPr>
              <w:pStyle w:val="816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sz w:val="28"/>
                <w:szCs w:val="22"/>
              </w:rPr>
            </w:r>
            <w:r/>
          </w:p>
        </w:tc>
      </w:tr>
    </w:tbl>
    <w:p>
      <w:pPr>
        <w:pStyle w:val="816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/>
    </w:p>
    <w:p>
      <w:pPr>
        <w:pStyle w:val="816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ru-RU"/>
        </w:rPr>
        <w:br/>
      </w:r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ntiqua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5">
    <w:name w:val="Heading 1 Char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2"/>
    <w:next w:val="812"/>
    <w:link w:val="63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7">
    <w:name w:val="Heading 2 Char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2"/>
    <w:next w:val="812"/>
    <w:link w:val="63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39">
    <w:name w:val="Heading 3 Char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2"/>
    <w:next w:val="812"/>
    <w:link w:val="64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1">
    <w:name w:val="Heading 4 Char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3">
    <w:name w:val="Heading 5 Char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5">
    <w:name w:val="Heading 6 Char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7">
    <w:name w:val="Heading 7 Char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49">
    <w:name w:val="Heading 8 Char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1">
    <w:name w:val="Heading 9 Char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List Paragraph"/>
    <w:basedOn w:val="812"/>
    <w:qFormat/>
    <w:uiPriority w:val="34"/>
    <w:pPr>
      <w:contextualSpacing w:val="true"/>
      <w:ind w:left="720"/>
    </w:pPr>
  </w:style>
  <w:style w:type="paragraph" w:styleId="653">
    <w:name w:val="No Spacing"/>
    <w:qFormat/>
    <w:uiPriority w:val="1"/>
    <w:pPr>
      <w:spacing w:lineRule="auto" w:line="240" w:after="0" w:before="0"/>
    </w:pPr>
  </w:style>
  <w:style w:type="paragraph" w:styleId="654">
    <w:name w:val="Title"/>
    <w:basedOn w:val="812"/>
    <w:next w:val="812"/>
    <w:link w:val="65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qFormat/>
    <w:uiPriority w:val="11"/>
    <w:rPr>
      <w:sz w:val="24"/>
      <w:szCs w:val="24"/>
    </w:rPr>
    <w:pPr>
      <w:spacing w:after="200" w:before="200"/>
    </w:p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qFormat/>
    <w:uiPriority w:val="29"/>
    <w:rPr>
      <w:i/>
    </w:rPr>
    <w:pPr>
      <w:ind w:left="720" w:right="720"/>
    </w:p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Color="text1" w:themeTint="0D"/>
      </w:tcPr>
    </w:tblStylePr>
    <w:tblStylePr w:type="band1Vert">
      <w:tcPr>
        <w:shd w:val="clear" w:color="FFFFFF" w:fill="F2F2F2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5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7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CE6F1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CE6F1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D8DC2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8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4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99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A59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0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1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2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3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BFBFBF" w:themeColor="text1" w:themeTint="40"/>
    </w:tblPr>
    <w:tblStylePr w:type="band1Horz">
      <w:tcPr>
        <w:shd w:val="clear" w:color="FFFFFF" w:fill="8A8A8A" w:themeColor="text1" w:themeTint="75"/>
      </w:tcPr>
    </w:tblStylePr>
    <w:tblStylePr w:type="band1Vert">
      <w:tcPr>
        <w:shd w:val="clear" w:color="FFFFFF" w:fill="8A8A8A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Color="text1"/>
        <w:tcBorders>
          <w:top w:val="single" w:color="000000" w:sz="4" w:space="0" w:themeColor="light1"/>
        </w:tcBorders>
      </w:tcPr>
    </w:tblStylePr>
  </w:style>
  <w:style w:type="table" w:styleId="704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DAE5F1" w:themeColor="accent1" w:themeTint="34"/>
    </w:tblPr>
    <w:tblStylePr w:type="band1Horz">
      <w:tcPr>
        <w:shd w:val="clear" w:color="FFFFFF" w:fill="ADC5E0" w:themeColor="accent1" w:themeTint="75"/>
      </w:tcPr>
    </w:tblStylePr>
    <w:tblStylePr w:type="band1Vert">
      <w:tcPr>
        <w:shd w:val="clear" w:color="FFFFFF" w:fill="ADC5E0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F81BD" w:themeColor="accent1"/>
        <w:tcBorders>
          <w:top w:val="single" w:color="000000" w:sz="4" w:space="0" w:themeColor="light1"/>
        </w:tcBorders>
      </w:tcPr>
    </w:tblStylePr>
  </w:style>
  <w:style w:type="table" w:styleId="705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2DCDB" w:themeColor="accent2" w:themeTint="32"/>
    </w:tblPr>
    <w:tblStylePr w:type="band1Horz">
      <w:tcPr>
        <w:shd w:val="clear" w:color="FFFFFF" w:fill="E1ADAC" w:themeColor="accent2" w:themeTint="75"/>
      </w:tcPr>
    </w:tblStylePr>
    <w:tblStylePr w:type="band1Vert">
      <w:tcPr>
        <w:shd w:val="clear" w:color="FFFFFF" w:fill="E1ADAC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C0504D" w:themeColor="accent2"/>
        <w:tcBorders>
          <w:top w:val="single" w:color="000000" w:sz="4" w:space="0" w:themeColor="light1"/>
        </w:tcBorders>
      </w:tcPr>
    </w:tblStylePr>
  </w:style>
  <w:style w:type="table" w:styleId="706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EAF0DD" w:themeColor="accent3" w:themeTint="34"/>
    </w:tblPr>
    <w:tblStylePr w:type="band1Horz">
      <w:tcPr>
        <w:shd w:val="clear" w:color="FFFFFF" w:fill="D1DFB2" w:themeColor="accent3" w:themeTint="75"/>
      </w:tcPr>
    </w:tblStylePr>
    <w:tblStylePr w:type="band1Vert">
      <w:tcPr>
        <w:shd w:val="clear" w:color="FFFFFF" w:fill="D1DFB2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9BBB59" w:themeColor="accent3"/>
        <w:tcBorders>
          <w:top w:val="single" w:color="000000" w:sz="4" w:space="0" w:themeColor="light1"/>
        </w:tcBorders>
      </w:tcPr>
    </w:tblStylePr>
  </w:style>
  <w:style w:type="table" w:styleId="707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E5DFEC" w:themeColor="accent4" w:themeTint="34"/>
    </w:tblPr>
    <w:tblStylePr w:type="band1Horz">
      <w:tcPr>
        <w:shd w:val="clear" w:color="FFFFFF" w:fill="C4B7D4" w:themeColor="accent4" w:themeTint="75"/>
      </w:tcPr>
    </w:tblStylePr>
    <w:tblStylePr w:type="band1Vert">
      <w:tcPr>
        <w:shd w:val="clear" w:color="FFFFFF" w:fill="C4B7D4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8064A2" w:themeColor="accent4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DAEEF3" w:themeColor="accent5" w:themeTint="34"/>
    </w:tblPr>
    <w:tblStylePr w:type="band1Horz">
      <w:tcPr>
        <w:shd w:val="clear" w:color="FFFFFF" w:fill="ABD9E4" w:themeColor="accent5" w:themeTint="75"/>
      </w:tcPr>
    </w:tblStylePr>
    <w:tblStylePr w:type="band1Vert">
      <w:tcPr>
        <w:shd w:val="clear" w:color="FFFFFF" w:fill="ABD9E4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BACC6" w:themeColor="accent5"/>
        <w:tcBorders>
          <w:top w:val="single" w:color="000000" w:sz="4" w:space="0" w:themeColor="light1"/>
        </w:tcBorders>
      </w:tcPr>
    </w:tblStylePr>
  </w:style>
  <w:style w:type="table" w:styleId="709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DE9D8" w:themeColor="accent6" w:themeTint="34"/>
    </w:tblPr>
    <w:tblStylePr w:type="band1Horz">
      <w:tcPr>
        <w:shd w:val="clear" w:color="FFFFFF" w:fill="FBCDA8" w:themeColor="accent6" w:themeTint="75"/>
      </w:tcPr>
    </w:tblStylePr>
    <w:tblStylePr w:type="band1Vert">
      <w:tcPr>
        <w:shd w:val="clear" w:color="FFFFFF" w:fill="FBCDA8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79646" w:themeColor="accent6"/>
        <w:tcBorders>
          <w:top w:val="single" w:color="000000" w:sz="4" w:space="0" w:themeColor="light1"/>
        </w:tcBorders>
      </w:tcPr>
    </w:tblStylePr>
  </w:style>
  <w:style w:type="table" w:styleId="710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CBCBCB" w:themeColor="text1" w:themeTint="34"/>
      </w:tcPr>
    </w:tblStylePr>
    <w:tblStylePr w:type="band1Vert">
      <w:tcPr>
        <w:shd w:val="clear" w:color="FFFFFF" w:fill="CBCBCB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DAE5F1" w:themeColor="accent1" w:themeTint="34"/>
      </w:tcPr>
    </w:tblStylePr>
    <w:tblStylePr w:type="band1Vert">
      <w:tcPr>
        <w:shd w:val="clear" w:color="FFFFFF" w:fill="DAE5F1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2DCDB" w:themeColor="accent2" w:themeTint="32"/>
      </w:tcPr>
    </w:tblStylePr>
    <w:tblStylePr w:type="band1Vert">
      <w:tcPr>
        <w:shd w:val="clear" w:color="FFFFFF" w:fill="F2DCDB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EAF0DD" w:themeColor="accent3" w:themeTint="34"/>
      </w:tcPr>
    </w:tblStylePr>
    <w:tblStylePr w:type="band1Vert">
      <w:tcPr>
        <w:shd w:val="clear" w:color="FFFFFF" w:fill="EAF0DD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E5DFEC" w:themeColor="accent4" w:themeTint="34"/>
      </w:tcPr>
    </w:tblStylePr>
    <w:tblStylePr w:type="band1Vert">
      <w:tcPr>
        <w:shd w:val="clear" w:color="FFFFFF" w:fill="E5DFEC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DAEEF3" w:themeColor="accent5" w:themeTint="34"/>
      </w:tcPr>
    </w:tblStylePr>
    <w:tblStylePr w:type="band1Vert">
      <w:tcPr>
        <w:shd w:val="clear" w:color="FFFFFF" w:fill="DAEEF3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DE9D8" w:themeColor="accent6" w:themeTint="34"/>
      </w:tcPr>
    </w:tblStylePr>
    <w:tblStylePr w:type="band1Vert">
      <w:tcPr>
        <w:shd w:val="clear" w:color="FFFFFF" w:fill="FDE9D8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2F2F2" w:themeColor="text1" w:themeTint="0D"/>
      </w:tcPr>
    </w:tblStylePr>
    <w:tblStylePr w:type="band1Vert">
      <w:tcPr>
        <w:shd w:val="clear" w:color="FFFFFF" w:fill="F2F2F2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fill="DAE5F1" w:themeColor="accent1" w:themeTint="34"/>
      </w:tcPr>
    </w:tblStylePr>
    <w:tblStylePr w:type="band1Vert">
      <w:tcPr>
        <w:shd w:val="clear" w:color="FFFFFF" w:fill="DAE5F1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2DCDB" w:themeColor="accent2" w:themeTint="32"/>
      </w:tcPr>
    </w:tblStylePr>
    <w:tblStylePr w:type="band1Vert">
      <w:tcPr>
        <w:shd w:val="clear" w:color="FFFFFF" w:fill="F2DCDB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fill="EAF0DD" w:themeColor="accent3" w:themeTint="34"/>
      </w:tcPr>
    </w:tblStylePr>
    <w:tblStylePr w:type="band1Vert">
      <w:tcPr>
        <w:shd w:val="clear" w:color="FFFFFF" w:fill="EAF0DD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E5DFEC" w:themeColor="accent4" w:themeTint="34"/>
      </w:tcPr>
    </w:tblStylePr>
    <w:tblStylePr w:type="band1Vert">
      <w:tcPr>
        <w:shd w:val="clear" w:color="FFFFFF" w:fill="E5DFEC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fill="DAEEF3" w:themeColor="accent5" w:themeTint="34"/>
      </w:tcPr>
    </w:tblStylePr>
    <w:tblStylePr w:type="band1Vert">
      <w:tcPr>
        <w:shd w:val="clear" w:color="FFFFFF" w:fill="DAEEF3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fill="FDE9D8" w:themeColor="accent6" w:themeTint="34"/>
      </w:tcPr>
    </w:tblStylePr>
    <w:tblStylePr w:type="band1Vert">
      <w:tcPr>
        <w:shd w:val="clear" w:color="FFFFFF" w:fill="FDE9D8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BFBFBF" w:themeColor="text1" w:themeTint="40"/>
      </w:tcPr>
    </w:tblStylePr>
    <w:tblStylePr w:type="band1Vert">
      <w:tcPr>
        <w:shd w:val="clear" w:color="FFFFFF" w:fill="BFBFB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3E0EE" w:themeColor="accent1" w:themeTint="40"/>
      </w:tcPr>
    </w:tblStylePr>
    <w:tblStylePr w:type="band1Vert">
      <w:tcPr>
        <w:shd w:val="clear" w:color="FFFFFF" w:fill="D3E0EE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EFD3D2" w:themeColor="accent2" w:themeTint="40"/>
      </w:tcPr>
    </w:tblStylePr>
    <w:tblStylePr w:type="band1Vert">
      <w:tcPr>
        <w:shd w:val="clear" w:color="FFFFFF" w:fill="EFD3D2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E6EED5" w:themeColor="accent3" w:themeTint="40"/>
      </w:tcPr>
    </w:tblStylePr>
    <w:tblStylePr w:type="band1Vert">
      <w:tcPr>
        <w:shd w:val="clear" w:color="FFFFFF" w:fill="E6EED5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FD8E7" w:themeColor="accent4" w:themeTint="40"/>
      </w:tcPr>
    </w:tblStylePr>
    <w:tblStylePr w:type="band1Vert">
      <w:tcPr>
        <w:shd w:val="clear" w:color="FFFFFF" w:fill="DFD8E7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1EAF0" w:themeColor="accent5" w:themeTint="40"/>
      </w:tcPr>
    </w:tblStylePr>
    <w:tblStylePr w:type="band1Vert">
      <w:tcPr>
        <w:shd w:val="clear" w:color="FFFFFF" w:fill="D1EAF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CE4D1" w:themeColor="accent6" w:themeTint="40"/>
      </w:tcPr>
    </w:tblStylePr>
    <w:tblStylePr w:type="band1Vert">
      <w:tcPr>
        <w:shd w:val="clear" w:color="FFFFFF" w:fill="FCE4D1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2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3E0EE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3E0EE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3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FD3D2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4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6EED5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5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6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7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CE4D1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CE4D1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8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4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3D69B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1CDDC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9BF90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3E0EE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3E0EE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FD3D2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6EED5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CE4D1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CE4D1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fill="7F7F7F" w:themeColor="text1" w:themeTint="80"/>
    </w:tblPr>
    <w:tblStylePr w:type="band1Horz">
      <w:tcPr>
        <w:shd w:val="clear" w:color="FFFFFF" w:fill="7F7F7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7F7F7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7F7F7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fill="4F81BD" w:themeColor="accent1"/>
    </w:tblPr>
    <w:tblStylePr w:type="band1Horz">
      <w:tcPr>
        <w:shd w:val="clear" w:color="FFFFFF" w:fill="4F81BD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4F81BD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4F81BD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4F81BD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fill="D99694" w:themeColor="accent2" w:themeTint="97"/>
    </w:tblPr>
    <w:tblStylePr w:type="band1Horz">
      <w:tcPr>
        <w:shd w:val="clear" w:color="FFFFFF" w:fill="D99694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D99694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D99694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D99694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fill="C3D69B" w:themeColor="accent3" w:themeTint="98"/>
    </w:tblPr>
    <w:tblStylePr w:type="band1Horz">
      <w:tcPr>
        <w:shd w:val="clear" w:color="FFFFFF" w:fill="C3D69B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C3D69B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C3D69B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3D69B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fill="B2A1C6" w:themeColor="accent4" w:themeTint="9A"/>
    </w:tblPr>
    <w:tblStylePr w:type="band1Horz">
      <w:tcPr>
        <w:shd w:val="clear" w:color="FFFFFF" w:fill="B2A1C6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B2A1C6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B2A1C6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B2A1C6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fill="91CDDC" w:themeColor="accent5" w:themeTint="9A"/>
    </w:tblPr>
    <w:tblStylePr w:type="band1Horz">
      <w:tcPr>
        <w:shd w:val="clear" w:color="FFFFFF" w:fill="91CDDC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91CDDC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91CDDC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91CDDC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fill="F9BF90" w:themeColor="accent6" w:themeTint="98"/>
    </w:tblPr>
    <w:tblStylePr w:type="band1Horz">
      <w:tcPr>
        <w:shd w:val="clear" w:color="FFFFFF" w:fill="F9BF90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9BF90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9BF90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9BF90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BFBFBF" w:themeColor="text1" w:themeTint="40"/>
      </w:tcPr>
    </w:tblStylePr>
    <w:tblStylePr w:type="band1Vert">
      <w:tcPr>
        <w:shd w:val="clear" w:color="FFFFFF" w:fill="BFBFB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0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D3E0EE" w:themeColor="accent1" w:themeTint="40"/>
      </w:tcPr>
    </w:tblStylePr>
    <w:tblStylePr w:type="band1Vert">
      <w:tcPr>
        <w:shd w:val="clear" w:color="FFFFFF" w:fill="D3E0EE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1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EFD3D2" w:themeColor="accent2" w:themeTint="40"/>
      </w:tcPr>
    </w:tblStylePr>
    <w:tblStylePr w:type="band1Vert">
      <w:tcPr>
        <w:shd w:val="clear" w:color="FFFFFF" w:fill="EFD3D2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2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E6EED5" w:themeColor="accent3" w:themeTint="40"/>
      </w:tcPr>
    </w:tblStylePr>
    <w:tblStylePr w:type="band1Vert">
      <w:tcPr>
        <w:shd w:val="clear" w:color="FFFFFF" w:fill="E6EED5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3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DFD8E7" w:themeColor="accent4" w:themeTint="40"/>
      </w:tcPr>
    </w:tblStylePr>
    <w:tblStylePr w:type="band1Vert">
      <w:tcPr>
        <w:shd w:val="clear" w:color="FFFFFF" w:fill="DFD8E7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4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D1EAF0" w:themeColor="accent5" w:themeTint="40"/>
      </w:tcPr>
    </w:tblStylePr>
    <w:tblStylePr w:type="band1Vert">
      <w:tcPr>
        <w:shd w:val="clear" w:color="FFFFFF" w:fill="D1EAF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5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CE4D1" w:themeColor="accent6" w:themeTint="40"/>
      </w:tcPr>
    </w:tblStylePr>
    <w:tblStylePr w:type="band1Vert">
      <w:tcPr>
        <w:shd w:val="clear" w:color="FFFFFF" w:fill="FCE4D1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6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BFBFBF" w:themeColor="text1" w:themeTint="40"/>
      </w:tcPr>
    </w:tblStylePr>
    <w:tblStylePr w:type="band1Vert">
      <w:tcPr>
        <w:shd w:val="clear" w:color="FFFFFF" w:fill="BFBFB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3E0EE" w:themeColor="accent1" w:themeTint="40"/>
      </w:tcPr>
    </w:tblStylePr>
    <w:tblStylePr w:type="band1Vert">
      <w:tcPr>
        <w:shd w:val="clear" w:color="FFFFFF" w:fill="D3E0EE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EFD3D2" w:themeColor="accent2" w:themeTint="40"/>
      </w:tcPr>
    </w:tblStylePr>
    <w:tblStylePr w:type="band1Vert">
      <w:tcPr>
        <w:shd w:val="clear" w:color="FFFFFF" w:fill="EFD3D2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fill="E6EED5" w:themeColor="accent3" w:themeTint="40"/>
      </w:tcPr>
    </w:tblStylePr>
    <w:tblStylePr w:type="band1Vert">
      <w:tcPr>
        <w:shd w:val="clear" w:color="FFFFFF" w:fill="E6EED5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DFD8E7" w:themeColor="accent4" w:themeTint="40"/>
      </w:tcPr>
    </w:tblStylePr>
    <w:tblStylePr w:type="band1Vert">
      <w:tcPr>
        <w:shd w:val="clear" w:color="FFFFFF" w:fill="DFD8E7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fill="D1EAF0" w:themeColor="accent5" w:themeTint="40"/>
      </w:tcPr>
    </w:tblStylePr>
    <w:tblStylePr w:type="band1Vert">
      <w:tcPr>
        <w:shd w:val="clear" w:color="FFFFFF" w:fill="D1EAF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fill="FCE4D1" w:themeColor="accent6" w:themeTint="40"/>
      </w:tcPr>
    </w:tblStylePr>
    <w:tblStylePr w:type="band1Vert">
      <w:tcPr>
        <w:shd w:val="clear" w:color="FFFFFF" w:fill="FCE4D1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</w:style>
  <w:style w:type="table" w:styleId="774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</w:style>
  <w:style w:type="table" w:styleId="775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</w:style>
  <w:style w:type="table" w:styleId="776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</w:style>
  <w:style w:type="table" w:styleId="777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</w:style>
  <w:style w:type="table" w:styleId="778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</w:style>
  <w:style w:type="table" w:styleId="779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</w:style>
  <w:style w:type="table" w:styleId="780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</w:style>
  <w:style w:type="table" w:styleId="781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</w:style>
  <w:style w:type="table" w:styleId="782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</w:style>
  <w:style w:type="table" w:styleId="783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</w:style>
  <w:style w:type="table" w:styleId="784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</w:style>
  <w:style w:type="table" w:styleId="785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</w:style>
  <w:style w:type="table" w:styleId="786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</w:style>
  <w:style w:type="table" w:styleId="787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8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89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0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1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2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3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rPr>
      <w:sz w:val="18"/>
    </w:rPr>
    <w:pPr>
      <w:spacing w:lineRule="auto" w:line="240" w:after="40"/>
    </w:p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rPr>
      <w:sz w:val="20"/>
    </w:rPr>
    <w:pPr>
      <w:spacing w:lineRule="auto" w:line="240" w:after="0"/>
    </w:p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next w:val="812"/>
    <w:link w:val="812"/>
    <w:qFormat/>
    <w:rPr>
      <w:rFonts w:ascii="Antiqua" w:hAnsi="Antiqua"/>
      <w:sz w:val="26"/>
      <w:lang w:val="uk-UA" w:bidi="ar-SA" w:eastAsia="ru-RU"/>
    </w:rPr>
  </w:style>
  <w:style w:type="character" w:styleId="813">
    <w:name w:val="Основний шрифт абзацу"/>
    <w:next w:val="813"/>
    <w:link w:val="812"/>
    <w:semiHidden/>
  </w:style>
  <w:style w:type="table" w:styleId="814">
    <w:name w:val="Звичайна таблиця"/>
    <w:next w:val="814"/>
    <w:link w:val="812"/>
    <w:semiHidden/>
    <w:tblPr/>
  </w:style>
  <w:style w:type="numbering" w:styleId="815">
    <w:name w:val="Немає списку"/>
    <w:next w:val="815"/>
    <w:link w:val="812"/>
    <w:semiHidden/>
  </w:style>
  <w:style w:type="paragraph" w:styleId="816">
    <w:name w:val="Нормальний текст"/>
    <w:basedOn w:val="812"/>
    <w:next w:val="816"/>
    <w:link w:val="812"/>
    <w:pPr>
      <w:ind w:firstLine="567"/>
      <w:spacing w:before="120"/>
    </w:pPr>
  </w:style>
  <w:style w:type="paragraph" w:styleId="817">
    <w:name w:val="Шапка документу"/>
    <w:basedOn w:val="812"/>
    <w:next w:val="817"/>
    <w:link w:val="812"/>
    <w:pPr>
      <w:ind w:left="4536"/>
      <w:jc w:val="center"/>
      <w:keepLines/>
      <w:keepNext/>
      <w:spacing w:after="240"/>
    </w:pPr>
  </w:style>
  <w:style w:type="paragraph" w:styleId="818">
    <w:name w:val="Назва документа"/>
    <w:basedOn w:val="812"/>
    <w:next w:val="816"/>
    <w:link w:val="812"/>
    <w:rPr>
      <w:b/>
    </w:rPr>
    <w:pPr>
      <w:jc w:val="center"/>
      <w:keepLines/>
      <w:keepNext/>
      <w:spacing w:after="240" w:before="240"/>
    </w:pPr>
  </w:style>
  <w:style w:type="character" w:styleId="819" w:default="1">
    <w:name w:val="Default Paragraph Font"/>
    <w:uiPriority w:val="1"/>
    <w:semiHidden/>
    <w:unhideWhenUsed/>
  </w:style>
  <w:style w:type="numbering" w:styleId="820" w:default="1">
    <w:name w:val="No List"/>
    <w:uiPriority w:val="99"/>
    <w:semiHidden/>
    <w:unhideWhenUsed/>
  </w:style>
  <w:style w:type="table" w:styleId="821" w:default="1">
    <w:name w:val="Normal Table"/>
    <w:uiPriority w:val="99"/>
    <w:semiHidden/>
    <w:unhideWhenUsed/>
    <w:tblPr/>
  </w:style>
  <w:style w:type="paragraph" w:styleId="822" w:customStyle="1">
    <w:name w:val="Shapka Documentu"/>
    <w:basedOn w:val="812"/>
    <w:next w:val="818"/>
    <w:link w:val="812"/>
    <w:rPr>
      <w:rFonts w:ascii="Antiqua" w:hAnsi="Antiqua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6"/>
      <w:szCs w:val="20"/>
      <w:highlight w:val="none"/>
      <w:u w:val="none"/>
      <w:vertAlign w:val="baseline"/>
      <w:rtl w:val="false"/>
      <w:cs w:val="false"/>
      <w:lang w:val="uk-UA" w:bidi="ar-SA" w:eastAsia="ru-RU"/>
    </w:rPr>
    <w:pPr>
      <w:contextualSpacing w:val="false"/>
      <w:ind w:left="3969" w:right="0" w:firstLine="0"/>
      <w:jc w:val="center"/>
      <w:keepLines/>
      <w:keepNext/>
      <w:pageBreakBefore w:val="false"/>
      <w:spacing w:lineRule="auto" w:line="240" w:after="24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Verkhovna Rada(Parliament of Ukraine)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11</dc:title>
  <dc:creator>vasilenkova</dc:creator>
  <cp:lastModifiedBy>Жураковська Альона Володимирівна</cp:lastModifiedBy>
  <cp:revision>4</cp:revision>
  <dcterms:created xsi:type="dcterms:W3CDTF">2016-10-27T06:26:00Z</dcterms:created>
  <dcterms:modified xsi:type="dcterms:W3CDTF">2023-09-25T07:01:40Z</dcterms:modified>
  <cp:version>726502</cp:version>
</cp:coreProperties>
</file>