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 березня 2025 року</w:t>
        <w:tab/>
        <w:t xml:space="preserve">м.Мена</w:t>
        <w:tab/>
        <w:t xml:space="preserve">№ 62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розпорядженням міського голови від 28 вересня 2023 року №382 зі змінами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ефективної роботи комісії  з надання грошової допомоги жителям Менської міської територіальної громади, враховуючи кадрові зміни у Відділі соціального захисту населення та охорони здоров’я Менської міської ради та керуючись статтями 42, 50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1.Внести зміни до  складу комісії з надання грошової допомоги жителям Менської міської територіальної громади, затвердженої розпорядженням міського голови від 28 вересня 2023 року №382: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Виключити зі складу комісії з надання грошової допомоги жителям Менської міської територіальної громади ЖУРАКОВСЬКУ Альону Володимирівну, завідувача сектору з питань сім’ї та ветеранської політики Відділу соціального захисту населення та охорони здоров’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Включити до складу  комісії з надання грошової допомоги жителям Менської міської територіальної громади ІЛЬЧЕНКО Вікторію Вячеславівну, головного спеціаліста сектору з питань сім’ї та ветеранської політики Відділу соціального захисту населення та охорон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здоров’я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даного розпорядження покласти на заступника міського голови з питань діяльності виконавчих органів влади В.В. Прищепу.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111"/>
          <w:tab w:val="left" w:leader="none" w:pos="4253"/>
        </w:tabs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111"/>
          <w:tab w:val="left" w:leader="none" w:pos="4253"/>
        </w:tabs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111"/>
          <w:tab w:val="left" w:leader="none" w:pos="4253"/>
        </w:tabs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14</cp:revision>
  <dcterms:modified xsi:type="dcterms:W3CDTF">2025-03-17T08:46:50Z</dcterms:modified>
</cp:coreProperties>
</file>