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96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МЕНСЬКА МІСЬКА РАДА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896"/>
        <w:widowControl w:val="false"/>
        <w:pBdr/>
        <w:spacing w:after="0" w:line="240" w:lineRule="auto"/>
        <w:ind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lang w:val="uk-UA" w:eastAsia="uk-UA"/>
        </w:rPr>
        <w:t xml:space="preserve"> </w:t>
      </w:r>
      <w:r>
        <w:rPr>
          <w:rFonts w:ascii="Times New Roman" w:hAnsi="Times New Roman"/>
          <w:sz w:val="16"/>
          <w:szCs w:val="16"/>
          <w:lang w:val="uk-UA" w:eastAsia="uk-UA"/>
        </w:rPr>
      </w:r>
      <w:r>
        <w:rPr>
          <w:rFonts w:ascii="Times New Roman" w:hAnsi="Times New Roman"/>
          <w:sz w:val="16"/>
          <w:szCs w:val="16"/>
        </w:rPr>
      </w:r>
    </w:p>
    <w:p>
      <w:pPr>
        <w:pStyle w:val="896"/>
        <w:widowControl w:val="false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РОЗПОРЯДЖЕННЯ 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896"/>
        <w:widowControl w:val="false"/>
        <w:pBdr/>
        <w:tabs>
          <w:tab w:val="left" w:leader="none" w:pos="4535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896"/>
        <w:widowControl w:val="false"/>
        <w:pBdr/>
        <w:tabs>
          <w:tab w:val="left" w:leader="none" w:pos="4394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4"/>
          <w:szCs w:val="24"/>
          <w:lang w:val="en-US" w:eastAsia="uk-UA"/>
        </w:rPr>
      </w:pPr>
      <w:r/>
      <w:bookmarkStart w:id="0" w:name="_GoBack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06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березня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5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року</w:t>
        <w:tab/>
        <w:t xml:space="preserve">м. Мена</w:t>
        <w:tab/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      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№ </w:t>
      </w:r>
      <w:r>
        <w:rPr>
          <w:rFonts w:ascii="Times New Roman" w:hAnsi="Times New Roman"/>
          <w:color w:val="000000"/>
          <w:sz w:val="28"/>
          <w:szCs w:val="28"/>
          <w:lang w:val="en-US" w:eastAsia="uk-UA"/>
        </w:rPr>
        <w:t xml:space="preserve"> 53</w:t>
      </w:r>
      <w:r>
        <w:rPr>
          <w:rFonts w:ascii="Times New Roman" w:hAnsi="Times New Roman"/>
          <w:sz w:val="24"/>
          <w:szCs w:val="24"/>
          <w:lang w:val="en-US" w:eastAsia="uk-UA"/>
        </w:rPr>
      </w:r>
      <w:r>
        <w:rPr>
          <w:rFonts w:ascii="Times New Roman" w:hAnsi="Times New Roman"/>
          <w:sz w:val="24"/>
          <w:szCs w:val="24"/>
          <w:lang w:val="en-US" w:eastAsia="uk-UA"/>
        </w:rPr>
      </w:r>
    </w:p>
    <w:p>
      <w:pPr>
        <w:pStyle w:val="904"/>
        <w:pBdr/>
        <w:spacing/>
        <w:ind/>
        <w:rPr>
          <w:sz w:val="28"/>
          <w:szCs w:val="28"/>
          <w:lang w:val="uk-UA"/>
        </w:rPr>
      </w:pPr>
      <w:r/>
      <w:bookmarkEnd w:id="0"/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896"/>
        <w:pBdr/>
        <w:spacing w:after="0" w:line="240" w:lineRule="auto"/>
        <w:ind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затвердження графіка виїзного обслуговування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пересувного віддаленого робочого місця адміністратора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відділу «Центр надання адміністративних послуг»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</w:p>
    <w:p>
      <w:pPr>
        <w:pStyle w:val="896"/>
        <w:pBdr/>
        <w:spacing w:after="0" w:line="240" w:lineRule="auto"/>
        <w:ind w:firstLine="567"/>
        <w:jc w:val="both"/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pPr>
      <w:r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r>
      <w:r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r>
      <w:r>
        <w:rPr>
          <w:rFonts w:ascii="Times New Roman-Bold" w:hAnsi="Times New Roman-Bold"/>
          <w:b/>
          <w:bCs/>
          <w:color w:val="000000"/>
          <w:sz w:val="28"/>
          <w:szCs w:val="28"/>
          <w:lang w:val="uk-UA"/>
        </w:rPr>
      </w:r>
    </w:p>
    <w:p>
      <w:pPr>
        <w:pStyle w:val="896"/>
        <w:pBdr/>
        <w:spacing w:after="0" w:line="240" w:lineRule="auto"/>
        <w:ind w:firstLine="567"/>
        <w:jc w:val="both"/>
        <w:rPr>
          <w:rStyle w:val="924"/>
          <w:lang w:val="uk-UA"/>
        </w:rPr>
      </w:pPr>
      <w:r>
        <w:rPr>
          <w:rStyle w:val="924"/>
        </w:rPr>
        <w:t xml:space="preserve">Відповідно до Закону України «Про ад</w:t>
      </w:r>
      <w:r>
        <w:rPr>
          <w:rStyle w:val="924"/>
        </w:rPr>
        <w:t xml:space="preserve">міністративні послуги», Закону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24"/>
        </w:rPr>
        <w:t xml:space="preserve">України «Про місцеве самоврядування в Україні», </w:t>
      </w:r>
      <w:r>
        <w:rPr>
          <w:rStyle w:val="924"/>
        </w:rPr>
        <w:t xml:space="preserve">Регламент</w:t>
      </w:r>
      <w:r>
        <w:rPr>
          <w:rStyle w:val="924"/>
          <w:lang w:val="uk-UA"/>
        </w:rPr>
        <w:t xml:space="preserve">у</w:t>
      </w:r>
      <w:r>
        <w:rPr>
          <w:rStyle w:val="924"/>
        </w:rPr>
        <w:t xml:space="preserve"> діяльності «Мобільного центру надання адміністративних послуг» Менської міської ради, затвердженого рішенням срок восьмої сесії Менської міської ради восьмого скликання</w:t>
      </w:r>
      <w:r>
        <w:rPr>
          <w:rStyle w:val="924"/>
        </w:rPr>
        <w:t xml:space="preserve"> </w:t>
      </w:r>
      <w:r>
        <w:rPr>
          <w:rStyle w:val="924"/>
          <w:lang w:val="uk-UA"/>
        </w:rPr>
        <w:t xml:space="preserve">від 29 травня 2024 року №252</w:t>
      </w:r>
      <w:r>
        <w:rPr>
          <w:rStyle w:val="924"/>
          <w:lang w:val="uk-UA"/>
        </w:rPr>
        <w:t xml:space="preserve">:</w:t>
      </w:r>
      <w:r>
        <w:rPr>
          <w:rStyle w:val="924"/>
          <w:lang w:val="uk-UA"/>
        </w:rPr>
      </w:r>
      <w:r>
        <w:rPr>
          <w:rStyle w:val="924"/>
          <w:lang w:val="uk-UA"/>
        </w:rPr>
      </w:r>
    </w:p>
    <w:p>
      <w:pPr>
        <w:pStyle w:val="896"/>
        <w:numPr>
          <w:ilvl w:val="0"/>
          <w:numId w:val="9"/>
        </w:numPr>
        <w:pBdr/>
        <w:spacing w:after="0" w:line="240" w:lineRule="auto"/>
        <w:ind w:firstLine="567" w:left="0"/>
        <w:jc w:val="both"/>
        <w:rPr>
          <w:rStyle w:val="924"/>
          <w:lang w:val="uk-UA"/>
        </w:rPr>
      </w:pPr>
      <w:r>
        <w:rPr>
          <w:rStyle w:val="924"/>
          <w:lang w:val="uk-UA"/>
        </w:rPr>
        <w:t xml:space="preserve">Затвердити </w:t>
      </w:r>
      <w:r>
        <w:rPr>
          <w:rStyle w:val="924"/>
          <w:lang w:val="uk-UA"/>
        </w:rPr>
        <w:t xml:space="preserve">графік виїзного обслуговування пересувного віддаленого роб</w:t>
      </w:r>
      <w:r>
        <w:rPr>
          <w:rStyle w:val="924"/>
          <w:lang w:val="uk-UA"/>
        </w:rPr>
        <w:t xml:space="preserve">очого місця адміністра</w:t>
      </w:r>
      <w:r>
        <w:rPr>
          <w:rStyle w:val="924"/>
          <w:lang w:val="uk-UA"/>
        </w:rPr>
        <w:t xml:space="preserve">тора відділу «Центр надання адміністративних послуг»</w:t>
      </w:r>
      <w:r>
        <w:rPr>
          <w:rStyle w:val="924"/>
          <w:lang w:val="uk-UA"/>
        </w:rPr>
        <w:t xml:space="preserve"> на </w:t>
      </w:r>
      <w:r>
        <w:rPr>
          <w:rStyle w:val="924"/>
          <w:lang w:val="uk-UA"/>
        </w:rPr>
        <w:t xml:space="preserve">березень</w:t>
      </w:r>
      <w:r>
        <w:rPr>
          <w:rStyle w:val="924"/>
          <w:lang w:val="uk-UA"/>
        </w:rPr>
        <w:t xml:space="preserve"> 202</w:t>
      </w:r>
      <w:r>
        <w:rPr>
          <w:rStyle w:val="924"/>
          <w:lang w:val="uk-UA"/>
        </w:rPr>
        <w:t xml:space="preserve">5</w:t>
      </w:r>
      <w:r>
        <w:rPr>
          <w:rStyle w:val="924"/>
          <w:lang w:val="uk-UA"/>
        </w:rPr>
        <w:t xml:space="preserve"> року згідно додатку (додається)</w:t>
      </w:r>
      <w:r>
        <w:rPr>
          <w:rStyle w:val="924"/>
          <w:lang w:val="uk-UA"/>
        </w:rPr>
        <w:t xml:space="preserve">.</w:t>
      </w:r>
      <w:r>
        <w:rPr>
          <w:rStyle w:val="924"/>
          <w:lang w:val="uk-UA"/>
        </w:rPr>
      </w:r>
      <w:r>
        <w:rPr>
          <w:rStyle w:val="924"/>
          <w:lang w:val="uk-UA"/>
        </w:rPr>
      </w:r>
    </w:p>
    <w:p>
      <w:pPr>
        <w:pStyle w:val="896"/>
        <w:numPr>
          <w:ilvl w:val="0"/>
          <w:numId w:val="8"/>
        </w:numPr>
        <w:pBdr/>
        <w:spacing w:after="0" w:line="240" w:lineRule="auto"/>
        <w:ind w:firstLine="567" w:left="0"/>
        <w:jc w:val="both"/>
        <w:rPr>
          <w:rStyle w:val="924"/>
          <w:color w:val="000000"/>
          <w:lang w:val="uk-UA" w:eastAsia="zh-CN"/>
        </w:rPr>
      </w:pPr>
      <w:r>
        <w:rPr>
          <w:rStyle w:val="924"/>
        </w:rPr>
        <w:t xml:space="preserve">Адміністратору відділу «Центр надання адміністративних послуг»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24"/>
          <w:lang w:val="uk-UA"/>
        </w:rPr>
        <w:t xml:space="preserve">Харченко Наталії Миколаївні</w:t>
      </w:r>
      <w:r>
        <w:rPr>
          <w:rStyle w:val="924"/>
        </w:rPr>
        <w:t xml:space="preserve"> </w:t>
      </w:r>
      <w:r>
        <w:rPr>
          <w:rStyle w:val="924"/>
          <w:lang w:val="uk-UA"/>
        </w:rPr>
        <w:t xml:space="preserve">та провідному спеціалі</w:t>
      </w:r>
      <w:r>
        <w:rPr>
          <w:rStyle w:val="924"/>
          <w:lang w:val="uk-UA"/>
        </w:rPr>
        <w:t xml:space="preserve">сту Мікрюковій Юлії </w:t>
      </w:r>
      <w:r>
        <w:rPr>
          <w:rStyle w:val="924"/>
          <w:lang w:val="uk-UA"/>
        </w:rPr>
        <w:t xml:space="preserve">Володимирівні </w:t>
      </w:r>
      <w:r>
        <w:rPr>
          <w:rStyle w:val="924"/>
        </w:rPr>
        <w:t xml:space="preserve">забезпечити виїзне</w:t>
      </w:r>
      <w:r>
        <w:rPr>
          <w:rStyle w:val="924"/>
          <w:lang w:val="uk-UA"/>
        </w:rPr>
        <w:t xml:space="preserve"> </w:t>
      </w:r>
      <w:r>
        <w:rPr>
          <w:rStyle w:val="924"/>
        </w:rPr>
        <w:t xml:space="preserve">обслуговування </w:t>
      </w:r>
      <w:r>
        <w:rPr>
          <w:rStyle w:val="924"/>
          <w:lang w:val="uk-UA"/>
        </w:rPr>
        <w:t xml:space="preserve">згідно графіку</w:t>
      </w:r>
      <w:r>
        <w:rPr>
          <w:rStyle w:val="924"/>
          <w:lang w:val="uk-UA"/>
        </w:rPr>
        <w:t xml:space="preserve">.</w:t>
      </w:r>
      <w:r>
        <w:rPr>
          <w:rStyle w:val="924"/>
          <w:color w:val="000000"/>
          <w:lang w:val="uk-UA" w:eastAsia="zh-CN"/>
        </w:rPr>
      </w:r>
      <w:r>
        <w:rPr>
          <w:rStyle w:val="924"/>
          <w:color w:val="000000"/>
          <w:lang w:val="uk-UA" w:eastAsia="zh-CN"/>
        </w:rPr>
      </w:r>
    </w:p>
    <w:p>
      <w:pPr>
        <w:pStyle w:val="896"/>
        <w:numPr>
          <w:ilvl w:val="0"/>
          <w:numId w:val="8"/>
        </w:numPr>
        <w:pBdr/>
        <w:spacing w:after="0" w:line="240" w:lineRule="auto"/>
        <w:ind w:firstLine="567" w:left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</w:rPr>
        <w:t xml:space="preserve">Водійський супровід здійснити Конадибі Олександру Івановичу, водію Менської міської ради на вантажному  автомобілі Мобільний ЦНАП СКС-МСЦ-FDC на базі FIAT Ducato д.н. СВ1235ЕО.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zh-CN"/>
        </w:rPr>
      </w:r>
      <w:r>
        <w:rPr>
          <w:rFonts w:ascii="Times New Roman" w:hAnsi="Times New Roman"/>
          <w:sz w:val="28"/>
          <w:szCs w:val="28"/>
          <w:lang w:val="uk-UA" w:eastAsia="zh-CN"/>
        </w:rPr>
      </w:r>
    </w:p>
    <w:p>
      <w:pPr>
        <w:pStyle w:val="896"/>
        <w:pBdr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924"/>
          <w:lang w:val="uk-UA"/>
        </w:rPr>
        <w:t xml:space="preserve">4</w:t>
      </w:r>
      <w:r>
        <w:rPr>
          <w:rStyle w:val="924"/>
        </w:rPr>
        <w:t xml:space="preserve">. Контроль за виконанням цього розпорядження покласти на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24"/>
        </w:rPr>
        <w:t xml:space="preserve">начальника відділу «Центр надання адміністративних послуг» </w:t>
      </w:r>
      <w:r>
        <w:rPr>
          <w:rStyle w:val="924"/>
          <w:lang w:val="uk-UA"/>
        </w:rPr>
        <w:t xml:space="preserve">Рачкова Валерія Юрійовича</w:t>
      </w:r>
      <w:r>
        <w:rPr>
          <w:rStyle w:val="924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96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96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896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Секретар ради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528" w:right="567" w:bottom="567" w:left="1701" w:header="283" w:footer="624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Wingdings">
    <w:panose1 w:val="05010000000000000000"/>
  </w:font>
  <w:font w:name="Symbol">
    <w:panose1 w:val="05010000000000000000"/>
  </w:font>
  <w:font w:name="Times New Roman-Bold">
    <w:panose1 w:val="02020603050405020304"/>
  </w:font>
  <w:font w:name="Segoe UI">
    <w:panose1 w:val="020B0502040504020204"/>
  </w:font>
  <w:font w:name="Calibri Light">
    <w:panose1 w:val="020F0502020204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9"/>
      <w:pBdr/>
      <w:spacing/>
      <w:ind/>
      <w:jc w:val="center"/>
      <w:rPr>
        <w:lang w:val="uk-UA"/>
      </w:rPr>
    </w:pPr>
    <w:r>
      <w:rPr>
        <w:lang w:val="uk-UA"/>
      </w:rPr>
      <w:t xml:space="preserve">2</w:t>
    </w:r>
    <w:r>
      <w:rPr>
        <w:lang w:val="uk-UA"/>
      </w:rPr>
    </w:r>
    <w:r>
      <w:rPr>
        <w:lang w:val="uk-UA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1"/>
      <w:pBdr/>
      <w:spacing/>
      <w:ind/>
      <w:jc w:val="center"/>
      <w:rPr/>
    </w:pPr>
    <w:r/>
    <w:r>
      <w:rPr>
        <w:color w:val="ff0000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Рисунок 172739508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46529748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38149" cy="60959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rotation:0;z-index:1;" stroked="f" strokeweight="0.75pt">
              <v:imagedata r:id="rId1" o:title=""/>
              <o:lock v:ext="edit" rotation="t"/>
            </v:shape>
          </w:pict>
        </mc:Fallback>
      </mc:AlternateContent>
    </w:r>
    <w:r/>
    <w:r/>
    <w:r/>
  </w:p>
  <w:p>
    <w:pPr>
      <w:pStyle w:val="881"/>
      <w:pBdr/>
      <w:spacing/>
      <w:ind/>
      <w:rPr/>
    </w:pP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780" w:left="134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6">
    <w:lvl w:ilvl="0">
      <w:isLgl w:val="false"/>
      <w:lvlJc w:val="left"/>
      <w:lvlText w:val=""/>
      <w:numFmt w:val="bullet"/>
      <w:pPr>
        <w:pBdr/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2007"/>
      </w:pPr>
      <w:rPr/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186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58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3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0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74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4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1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90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62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Table Grid"/>
    <w:basedOn w:val="71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Table Grid Light"/>
    <w:basedOn w:val="71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Plain Table 1"/>
    <w:basedOn w:val="71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Plain Table 2"/>
    <w:basedOn w:val="71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Plain Table 3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Plain Table 4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Plain Table 5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1 Light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1 Light - Accent 1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1 Light - Accent 2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1 Light - Accent 3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1 Light - Accent 4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1 Light - Accent 5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1 Light - Accent 6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2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2 - Accent 1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2 - Accent 2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2 - Accent 3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2 - Accent 4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2 - Accent 5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2 - Accent 6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3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3 - Accent 1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3 - Accent 2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3 - Accent 3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3 - Accent 4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3 - Accent 5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3 - Accent 6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4"/>
    <w:basedOn w:val="7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 - Accent 1"/>
    <w:basedOn w:val="7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4 - Accent 2"/>
    <w:basedOn w:val="7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4 - Accent 3"/>
    <w:basedOn w:val="7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4 - Accent 4"/>
    <w:basedOn w:val="7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4 - Accent 5"/>
    <w:basedOn w:val="7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4 - Accent 6"/>
    <w:basedOn w:val="71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5 Dark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5 Dark- Accent 1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5 Dark - Accent 2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5 Dark - Accent 3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5 Dark- Accent 4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5 Dark - Accent 5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5 Dark - Accent 6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6 Colorful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 - Accent 1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6 Colorful - Accent 2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6 Colorful - Accent 3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6 Colorful - Accent 4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6 Colorful - Accent 5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6 Colorful - Accent 6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7 Colorful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 - Accent 1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7 Colorful - Accent 2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7 Colorful - Accent 3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7 Colorful - Accent 4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7 Colorful - Accent 5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7 Colorful - Accent 6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1 Light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1 Light - Accent 1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1 Light - Accent 2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1 Light - Accent 3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1 Light - Accent 4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1 Light - Accent 5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1 Light - Accent 6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2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2 - Accent 1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2 - Accent 2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2 - Accent 3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2 - Accent 4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2 - Accent 5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2 - Accent 6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3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3 - Accent 1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3 - Accent 2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3 - Accent 3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3 - Accent 4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3 - Accent 5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3 - Accent 6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4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4 - Accent 1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4 - Accent 2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4 - Accent 3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4 - Accent 4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4 - Accent 5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4 - Accent 6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5 Dark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5 Dark - Accent 1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5 Dark - Accent 2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5 Dark - Accent 3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5 Dark - Accent 4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5 Dark - Accent 5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5 Dark - Accent 6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6 Colorful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6 Colorful - Accent 1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6 Colorful - Accent 2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6 Colorful - Accent 3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6 Colorful - Accent 4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6 Colorful - Accent 5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6 Colorful - Accent 6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7 Colorful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7 Colorful - Accent 1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7 Colorful - Accent 2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7 Colorful - Accent 3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7 Colorful - Accent 4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7 Colorful - Accent 5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7 Colorful - Accent 6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ned - Accent"/>
    <w:basedOn w:val="7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ned - Accent 1"/>
    <w:basedOn w:val="7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ned - Accent 2"/>
    <w:basedOn w:val="7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ned - Accent 3"/>
    <w:basedOn w:val="7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ned - Accent 4"/>
    <w:basedOn w:val="7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ned - Accent 5"/>
    <w:basedOn w:val="7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ned - Accent 6"/>
    <w:basedOn w:val="7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&amp; Lined - Accent"/>
    <w:basedOn w:val="7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&amp; Lined - Accent 1"/>
    <w:basedOn w:val="7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&amp; Lined - Accent 2"/>
    <w:basedOn w:val="7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 &amp; Lined - Accent 3"/>
    <w:basedOn w:val="7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&amp; Lined - Accent 4"/>
    <w:basedOn w:val="7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&amp; Lined - Accent 5"/>
    <w:basedOn w:val="7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&amp; Lined - Accent 6"/>
    <w:basedOn w:val="71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- Accent 1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- Accent 2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- Accent 3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- Accent 4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- Accent 5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- Accent 6"/>
    <w:basedOn w:val="71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4">
    <w:name w:val="Heading 1"/>
    <w:basedOn w:val="896"/>
    <w:next w:val="896"/>
    <w:link w:val="85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45">
    <w:name w:val="Heading 2"/>
    <w:basedOn w:val="896"/>
    <w:next w:val="896"/>
    <w:link w:val="85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46">
    <w:name w:val="Heading 3"/>
    <w:basedOn w:val="896"/>
    <w:next w:val="896"/>
    <w:link w:val="85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47">
    <w:name w:val="Heading 4"/>
    <w:basedOn w:val="896"/>
    <w:next w:val="896"/>
    <w:link w:val="85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48">
    <w:name w:val="Heading 5"/>
    <w:basedOn w:val="896"/>
    <w:next w:val="896"/>
    <w:link w:val="85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49">
    <w:name w:val="Heading 6"/>
    <w:basedOn w:val="896"/>
    <w:next w:val="896"/>
    <w:link w:val="86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50">
    <w:name w:val="Heading 7"/>
    <w:basedOn w:val="896"/>
    <w:next w:val="896"/>
    <w:link w:val="86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51">
    <w:name w:val="Heading 8"/>
    <w:basedOn w:val="896"/>
    <w:next w:val="896"/>
    <w:link w:val="86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52">
    <w:name w:val="Heading 9"/>
    <w:basedOn w:val="896"/>
    <w:next w:val="896"/>
    <w:link w:val="86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53" w:default="1">
    <w:name w:val="Default Paragraph Font"/>
    <w:uiPriority w:val="1"/>
    <w:semiHidden/>
    <w:unhideWhenUsed/>
    <w:pPr>
      <w:pBdr/>
      <w:spacing/>
      <w:ind/>
    </w:pPr>
  </w:style>
  <w:style w:type="numbering" w:styleId="854" w:default="1">
    <w:name w:val="No List"/>
    <w:uiPriority w:val="99"/>
    <w:semiHidden/>
    <w:unhideWhenUsed/>
    <w:pPr>
      <w:pBdr/>
      <w:spacing/>
      <w:ind/>
    </w:pPr>
  </w:style>
  <w:style w:type="character" w:styleId="855">
    <w:name w:val="Heading 1 Char"/>
    <w:basedOn w:val="853"/>
    <w:link w:val="84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56">
    <w:name w:val="Heading 2 Char"/>
    <w:basedOn w:val="853"/>
    <w:link w:val="84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57">
    <w:name w:val="Heading 3 Char"/>
    <w:basedOn w:val="853"/>
    <w:link w:val="84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58">
    <w:name w:val="Heading 4 Char"/>
    <w:basedOn w:val="853"/>
    <w:link w:val="84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59">
    <w:name w:val="Heading 5 Char"/>
    <w:basedOn w:val="853"/>
    <w:link w:val="84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60">
    <w:name w:val="Heading 6 Char"/>
    <w:basedOn w:val="853"/>
    <w:link w:val="84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1">
    <w:name w:val="Heading 7 Char"/>
    <w:basedOn w:val="853"/>
    <w:link w:val="85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2">
    <w:name w:val="Heading 8 Char"/>
    <w:basedOn w:val="853"/>
    <w:link w:val="85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3">
    <w:name w:val="Heading 9 Char"/>
    <w:basedOn w:val="853"/>
    <w:link w:val="85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64">
    <w:name w:val="Title"/>
    <w:basedOn w:val="896"/>
    <w:next w:val="896"/>
    <w:link w:val="86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65">
    <w:name w:val="Title Char"/>
    <w:basedOn w:val="853"/>
    <w:link w:val="86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66">
    <w:name w:val="Subtitle"/>
    <w:basedOn w:val="896"/>
    <w:next w:val="896"/>
    <w:link w:val="86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7">
    <w:name w:val="Subtitle Char"/>
    <w:basedOn w:val="853"/>
    <w:link w:val="86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68">
    <w:name w:val="Quote"/>
    <w:basedOn w:val="896"/>
    <w:next w:val="896"/>
    <w:link w:val="86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69">
    <w:name w:val="Quote Char"/>
    <w:basedOn w:val="853"/>
    <w:link w:val="86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70">
    <w:name w:val="List Paragraph"/>
    <w:basedOn w:val="896"/>
    <w:uiPriority w:val="34"/>
    <w:qFormat/>
    <w:pPr>
      <w:pBdr/>
      <w:spacing/>
      <w:ind w:left="720"/>
      <w:contextualSpacing w:val="true"/>
    </w:pPr>
  </w:style>
  <w:style w:type="character" w:styleId="871">
    <w:name w:val="Intense Emphasis"/>
    <w:basedOn w:val="85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72">
    <w:name w:val="Intense Quote"/>
    <w:basedOn w:val="896"/>
    <w:next w:val="896"/>
    <w:link w:val="873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73">
    <w:name w:val="Intense Quote Char"/>
    <w:basedOn w:val="853"/>
    <w:link w:val="872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74">
    <w:name w:val="Intense Reference"/>
    <w:basedOn w:val="85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75">
    <w:name w:val="No Spacing"/>
    <w:basedOn w:val="896"/>
    <w:uiPriority w:val="1"/>
    <w:qFormat/>
    <w:pPr>
      <w:pBdr/>
      <w:spacing w:after="0" w:line="240" w:lineRule="auto"/>
      <w:ind/>
    </w:pPr>
  </w:style>
  <w:style w:type="character" w:styleId="876">
    <w:name w:val="Subtle Emphasis"/>
    <w:basedOn w:val="85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77">
    <w:name w:val="Emphasis"/>
    <w:basedOn w:val="853"/>
    <w:uiPriority w:val="20"/>
    <w:qFormat/>
    <w:pPr>
      <w:pBdr/>
      <w:spacing/>
      <w:ind/>
    </w:pPr>
    <w:rPr>
      <w:i/>
      <w:iCs/>
    </w:rPr>
  </w:style>
  <w:style w:type="character" w:styleId="878">
    <w:name w:val="Strong"/>
    <w:basedOn w:val="853"/>
    <w:uiPriority w:val="22"/>
    <w:qFormat/>
    <w:pPr>
      <w:pBdr/>
      <w:spacing/>
      <w:ind/>
    </w:pPr>
    <w:rPr>
      <w:b/>
      <w:bCs/>
    </w:rPr>
  </w:style>
  <w:style w:type="character" w:styleId="879">
    <w:name w:val="Subtle Reference"/>
    <w:basedOn w:val="85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0">
    <w:name w:val="Book Title"/>
    <w:basedOn w:val="85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81">
    <w:name w:val="Header"/>
    <w:basedOn w:val="896"/>
    <w:link w:val="88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2">
    <w:name w:val="Header Char"/>
    <w:basedOn w:val="853"/>
    <w:link w:val="881"/>
    <w:uiPriority w:val="99"/>
    <w:pPr>
      <w:pBdr/>
      <w:spacing/>
      <w:ind/>
    </w:pPr>
  </w:style>
  <w:style w:type="paragraph" w:styleId="883">
    <w:name w:val="Footer"/>
    <w:basedOn w:val="896"/>
    <w:link w:val="88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4">
    <w:name w:val="Footer Char"/>
    <w:basedOn w:val="853"/>
    <w:link w:val="883"/>
    <w:uiPriority w:val="99"/>
    <w:pPr>
      <w:pBdr/>
      <w:spacing/>
      <w:ind/>
    </w:pPr>
  </w:style>
  <w:style w:type="paragraph" w:styleId="885">
    <w:name w:val="Caption"/>
    <w:basedOn w:val="896"/>
    <w:next w:val="89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86">
    <w:name w:val="footnote text"/>
    <w:basedOn w:val="896"/>
    <w:link w:val="88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7">
    <w:name w:val="Footnote Text Char"/>
    <w:basedOn w:val="853"/>
    <w:link w:val="886"/>
    <w:uiPriority w:val="99"/>
    <w:semiHidden/>
    <w:pPr>
      <w:pBdr/>
      <w:spacing/>
      <w:ind/>
    </w:pPr>
    <w:rPr>
      <w:sz w:val="20"/>
      <w:szCs w:val="20"/>
    </w:rPr>
  </w:style>
  <w:style w:type="character" w:styleId="888">
    <w:name w:val="footnote reference"/>
    <w:basedOn w:val="853"/>
    <w:uiPriority w:val="99"/>
    <w:semiHidden/>
    <w:unhideWhenUsed/>
    <w:pPr>
      <w:pBdr/>
      <w:spacing/>
      <w:ind/>
    </w:pPr>
    <w:rPr>
      <w:vertAlign w:val="superscript"/>
    </w:rPr>
  </w:style>
  <w:style w:type="paragraph" w:styleId="889">
    <w:name w:val="endnote text"/>
    <w:basedOn w:val="896"/>
    <w:link w:val="89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0">
    <w:name w:val="Endnote Text Char"/>
    <w:basedOn w:val="853"/>
    <w:link w:val="889"/>
    <w:uiPriority w:val="99"/>
    <w:semiHidden/>
    <w:pPr>
      <w:pBdr/>
      <w:spacing/>
      <w:ind/>
    </w:pPr>
    <w:rPr>
      <w:sz w:val="20"/>
      <w:szCs w:val="20"/>
    </w:rPr>
  </w:style>
  <w:style w:type="character" w:styleId="891">
    <w:name w:val="endnote reference"/>
    <w:basedOn w:val="853"/>
    <w:uiPriority w:val="99"/>
    <w:semiHidden/>
    <w:unhideWhenUsed/>
    <w:pPr>
      <w:pBdr/>
      <w:spacing/>
      <w:ind/>
    </w:pPr>
    <w:rPr>
      <w:vertAlign w:val="superscript"/>
    </w:rPr>
  </w:style>
  <w:style w:type="character" w:styleId="892">
    <w:name w:val="Hyperlink"/>
    <w:basedOn w:val="85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93">
    <w:name w:val="FollowedHyperlink"/>
    <w:basedOn w:val="85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94">
    <w:name w:val="TOC Heading"/>
    <w:uiPriority w:val="39"/>
    <w:unhideWhenUsed/>
    <w:pPr>
      <w:pBdr/>
      <w:spacing/>
      <w:ind/>
    </w:pPr>
  </w:style>
  <w:style w:type="paragraph" w:styleId="895">
    <w:name w:val="table of figures"/>
    <w:basedOn w:val="896"/>
    <w:next w:val="896"/>
    <w:uiPriority w:val="99"/>
    <w:unhideWhenUsed/>
    <w:pPr>
      <w:pBdr/>
      <w:spacing w:after="0" w:afterAutospacing="0"/>
      <w:ind/>
    </w:pPr>
  </w:style>
  <w:style w:type="paragraph" w:styleId="896" w:default="1">
    <w:name w:val="Normal"/>
    <w:next w:val="896"/>
    <w:link w:val="896"/>
    <w:qFormat/>
    <w:pPr>
      <w:pBdr/>
      <w:spacing w:after="200" w:line="276" w:lineRule="auto"/>
      <w:ind/>
    </w:pPr>
    <w:rPr>
      <w:rFonts w:eastAsia="Times New Roman"/>
      <w:sz w:val="22"/>
      <w:szCs w:val="22"/>
      <w:lang w:val="ru-RU" w:eastAsia="ru-RU" w:bidi="ar-SA"/>
    </w:rPr>
  </w:style>
  <w:style w:type="paragraph" w:styleId="897">
    <w:name w:val="Заголовок 1"/>
    <w:basedOn w:val="904"/>
    <w:next w:val="904"/>
    <w:link w:val="902"/>
    <w:qFormat/>
    <w:pPr>
      <w:keepNext w:val="true"/>
      <w:pBdr/>
      <w:spacing/>
      <w:ind/>
      <w:jc w:val="center"/>
      <w:outlineLvl w:val="0"/>
    </w:pPr>
    <w:rPr>
      <w:b/>
      <w:sz w:val="32"/>
    </w:rPr>
  </w:style>
  <w:style w:type="paragraph" w:styleId="898">
    <w:name w:val="Заголовок 2"/>
    <w:basedOn w:val="904"/>
    <w:next w:val="904"/>
    <w:link w:val="903"/>
    <w:semiHidden/>
    <w:unhideWhenUsed/>
    <w:qFormat/>
    <w:pPr>
      <w:keepNext w:val="true"/>
      <w:pBdr/>
      <w:spacing/>
      <w:ind/>
      <w:jc w:val="center"/>
      <w:outlineLvl w:val="1"/>
    </w:pPr>
    <w:rPr>
      <w:b/>
      <w:sz w:val="28"/>
    </w:rPr>
  </w:style>
  <w:style w:type="character" w:styleId="899">
    <w:name w:val="Шрифт абзацу за промовчанням"/>
    <w:next w:val="899"/>
    <w:link w:val="896"/>
    <w:uiPriority w:val="1"/>
    <w:unhideWhenUsed/>
    <w:pPr>
      <w:pBdr/>
      <w:spacing/>
      <w:ind/>
    </w:pPr>
  </w:style>
  <w:style w:type="table" w:styleId="900">
    <w:name w:val="Звичайна таблиця"/>
    <w:next w:val="900"/>
    <w:link w:val="896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1">
    <w:name w:val="Немає списку"/>
    <w:next w:val="901"/>
    <w:link w:val="896"/>
    <w:uiPriority w:val="99"/>
    <w:semiHidden/>
    <w:unhideWhenUsed/>
    <w:pPr>
      <w:pBdr/>
      <w:spacing/>
      <w:ind/>
    </w:pPr>
  </w:style>
  <w:style w:type="character" w:styleId="902">
    <w:name w:val="Заголовок 1 Знак"/>
    <w:next w:val="902"/>
    <w:link w:val="897"/>
    <w:pPr>
      <w:pBdr/>
      <w:spacing/>
      <w:ind/>
    </w:pPr>
    <w:rPr>
      <w:rFonts w:ascii="Times New Roman" w:hAnsi="Times New Roman" w:eastAsia="Times New Roman" w:cs="Times New Roman"/>
      <w:b/>
      <w:sz w:val="32"/>
      <w:szCs w:val="20"/>
      <w:lang w:val="ru-RU" w:eastAsia="ru-RU"/>
    </w:rPr>
  </w:style>
  <w:style w:type="character" w:styleId="903">
    <w:name w:val="Заголовок 2 Знак"/>
    <w:next w:val="903"/>
    <w:link w:val="898"/>
    <w:semiHidden/>
    <w:pPr>
      <w:pBdr/>
      <w:spacing/>
      <w:ind/>
    </w:pPr>
    <w:rPr>
      <w:rFonts w:ascii="Times New Roman" w:hAnsi="Times New Roman" w:eastAsia="Times New Roman" w:cs="Times New Roman"/>
      <w:b/>
      <w:sz w:val="28"/>
      <w:szCs w:val="20"/>
      <w:lang w:val="ru-RU" w:eastAsia="ru-RU"/>
    </w:rPr>
  </w:style>
  <w:style w:type="paragraph" w:styleId="904">
    <w:name w:val="Обычный1"/>
    <w:next w:val="904"/>
    <w:link w:val="896"/>
    <w:pPr>
      <w:pBdr/>
      <w:spacing/>
      <w:ind/>
    </w:pPr>
    <w:rPr>
      <w:rFonts w:ascii="Times New Roman" w:hAnsi="Times New Roman" w:eastAsia="Times New Roman"/>
      <w:lang w:val="ru-RU" w:eastAsia="ru-RU" w:bidi="ar-SA"/>
    </w:rPr>
  </w:style>
  <w:style w:type="paragraph" w:styleId="905">
    <w:name w:val="Абзац списку"/>
    <w:basedOn w:val="896"/>
    <w:next w:val="905"/>
    <w:link w:val="896"/>
    <w:uiPriority w:val="34"/>
    <w:qFormat/>
    <w:pPr>
      <w:pBdr/>
      <w:spacing/>
      <w:ind w:left="720"/>
      <w:contextualSpacing w:val="true"/>
    </w:pPr>
  </w:style>
  <w:style w:type="paragraph" w:styleId="906">
    <w:name w:val="Підзаголовок"/>
    <w:basedOn w:val="896"/>
    <w:next w:val="896"/>
    <w:link w:val="907"/>
    <w:uiPriority w:val="11"/>
    <w:qFormat/>
    <w:pPr>
      <w:pBdr/>
      <w:spacing w:after="60"/>
      <w:ind/>
      <w:jc w:val="center"/>
      <w:outlineLvl w:val="1"/>
    </w:pPr>
    <w:rPr>
      <w:rFonts w:ascii="Calibri Light" w:hAnsi="Calibri Light"/>
      <w:sz w:val="24"/>
      <w:szCs w:val="24"/>
    </w:rPr>
  </w:style>
  <w:style w:type="character" w:styleId="907">
    <w:name w:val="Підзаголовок Знак"/>
    <w:next w:val="907"/>
    <w:link w:val="906"/>
    <w:uiPriority w:val="11"/>
    <w:pPr>
      <w:pBdr/>
      <w:spacing/>
      <w:ind/>
    </w:pPr>
    <w:rPr>
      <w:rFonts w:ascii="Calibri Light" w:hAnsi="Calibri Light" w:eastAsia="Times New Roman" w:cs="Times New Roman"/>
      <w:sz w:val="24"/>
      <w:szCs w:val="24"/>
      <w:lang w:val="ru-RU" w:eastAsia="ru-RU"/>
    </w:rPr>
  </w:style>
  <w:style w:type="paragraph" w:styleId="908">
    <w:name w:val="Звичайний (веб)"/>
    <w:basedOn w:val="896"/>
    <w:next w:val="908"/>
    <w:link w:val="896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</w:rPr>
  </w:style>
  <w:style w:type="paragraph" w:styleId="909">
    <w:name w:val="Текст у виносці"/>
    <w:basedOn w:val="896"/>
    <w:next w:val="909"/>
    <w:link w:val="910"/>
    <w:uiPriority w:val="99"/>
    <w:semiHidden/>
    <w:unhideWhenUsed/>
    <w:pPr>
      <w:pBdr/>
      <w:spacing w:after="0" w:line="240" w:lineRule="auto"/>
      <w:ind/>
    </w:pPr>
    <w:rPr>
      <w:rFonts w:ascii="Segoe UI" w:hAnsi="Segoe UI"/>
      <w:sz w:val="18"/>
      <w:szCs w:val="18"/>
    </w:rPr>
  </w:style>
  <w:style w:type="character" w:styleId="910">
    <w:name w:val="Текст у виносці Знак"/>
    <w:next w:val="910"/>
    <w:link w:val="909"/>
    <w:uiPriority w:val="99"/>
    <w:semiHidden/>
    <w:pPr>
      <w:pBdr/>
      <w:spacing/>
      <w:ind/>
    </w:pPr>
    <w:rPr>
      <w:rFonts w:ascii="Segoe UI" w:hAnsi="Segoe UI" w:eastAsia="Times New Roman" w:cs="Segoe UI"/>
      <w:sz w:val="18"/>
      <w:szCs w:val="18"/>
      <w:lang w:val="ru-RU" w:eastAsia="ru-RU"/>
    </w:rPr>
  </w:style>
  <w:style w:type="paragraph" w:styleId="911">
    <w:name w:val="rvps1"/>
    <w:basedOn w:val="896"/>
    <w:next w:val="911"/>
    <w:link w:val="896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12">
    <w:name w:val="rvts15"/>
    <w:basedOn w:val="899"/>
    <w:next w:val="912"/>
    <w:link w:val="896"/>
    <w:pPr>
      <w:pBdr/>
      <w:spacing/>
      <w:ind/>
    </w:pPr>
  </w:style>
  <w:style w:type="paragraph" w:styleId="913">
    <w:name w:val="rvps4"/>
    <w:basedOn w:val="896"/>
    <w:next w:val="913"/>
    <w:link w:val="896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14">
    <w:name w:val="rvts23"/>
    <w:basedOn w:val="899"/>
    <w:next w:val="914"/>
    <w:link w:val="896"/>
    <w:pPr>
      <w:pBdr/>
      <w:spacing/>
      <w:ind/>
    </w:pPr>
  </w:style>
  <w:style w:type="paragraph" w:styleId="915">
    <w:name w:val="rvps7"/>
    <w:basedOn w:val="896"/>
    <w:next w:val="915"/>
    <w:link w:val="896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16">
    <w:name w:val="rvts9"/>
    <w:basedOn w:val="899"/>
    <w:next w:val="916"/>
    <w:link w:val="896"/>
    <w:pPr>
      <w:pBdr/>
      <w:spacing/>
      <w:ind/>
    </w:pPr>
  </w:style>
  <w:style w:type="paragraph" w:styleId="917">
    <w:name w:val="rvps14"/>
    <w:basedOn w:val="896"/>
    <w:next w:val="917"/>
    <w:link w:val="896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918">
    <w:name w:val="rvps6"/>
    <w:basedOn w:val="896"/>
    <w:next w:val="918"/>
    <w:link w:val="896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919">
    <w:name w:val="Верхній колонтитул"/>
    <w:basedOn w:val="896"/>
    <w:next w:val="919"/>
    <w:link w:val="920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20">
    <w:name w:val="Верхній колонтитул Знак"/>
    <w:next w:val="920"/>
    <w:link w:val="919"/>
    <w:uiPriority w:val="99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paragraph" w:styleId="921">
    <w:name w:val="Нижній колонтитул"/>
    <w:basedOn w:val="896"/>
    <w:next w:val="921"/>
    <w:link w:val="922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22">
    <w:name w:val="Нижній колонтитул Знак"/>
    <w:next w:val="922"/>
    <w:link w:val="921"/>
    <w:uiPriority w:val="99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character" w:styleId="923">
    <w:name w:val="fontstyle01"/>
    <w:next w:val="923"/>
    <w:link w:val="896"/>
    <w:pPr>
      <w:pBdr/>
      <w:spacing/>
      <w:ind/>
    </w:pPr>
    <w:rPr>
      <w:rFonts w:ascii="Times New Roman-Bold" w:hAnsi="Times New Roman-Bold"/>
      <w:b/>
      <w:bCs/>
      <w:color w:val="000000"/>
      <w:sz w:val="28"/>
      <w:szCs w:val="28"/>
    </w:rPr>
  </w:style>
  <w:style w:type="character" w:styleId="924">
    <w:name w:val="fontstyle21"/>
    <w:next w:val="924"/>
    <w:link w:val="896"/>
    <w:pPr>
      <w:pBdr/>
      <w:spacing/>
      <w:ind/>
    </w:pPr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GBOstapenko</dc:creator>
  <cp:lastModifiedBy>Четвертакова Наталія Вікторівна</cp:lastModifiedBy>
  <cp:revision>4</cp:revision>
  <dcterms:created xsi:type="dcterms:W3CDTF">2025-03-05T07:27:00Z</dcterms:created>
  <dcterms:modified xsi:type="dcterms:W3CDTF">2025-03-07T09:16:07Z</dcterms:modified>
  <cp:version>1048576</cp:version>
</cp:coreProperties>
</file>